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Jasnecieniowanieakcent2"/>
        <w:tblpPr w:leftFromText="141" w:rightFromText="141" w:horzAnchor="margin" w:tblpY="1061"/>
        <w:tblW w:w="0" w:type="auto"/>
        <w:tblBorders>
          <w:top w:val="single" w:sz="4" w:space="0" w:color="FFCC00"/>
          <w:bottom w:val="single" w:sz="24" w:space="0" w:color="4BACC6" w:themeColor="accent5"/>
        </w:tblBorders>
        <w:tblLook w:val="04A0" w:firstRow="1" w:lastRow="0" w:firstColumn="1" w:lastColumn="0" w:noHBand="0" w:noVBand="1"/>
      </w:tblPr>
      <w:tblGrid>
        <w:gridCol w:w="7235"/>
        <w:gridCol w:w="1836"/>
      </w:tblGrid>
      <w:tr w:rsidR="00CA189D" w:rsidRPr="00504746" w14:paraId="2D276CF2" w14:textId="77777777" w:rsidTr="00323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top w:val="single" w:sz="36" w:space="0" w:color="FF0000"/>
              <w:left w:val="none" w:sz="0" w:space="0" w:color="auto"/>
              <w:bottom w:val="single" w:sz="36" w:space="0" w:color="FF0000"/>
              <w:right w:val="none" w:sz="0" w:space="0" w:color="auto"/>
            </w:tcBorders>
            <w:vAlign w:val="center"/>
          </w:tcPr>
          <w:p w14:paraId="29D1EBAF" w14:textId="77777777" w:rsidR="00CA189D" w:rsidRPr="00504746" w:rsidRDefault="00CA189D" w:rsidP="00323AAC">
            <w:pPr>
              <w:spacing w:before="60" w:after="60" w:line="276" w:lineRule="auto"/>
              <w:jc w:val="center"/>
              <w:rPr>
                <w:rFonts w:cs="Calibri"/>
                <w:color w:val="auto"/>
                <w:sz w:val="56"/>
                <w:szCs w:val="56"/>
              </w:rPr>
            </w:pPr>
            <w:r w:rsidRPr="00504746">
              <w:rPr>
                <w:rFonts w:cs="Calibri"/>
                <w:color w:val="auto"/>
                <w:sz w:val="56"/>
                <w:szCs w:val="56"/>
              </w:rPr>
              <w:t xml:space="preserve">STRATEGIA ROZWOJU </w:t>
            </w:r>
          </w:p>
          <w:p w14:paraId="754B745C" w14:textId="77777777" w:rsidR="00CA189D" w:rsidRPr="00504746" w:rsidRDefault="00CA189D" w:rsidP="00323AAC">
            <w:pPr>
              <w:spacing w:before="60" w:after="60" w:line="276" w:lineRule="auto"/>
              <w:jc w:val="center"/>
              <w:rPr>
                <w:rFonts w:cs="Calibri"/>
                <w:color w:val="auto"/>
                <w:sz w:val="56"/>
                <w:szCs w:val="56"/>
              </w:rPr>
            </w:pPr>
            <w:r w:rsidRPr="00504746">
              <w:rPr>
                <w:rFonts w:cs="Calibri"/>
                <w:color w:val="auto"/>
                <w:sz w:val="56"/>
                <w:szCs w:val="56"/>
              </w:rPr>
              <w:t xml:space="preserve">GMINY POTWORÓW </w:t>
            </w:r>
          </w:p>
          <w:p w14:paraId="6ABBDAD1" w14:textId="77777777" w:rsidR="00CA189D" w:rsidRPr="00504746" w:rsidRDefault="00CA189D" w:rsidP="00323AAC">
            <w:pPr>
              <w:spacing w:before="60" w:after="60" w:line="276" w:lineRule="auto"/>
              <w:jc w:val="center"/>
              <w:rPr>
                <w:rFonts w:cs="Calibri"/>
                <w:b w:val="0"/>
                <w:color w:val="auto"/>
                <w:sz w:val="56"/>
                <w:szCs w:val="56"/>
              </w:rPr>
            </w:pPr>
            <w:r w:rsidRPr="00504746">
              <w:rPr>
                <w:rFonts w:cs="Calibri"/>
                <w:color w:val="auto"/>
                <w:sz w:val="56"/>
                <w:szCs w:val="56"/>
              </w:rPr>
              <w:t>NA LATA 2025-2040</w:t>
            </w:r>
          </w:p>
        </w:tc>
        <w:tc>
          <w:tcPr>
            <w:tcW w:w="881" w:type="dxa"/>
            <w:tcBorders>
              <w:top w:val="single" w:sz="36" w:space="0" w:color="FF0000"/>
              <w:left w:val="none" w:sz="0" w:space="0" w:color="auto"/>
              <w:bottom w:val="single" w:sz="36" w:space="0" w:color="FF0000"/>
              <w:right w:val="none" w:sz="0" w:space="0" w:color="auto"/>
            </w:tcBorders>
            <w:vAlign w:val="center"/>
          </w:tcPr>
          <w:p w14:paraId="43C66542" w14:textId="77777777" w:rsidR="00CA189D" w:rsidRPr="00504746" w:rsidRDefault="00CA189D" w:rsidP="00323AAC">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cs="Calibri"/>
                <w:b w:val="0"/>
                <w:i/>
                <w:color w:val="auto"/>
              </w:rPr>
            </w:pPr>
            <w:r w:rsidRPr="00504746">
              <w:rPr>
                <w:rFonts w:cs="Calibri"/>
                <w:i/>
                <w:noProof/>
                <w:lang w:eastAsia="pl-PL"/>
              </w:rPr>
              <w:drawing>
                <wp:inline distT="0" distB="0" distL="0" distR="0" wp14:anchorId="162F938D" wp14:editId="3A3C387A">
                  <wp:extent cx="1000125" cy="1198733"/>
                  <wp:effectExtent l="19050" t="0" r="9525" b="0"/>
                  <wp:docPr id="18" name="Obraz 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8" cstate="print"/>
                          <a:srcRect/>
                          <a:stretch>
                            <a:fillRect/>
                          </a:stretch>
                        </pic:blipFill>
                        <pic:spPr bwMode="auto">
                          <a:xfrm>
                            <a:off x="0" y="0"/>
                            <a:ext cx="1001488" cy="1200366"/>
                          </a:xfrm>
                          <a:prstGeom prst="rect">
                            <a:avLst/>
                          </a:prstGeom>
                          <a:noFill/>
                          <a:ln w="9525">
                            <a:noFill/>
                            <a:miter lim="800000"/>
                            <a:headEnd/>
                            <a:tailEnd/>
                          </a:ln>
                        </pic:spPr>
                      </pic:pic>
                    </a:graphicData>
                  </a:graphic>
                </wp:inline>
              </w:drawing>
            </w:r>
          </w:p>
        </w:tc>
      </w:tr>
    </w:tbl>
    <w:p w14:paraId="5C8B3CD4" w14:textId="77777777" w:rsidR="00FB28AB" w:rsidRPr="00504746" w:rsidRDefault="00FB28AB" w:rsidP="00080828">
      <w:pPr>
        <w:spacing w:before="60" w:after="60" w:line="276" w:lineRule="auto"/>
        <w:jc w:val="right"/>
        <w:rPr>
          <w:rFonts w:cs="Calibri"/>
          <w:b/>
          <w:i/>
          <w:sz w:val="28"/>
          <w:szCs w:val="28"/>
        </w:rPr>
      </w:pPr>
    </w:p>
    <w:p w14:paraId="64A984B4" w14:textId="77777777" w:rsidR="008F30A5" w:rsidRPr="00504746" w:rsidRDefault="008F30A5" w:rsidP="00080828">
      <w:pPr>
        <w:spacing w:before="60" w:after="60" w:line="276" w:lineRule="auto"/>
        <w:jc w:val="right"/>
        <w:rPr>
          <w:rFonts w:cs="Calibri"/>
          <w:b/>
          <w:i/>
          <w:sz w:val="28"/>
          <w:szCs w:val="28"/>
        </w:rPr>
      </w:pPr>
    </w:p>
    <w:p w14:paraId="5654D89D" w14:textId="77777777" w:rsidR="008F30A5" w:rsidRPr="00504746" w:rsidRDefault="008F30A5" w:rsidP="00080828">
      <w:pPr>
        <w:spacing w:before="60" w:after="60" w:line="276" w:lineRule="auto"/>
        <w:jc w:val="right"/>
        <w:rPr>
          <w:rFonts w:cs="Calibri"/>
          <w:b/>
          <w:i/>
          <w:sz w:val="28"/>
          <w:szCs w:val="28"/>
        </w:rPr>
      </w:pPr>
    </w:p>
    <w:p w14:paraId="1006D61B" w14:textId="77777777" w:rsidR="008F30A5" w:rsidRPr="00504746" w:rsidRDefault="008F30A5" w:rsidP="00080828">
      <w:pPr>
        <w:spacing w:before="60" w:after="60" w:line="276" w:lineRule="auto"/>
        <w:jc w:val="right"/>
        <w:rPr>
          <w:rFonts w:cs="Calibri"/>
          <w:b/>
          <w:i/>
          <w:sz w:val="28"/>
          <w:szCs w:val="28"/>
        </w:rPr>
      </w:pPr>
    </w:p>
    <w:p w14:paraId="71507FD4" w14:textId="77777777" w:rsidR="008F30A5" w:rsidRPr="009065D3" w:rsidRDefault="008F30A5" w:rsidP="00080828">
      <w:pPr>
        <w:spacing w:before="60" w:after="60" w:line="276" w:lineRule="auto"/>
        <w:jc w:val="right"/>
        <w:rPr>
          <w:rFonts w:cs="Calibri"/>
          <w:b/>
          <w:i/>
          <w:color w:val="FF0000"/>
          <w:sz w:val="28"/>
          <w:szCs w:val="28"/>
        </w:rPr>
      </w:pPr>
    </w:p>
    <w:p w14:paraId="3844E6CC" w14:textId="77777777" w:rsidR="008F30A5" w:rsidRPr="009065D3" w:rsidRDefault="008F30A5" w:rsidP="008F30A5">
      <w:pPr>
        <w:spacing w:before="60" w:after="60" w:line="276" w:lineRule="auto"/>
        <w:jc w:val="right"/>
        <w:rPr>
          <w:rFonts w:cs="Calibri"/>
          <w:b/>
          <w:color w:val="FF0000"/>
          <w:sz w:val="28"/>
          <w:szCs w:val="28"/>
        </w:rPr>
      </w:pPr>
      <w:r w:rsidRPr="009065D3">
        <w:rPr>
          <w:rFonts w:cs="Calibri"/>
          <w:b/>
          <w:color w:val="FF0000"/>
          <w:sz w:val="28"/>
          <w:szCs w:val="28"/>
        </w:rPr>
        <w:t>PROJEKT</w:t>
      </w:r>
    </w:p>
    <w:p w14:paraId="4656E079" w14:textId="77777777" w:rsidR="00C839F7" w:rsidRDefault="00C839F7" w:rsidP="008F30A5">
      <w:pPr>
        <w:spacing w:before="60" w:after="60" w:line="276" w:lineRule="auto"/>
        <w:jc w:val="right"/>
        <w:rPr>
          <w:rFonts w:cs="Calibri"/>
          <w:b/>
          <w:sz w:val="28"/>
          <w:szCs w:val="28"/>
        </w:rPr>
      </w:pPr>
    </w:p>
    <w:p w14:paraId="0DEE5CEC" w14:textId="77777777" w:rsidR="00C839F7" w:rsidRDefault="00C839F7" w:rsidP="008F30A5">
      <w:pPr>
        <w:spacing w:before="60" w:after="60" w:line="276" w:lineRule="auto"/>
        <w:jc w:val="right"/>
        <w:rPr>
          <w:rFonts w:cs="Calibri"/>
          <w:b/>
          <w:sz w:val="28"/>
          <w:szCs w:val="2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420"/>
      </w:tblGrid>
      <w:tr w:rsidR="00C839F7" w14:paraId="3E2919A0" w14:textId="77777777" w:rsidTr="00C839F7">
        <w:tc>
          <w:tcPr>
            <w:tcW w:w="4605" w:type="dxa"/>
            <w:vAlign w:val="center"/>
          </w:tcPr>
          <w:p w14:paraId="0C6F90D8" w14:textId="77777777" w:rsidR="00C839F7" w:rsidRDefault="00C839F7" w:rsidP="00C839F7">
            <w:pPr>
              <w:spacing w:before="60" w:after="60" w:line="276" w:lineRule="auto"/>
              <w:jc w:val="center"/>
              <w:rPr>
                <w:rFonts w:cs="Calibri"/>
                <w:b/>
                <w:sz w:val="28"/>
                <w:szCs w:val="28"/>
              </w:rPr>
            </w:pPr>
            <w:r w:rsidRPr="00C839F7">
              <w:rPr>
                <w:rFonts w:cs="Calibri"/>
                <w:b/>
                <w:noProof/>
                <w:sz w:val="28"/>
                <w:szCs w:val="28"/>
                <w:lang w:eastAsia="pl-PL"/>
              </w:rPr>
              <w:drawing>
                <wp:inline distT="0" distB="0" distL="0" distR="0" wp14:anchorId="334F7943" wp14:editId="0AEBCA1F">
                  <wp:extent cx="2847975" cy="1645311"/>
                  <wp:effectExtent l="0" t="0" r="9525" b="0"/>
                  <wp:docPr id="2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2847975" cy="1645311"/>
                          </a:xfrm>
                          <a:prstGeom prst="ellipse">
                            <a:avLst/>
                          </a:prstGeom>
                          <a:ln>
                            <a:noFill/>
                          </a:ln>
                          <a:effectLst>
                            <a:softEdge rad="112500"/>
                          </a:effectLst>
                        </pic:spPr>
                      </pic:pic>
                    </a:graphicData>
                  </a:graphic>
                </wp:inline>
              </w:drawing>
            </w:r>
          </w:p>
        </w:tc>
        <w:tc>
          <w:tcPr>
            <w:tcW w:w="4606" w:type="dxa"/>
            <w:vAlign w:val="center"/>
          </w:tcPr>
          <w:p w14:paraId="2F147068" w14:textId="77777777" w:rsidR="00C839F7" w:rsidRDefault="00C839F7" w:rsidP="00C839F7">
            <w:pPr>
              <w:spacing w:before="60" w:after="60" w:line="276" w:lineRule="auto"/>
              <w:jc w:val="center"/>
              <w:rPr>
                <w:rFonts w:cs="Calibri"/>
                <w:b/>
                <w:sz w:val="28"/>
                <w:szCs w:val="28"/>
              </w:rPr>
            </w:pPr>
            <w:r w:rsidRPr="00C839F7">
              <w:rPr>
                <w:rFonts w:cs="Calibri"/>
                <w:b/>
                <w:noProof/>
                <w:sz w:val="28"/>
                <w:szCs w:val="28"/>
                <w:lang w:eastAsia="pl-PL"/>
              </w:rPr>
              <w:drawing>
                <wp:inline distT="0" distB="0" distL="0" distR="0" wp14:anchorId="12B5C561" wp14:editId="6261E3F7">
                  <wp:extent cx="2762250" cy="1841500"/>
                  <wp:effectExtent l="19050" t="0" r="0" b="0"/>
                  <wp:docPr id="25" name="Obraz 15" descr="Potworów - stolica polskiej papry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tworów - stolica polskiej papryki"/>
                          <pic:cNvPicPr>
                            <a:picLocks noChangeAspect="1" noChangeArrowheads="1"/>
                          </pic:cNvPicPr>
                        </pic:nvPicPr>
                        <pic:blipFill>
                          <a:blip r:embed="rId10" cstate="print"/>
                          <a:srcRect/>
                          <a:stretch>
                            <a:fillRect/>
                          </a:stretch>
                        </pic:blipFill>
                        <pic:spPr bwMode="auto">
                          <a:xfrm>
                            <a:off x="0" y="0"/>
                            <a:ext cx="2762250" cy="1841500"/>
                          </a:xfrm>
                          <a:prstGeom prst="ellipse">
                            <a:avLst/>
                          </a:prstGeom>
                          <a:ln>
                            <a:noFill/>
                          </a:ln>
                          <a:effectLst>
                            <a:softEdge rad="112500"/>
                          </a:effectLst>
                        </pic:spPr>
                      </pic:pic>
                    </a:graphicData>
                  </a:graphic>
                </wp:inline>
              </w:drawing>
            </w:r>
          </w:p>
        </w:tc>
      </w:tr>
      <w:tr w:rsidR="00C839F7" w14:paraId="29E3017C" w14:textId="77777777" w:rsidTr="00C839F7">
        <w:tc>
          <w:tcPr>
            <w:tcW w:w="4605" w:type="dxa"/>
            <w:vAlign w:val="center"/>
          </w:tcPr>
          <w:p w14:paraId="49C8F2C8" w14:textId="77777777" w:rsidR="00C839F7" w:rsidRDefault="00C839F7" w:rsidP="00C839F7">
            <w:pPr>
              <w:spacing w:before="60" w:after="60" w:line="276" w:lineRule="auto"/>
              <w:jc w:val="center"/>
              <w:rPr>
                <w:rFonts w:cs="Calibri"/>
                <w:b/>
                <w:sz w:val="28"/>
                <w:szCs w:val="28"/>
              </w:rPr>
            </w:pPr>
            <w:r w:rsidRPr="00C839F7">
              <w:rPr>
                <w:rFonts w:cs="Calibri"/>
                <w:b/>
                <w:noProof/>
                <w:sz w:val="28"/>
                <w:szCs w:val="28"/>
                <w:lang w:eastAsia="pl-PL"/>
              </w:rPr>
              <w:drawing>
                <wp:inline distT="0" distB="0" distL="0" distR="0" wp14:anchorId="607370BE" wp14:editId="47B90616">
                  <wp:extent cx="2910682" cy="1866900"/>
                  <wp:effectExtent l="19050" t="0" r="3968" b="0"/>
                  <wp:docPr id="2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911078" cy="1867154"/>
                          </a:xfrm>
                          <a:prstGeom prst="ellipse">
                            <a:avLst/>
                          </a:prstGeom>
                          <a:ln>
                            <a:noFill/>
                          </a:ln>
                          <a:effectLst>
                            <a:softEdge rad="112500"/>
                          </a:effectLst>
                        </pic:spPr>
                      </pic:pic>
                    </a:graphicData>
                  </a:graphic>
                </wp:inline>
              </w:drawing>
            </w:r>
          </w:p>
        </w:tc>
        <w:tc>
          <w:tcPr>
            <w:tcW w:w="4606" w:type="dxa"/>
            <w:vAlign w:val="center"/>
          </w:tcPr>
          <w:p w14:paraId="3D16AC76" w14:textId="77777777" w:rsidR="00C839F7" w:rsidRDefault="00C839F7" w:rsidP="00C839F7">
            <w:pPr>
              <w:spacing w:before="60" w:after="60" w:line="276" w:lineRule="auto"/>
              <w:jc w:val="center"/>
              <w:rPr>
                <w:rFonts w:cs="Calibri"/>
                <w:b/>
                <w:sz w:val="28"/>
                <w:szCs w:val="28"/>
              </w:rPr>
            </w:pPr>
            <w:r w:rsidRPr="00C839F7">
              <w:rPr>
                <w:rFonts w:cs="Calibri"/>
                <w:b/>
                <w:noProof/>
                <w:sz w:val="28"/>
                <w:szCs w:val="28"/>
                <w:lang w:eastAsia="pl-PL"/>
              </w:rPr>
              <w:drawing>
                <wp:inline distT="0" distB="0" distL="0" distR="0" wp14:anchorId="202B4466" wp14:editId="36EBBEB1">
                  <wp:extent cx="2657475" cy="1714918"/>
                  <wp:effectExtent l="19050" t="0" r="9525" b="0"/>
                  <wp:docPr id="2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657475" cy="1714918"/>
                          </a:xfrm>
                          <a:prstGeom prst="ellipse">
                            <a:avLst/>
                          </a:prstGeom>
                          <a:ln>
                            <a:noFill/>
                          </a:ln>
                          <a:effectLst>
                            <a:softEdge rad="112500"/>
                          </a:effectLst>
                        </pic:spPr>
                      </pic:pic>
                    </a:graphicData>
                  </a:graphic>
                </wp:inline>
              </w:drawing>
            </w:r>
          </w:p>
        </w:tc>
      </w:tr>
    </w:tbl>
    <w:p w14:paraId="04BCCAFE" w14:textId="77777777" w:rsidR="00C839F7" w:rsidRDefault="00C839F7" w:rsidP="008F30A5">
      <w:pPr>
        <w:spacing w:before="60" w:after="60" w:line="276" w:lineRule="auto"/>
        <w:jc w:val="right"/>
        <w:rPr>
          <w:rFonts w:cs="Calibri"/>
          <w:b/>
          <w:sz w:val="28"/>
          <w:szCs w:val="28"/>
        </w:rPr>
      </w:pPr>
    </w:p>
    <w:p w14:paraId="59C416B0" w14:textId="77777777" w:rsidR="00504746" w:rsidRPr="00504746" w:rsidRDefault="00504746" w:rsidP="00080828">
      <w:pPr>
        <w:spacing w:before="60" w:after="60" w:line="276" w:lineRule="auto"/>
        <w:jc w:val="center"/>
        <w:rPr>
          <w:rFonts w:cs="Calibri"/>
        </w:rPr>
      </w:pPr>
      <w:r w:rsidRPr="00504746">
        <w:rPr>
          <w:rFonts w:cs="Calibri"/>
        </w:rPr>
        <w:t>POTWORÓW</w:t>
      </w:r>
      <w:r w:rsidR="00A34D67" w:rsidRPr="00504746">
        <w:rPr>
          <w:rFonts w:cs="Calibri"/>
        </w:rPr>
        <w:t xml:space="preserve"> </w:t>
      </w:r>
      <w:r w:rsidR="00EB7B57" w:rsidRPr="00504746">
        <w:rPr>
          <w:rFonts w:cs="Calibri"/>
        </w:rPr>
        <w:t>202</w:t>
      </w:r>
      <w:r w:rsidRPr="00504746">
        <w:rPr>
          <w:rFonts w:cs="Calibri"/>
        </w:rPr>
        <w:t>5</w:t>
      </w:r>
    </w:p>
    <w:p w14:paraId="52A7426A" w14:textId="77777777" w:rsidR="00504746" w:rsidRPr="00504746" w:rsidRDefault="00504746" w:rsidP="00080828">
      <w:pPr>
        <w:spacing w:before="60" w:after="60" w:line="276" w:lineRule="auto"/>
        <w:jc w:val="center"/>
        <w:rPr>
          <w:rFonts w:cs="Calibri"/>
        </w:rPr>
        <w:sectPr w:rsidR="00504746" w:rsidRPr="00504746" w:rsidSect="00E74C78">
          <w:headerReference w:type="default" r:id="rId13"/>
          <w:footerReference w:type="default" r:id="rId14"/>
          <w:footnotePr>
            <w:pos w:val="beneathText"/>
          </w:footnotePr>
          <w:pgSz w:w="11905" w:h="16837"/>
          <w:pgMar w:top="1417" w:right="1417" w:bottom="0" w:left="1417" w:header="708" w:footer="708" w:gutter="0"/>
          <w:cols w:space="708"/>
          <w:titlePg/>
          <w:docGrid w:linePitch="360"/>
        </w:sectPr>
      </w:pPr>
    </w:p>
    <w:p w14:paraId="75ABCC99" w14:textId="77777777" w:rsidR="007606F5" w:rsidRPr="00504746" w:rsidRDefault="00EA5821" w:rsidP="008F30A5">
      <w:pPr>
        <w:spacing w:before="60" w:after="60" w:line="276" w:lineRule="auto"/>
        <w:jc w:val="left"/>
        <w:rPr>
          <w:rFonts w:cs="Calibri"/>
          <w:sz w:val="28"/>
          <w:szCs w:val="28"/>
        </w:rPr>
      </w:pPr>
      <w:r w:rsidRPr="00EA5821">
        <w:rPr>
          <w:rFonts w:cs="Calibri"/>
          <w:b/>
          <w:i/>
          <w:noProof/>
          <w:sz w:val="28"/>
          <w:szCs w:val="28"/>
          <w:lang w:eastAsia="pl-PL"/>
        </w:rPr>
        <w:lastRenderedPageBreak/>
        <w:t xml:space="preserve"> </w:t>
      </w:r>
    </w:p>
    <w:p w14:paraId="5AD4FF98" w14:textId="77777777" w:rsidR="007606F5" w:rsidRPr="00504746" w:rsidRDefault="007606F5" w:rsidP="00080828">
      <w:pPr>
        <w:spacing w:before="60" w:after="60" w:line="276" w:lineRule="auto"/>
        <w:rPr>
          <w:rFonts w:cs="Calibri"/>
          <w:i/>
          <w:sz w:val="28"/>
          <w:szCs w:val="28"/>
        </w:rPr>
      </w:pPr>
    </w:p>
    <w:p w14:paraId="385E475B" w14:textId="77777777" w:rsidR="007606F5" w:rsidRPr="00504746" w:rsidRDefault="007606F5" w:rsidP="00080828">
      <w:pPr>
        <w:spacing w:before="60" w:after="60" w:line="276" w:lineRule="auto"/>
        <w:rPr>
          <w:rFonts w:cs="Calibri"/>
          <w:i/>
          <w:sz w:val="28"/>
          <w:szCs w:val="28"/>
        </w:rPr>
      </w:pPr>
    </w:p>
    <w:p w14:paraId="13E43F6F" w14:textId="77777777" w:rsidR="007606F5" w:rsidRPr="00504746" w:rsidRDefault="007606F5" w:rsidP="00080828">
      <w:pPr>
        <w:spacing w:before="60" w:after="60" w:line="276" w:lineRule="auto"/>
        <w:rPr>
          <w:rFonts w:cs="Calibri"/>
          <w:i/>
          <w:sz w:val="28"/>
          <w:szCs w:val="28"/>
        </w:rPr>
      </w:pPr>
    </w:p>
    <w:p w14:paraId="366242D7" w14:textId="77777777" w:rsidR="007606F5" w:rsidRPr="00504746" w:rsidRDefault="007606F5" w:rsidP="00080828">
      <w:pPr>
        <w:spacing w:before="60" w:after="60" w:line="276" w:lineRule="auto"/>
        <w:rPr>
          <w:rFonts w:cs="Calibri"/>
          <w:i/>
          <w:sz w:val="28"/>
          <w:szCs w:val="28"/>
        </w:rPr>
      </w:pPr>
    </w:p>
    <w:p w14:paraId="72AB10D0" w14:textId="77777777" w:rsidR="007606F5" w:rsidRPr="00504746" w:rsidRDefault="007606F5" w:rsidP="00080828">
      <w:pPr>
        <w:spacing w:before="60" w:after="60" w:line="276" w:lineRule="auto"/>
        <w:rPr>
          <w:rFonts w:cs="Calibri"/>
          <w:i/>
          <w:sz w:val="28"/>
          <w:szCs w:val="28"/>
        </w:rPr>
      </w:pPr>
    </w:p>
    <w:p w14:paraId="27B0EC2E" w14:textId="77777777" w:rsidR="007606F5" w:rsidRPr="00504746" w:rsidRDefault="007606F5" w:rsidP="00080828">
      <w:pPr>
        <w:spacing w:before="60" w:after="60" w:line="276" w:lineRule="auto"/>
        <w:rPr>
          <w:rFonts w:cs="Calibri"/>
          <w:i/>
          <w:sz w:val="28"/>
          <w:szCs w:val="28"/>
        </w:rPr>
      </w:pPr>
    </w:p>
    <w:p w14:paraId="49617AD9" w14:textId="77777777" w:rsidR="007606F5" w:rsidRPr="00504746" w:rsidRDefault="007606F5" w:rsidP="00080828">
      <w:pPr>
        <w:spacing w:before="60" w:after="60" w:line="276" w:lineRule="auto"/>
        <w:rPr>
          <w:rFonts w:cs="Calibri"/>
          <w:i/>
          <w:sz w:val="28"/>
          <w:szCs w:val="28"/>
        </w:rPr>
      </w:pPr>
    </w:p>
    <w:p w14:paraId="3BB2C461" w14:textId="77777777" w:rsidR="007606F5" w:rsidRPr="00504746" w:rsidRDefault="007606F5" w:rsidP="00080828">
      <w:pPr>
        <w:spacing w:before="60" w:after="60" w:line="276" w:lineRule="auto"/>
        <w:rPr>
          <w:rFonts w:cs="Calibri"/>
          <w:i/>
          <w:sz w:val="28"/>
          <w:szCs w:val="28"/>
        </w:rPr>
      </w:pPr>
    </w:p>
    <w:p w14:paraId="54248625" w14:textId="77777777" w:rsidR="007606F5" w:rsidRPr="00504746" w:rsidRDefault="007606F5" w:rsidP="00080828">
      <w:pPr>
        <w:spacing w:before="60" w:after="60" w:line="276" w:lineRule="auto"/>
        <w:rPr>
          <w:rFonts w:cs="Calibri"/>
          <w:i/>
          <w:sz w:val="28"/>
          <w:szCs w:val="28"/>
        </w:rPr>
      </w:pPr>
    </w:p>
    <w:p w14:paraId="183B092B" w14:textId="77777777" w:rsidR="007606F5" w:rsidRPr="00504746" w:rsidRDefault="007606F5" w:rsidP="00080828">
      <w:pPr>
        <w:spacing w:before="60" w:after="60" w:line="276" w:lineRule="auto"/>
        <w:rPr>
          <w:rFonts w:cs="Calibri"/>
          <w:i/>
          <w:sz w:val="28"/>
          <w:szCs w:val="28"/>
        </w:rPr>
      </w:pPr>
    </w:p>
    <w:p w14:paraId="2BDB744A" w14:textId="77777777" w:rsidR="007606F5" w:rsidRPr="00504746" w:rsidRDefault="007606F5" w:rsidP="00080828">
      <w:pPr>
        <w:spacing w:before="60" w:after="60" w:line="276" w:lineRule="auto"/>
        <w:rPr>
          <w:rFonts w:cs="Calibri"/>
          <w:i/>
          <w:sz w:val="28"/>
          <w:szCs w:val="28"/>
        </w:rPr>
      </w:pPr>
    </w:p>
    <w:p w14:paraId="1D09012B" w14:textId="77777777" w:rsidR="007606F5" w:rsidRPr="00504746" w:rsidRDefault="007606F5" w:rsidP="00080828">
      <w:pPr>
        <w:spacing w:before="60" w:after="60" w:line="276" w:lineRule="auto"/>
        <w:rPr>
          <w:rFonts w:cs="Calibri"/>
          <w:i/>
          <w:sz w:val="28"/>
          <w:szCs w:val="28"/>
        </w:rPr>
      </w:pPr>
    </w:p>
    <w:p w14:paraId="7D7E90A1" w14:textId="77777777" w:rsidR="007606F5" w:rsidRPr="00504746" w:rsidRDefault="007606F5" w:rsidP="00080828">
      <w:pPr>
        <w:spacing w:before="60" w:after="60" w:line="276" w:lineRule="auto"/>
        <w:rPr>
          <w:rFonts w:cs="Calibri"/>
          <w:i/>
          <w:sz w:val="28"/>
          <w:szCs w:val="28"/>
        </w:rPr>
      </w:pPr>
    </w:p>
    <w:p w14:paraId="7B7F71A9" w14:textId="77777777" w:rsidR="007606F5" w:rsidRPr="00504746" w:rsidRDefault="007606F5" w:rsidP="00080828">
      <w:pPr>
        <w:spacing w:before="60" w:after="60" w:line="276" w:lineRule="auto"/>
        <w:rPr>
          <w:rFonts w:cs="Calibri"/>
          <w:i/>
          <w:sz w:val="28"/>
          <w:szCs w:val="28"/>
        </w:rPr>
      </w:pPr>
    </w:p>
    <w:p w14:paraId="6338664A" w14:textId="77777777" w:rsidR="007606F5" w:rsidRPr="00504746" w:rsidRDefault="007606F5" w:rsidP="00080828">
      <w:pPr>
        <w:spacing w:before="60" w:after="60" w:line="276" w:lineRule="auto"/>
        <w:rPr>
          <w:rFonts w:cs="Calibri"/>
          <w:i/>
          <w:sz w:val="28"/>
          <w:szCs w:val="28"/>
        </w:rPr>
      </w:pPr>
    </w:p>
    <w:p w14:paraId="05B91581" w14:textId="77777777" w:rsidR="00011BAE" w:rsidRPr="00504746" w:rsidRDefault="00011BAE" w:rsidP="00080828">
      <w:pPr>
        <w:spacing w:before="60" w:after="60" w:line="276" w:lineRule="auto"/>
        <w:rPr>
          <w:rFonts w:cs="Calibri"/>
          <w:i/>
          <w:sz w:val="28"/>
          <w:szCs w:val="28"/>
        </w:rPr>
      </w:pPr>
    </w:p>
    <w:p w14:paraId="287AA991" w14:textId="77777777" w:rsidR="00011BAE" w:rsidRPr="00504746" w:rsidRDefault="00011BAE" w:rsidP="00080828">
      <w:pPr>
        <w:spacing w:before="60" w:after="60" w:line="276" w:lineRule="auto"/>
        <w:rPr>
          <w:rFonts w:cs="Calibri"/>
          <w:i/>
          <w:sz w:val="28"/>
          <w:szCs w:val="28"/>
        </w:rPr>
      </w:pPr>
    </w:p>
    <w:p w14:paraId="04C7DFE5" w14:textId="77777777" w:rsidR="007606F5" w:rsidRPr="00504746" w:rsidRDefault="007606F5" w:rsidP="00080828">
      <w:pPr>
        <w:spacing w:before="60" w:after="60" w:line="276" w:lineRule="auto"/>
        <w:rPr>
          <w:rFonts w:cs="Calibri"/>
          <w:i/>
          <w:sz w:val="28"/>
          <w:szCs w:val="28"/>
        </w:rPr>
      </w:pPr>
    </w:p>
    <w:p w14:paraId="02E4FADC" w14:textId="77777777" w:rsidR="00A34D67" w:rsidRPr="00504746" w:rsidRDefault="00A34D67" w:rsidP="00A34D67">
      <w:pPr>
        <w:spacing w:before="60" w:after="60" w:line="276" w:lineRule="auto"/>
        <w:rPr>
          <w:rFonts w:cs="Calibri"/>
          <w:i/>
        </w:rPr>
      </w:pPr>
      <w:r w:rsidRPr="00504746">
        <w:rPr>
          <w:rFonts w:cs="Calibri"/>
          <w:i/>
        </w:rPr>
        <w:t>Dokument opracowany przez:</w:t>
      </w:r>
    </w:p>
    <w:p w14:paraId="257872E9" w14:textId="77777777" w:rsidR="00A34D67" w:rsidRPr="00504746" w:rsidRDefault="00A34D67" w:rsidP="00A34D67">
      <w:pPr>
        <w:spacing w:before="60" w:after="60" w:line="276" w:lineRule="auto"/>
        <w:rPr>
          <w:rFonts w:cs="Calibri"/>
          <w:i/>
        </w:rPr>
      </w:pPr>
    </w:p>
    <w:p w14:paraId="18DD15D6" w14:textId="77777777" w:rsidR="00A34D67" w:rsidRPr="00504746" w:rsidRDefault="00A34D67" w:rsidP="00A34D67">
      <w:pPr>
        <w:tabs>
          <w:tab w:val="left" w:pos="1980"/>
          <w:tab w:val="left" w:pos="6658"/>
        </w:tabs>
        <w:spacing w:before="60" w:after="60" w:line="276" w:lineRule="auto"/>
        <w:rPr>
          <w:rFonts w:cs="Calibri"/>
          <w:b/>
        </w:rPr>
      </w:pPr>
      <w:r w:rsidRPr="00504746">
        <w:rPr>
          <w:rFonts w:cs="Calibri"/>
          <w:b/>
        </w:rPr>
        <w:t xml:space="preserve">Przedsiębiorstwo Produkcyjno-Usługowo-Handlowe „BaSz” </w:t>
      </w:r>
    </w:p>
    <w:p w14:paraId="749B7E44" w14:textId="77777777" w:rsidR="00A34D67" w:rsidRPr="00504746" w:rsidRDefault="00A34D67" w:rsidP="00A34D67">
      <w:pPr>
        <w:tabs>
          <w:tab w:val="left" w:pos="1980"/>
          <w:tab w:val="left" w:pos="6658"/>
        </w:tabs>
        <w:spacing w:before="120" w:after="60"/>
        <w:rPr>
          <w:rFonts w:cs="Calibri"/>
        </w:rPr>
      </w:pPr>
      <w:r w:rsidRPr="00504746">
        <w:rPr>
          <w:rFonts w:cs="Calibri"/>
        </w:rPr>
        <w:t>mgr inż. Bartosz Szymusik</w:t>
      </w:r>
    </w:p>
    <w:p w14:paraId="0C47FA81" w14:textId="77777777" w:rsidR="00A34D67" w:rsidRPr="00504746" w:rsidRDefault="00A34D67" w:rsidP="00A34D67">
      <w:pPr>
        <w:tabs>
          <w:tab w:val="left" w:pos="1980"/>
          <w:tab w:val="left" w:pos="7200"/>
        </w:tabs>
        <w:spacing w:after="60"/>
        <w:rPr>
          <w:rFonts w:cs="Calibri"/>
        </w:rPr>
      </w:pPr>
      <w:r w:rsidRPr="00504746">
        <w:rPr>
          <w:rFonts w:cs="Calibri"/>
        </w:rPr>
        <w:t>26-200 Końskie ul. Polna 72</w:t>
      </w:r>
    </w:p>
    <w:p w14:paraId="4061EDD2" w14:textId="77777777" w:rsidR="00A34D67" w:rsidRPr="00504746" w:rsidRDefault="00A34D67" w:rsidP="00A34D67">
      <w:pPr>
        <w:tabs>
          <w:tab w:val="left" w:pos="1980"/>
          <w:tab w:val="left" w:pos="7200"/>
        </w:tabs>
        <w:spacing w:after="60"/>
        <w:jc w:val="left"/>
        <w:rPr>
          <w:rFonts w:cs="Calibri"/>
        </w:rPr>
      </w:pPr>
      <w:hyperlink r:id="rId15" w:history="1">
        <w:r w:rsidRPr="00504746">
          <w:rPr>
            <w:rStyle w:val="Hipercze"/>
            <w:rFonts w:cs="Calibri"/>
            <w:color w:val="auto"/>
            <w:u w:val="none"/>
          </w:rPr>
          <w:t>www.basz.pl</w:t>
        </w:r>
      </w:hyperlink>
    </w:p>
    <w:p w14:paraId="07ED6BA8" w14:textId="77777777" w:rsidR="00A34D67" w:rsidRPr="00504746" w:rsidRDefault="00A34D67" w:rsidP="00A34D67">
      <w:pPr>
        <w:tabs>
          <w:tab w:val="left" w:pos="1980"/>
          <w:tab w:val="left" w:pos="7200"/>
        </w:tabs>
        <w:spacing w:before="60" w:after="60"/>
        <w:jc w:val="left"/>
        <w:rPr>
          <w:rFonts w:cs="Calibri"/>
        </w:rPr>
      </w:pPr>
      <w:r w:rsidRPr="00504746">
        <w:rPr>
          <w:rFonts w:cs="Calibri"/>
        </w:rPr>
        <w:t xml:space="preserve">tel./fax: 41 372 49 75 e-mail: basz@post.pl </w:t>
      </w:r>
    </w:p>
    <w:p w14:paraId="3A47C1C1" w14:textId="77777777" w:rsidR="00A34D67" w:rsidRPr="00DC4E3C" w:rsidRDefault="00A34D67" w:rsidP="00A34D67">
      <w:pPr>
        <w:spacing w:before="60" w:after="60" w:line="276" w:lineRule="auto"/>
        <w:rPr>
          <w:rFonts w:cs="Calibri"/>
          <w:i/>
        </w:rPr>
      </w:pPr>
    </w:p>
    <w:p w14:paraId="6DE0EC04" w14:textId="77777777" w:rsidR="00A34D67" w:rsidRPr="00504746" w:rsidRDefault="00A34D67" w:rsidP="00A34D67">
      <w:pPr>
        <w:spacing w:before="60" w:after="60" w:line="276" w:lineRule="auto"/>
        <w:rPr>
          <w:rFonts w:cs="Calibri"/>
          <w:i/>
        </w:rPr>
      </w:pPr>
      <w:r w:rsidRPr="00504746">
        <w:rPr>
          <w:rFonts w:cs="Calibri"/>
          <w:i/>
        </w:rPr>
        <w:t>przy współpracy:</w:t>
      </w:r>
    </w:p>
    <w:p w14:paraId="68CB4CA9" w14:textId="77777777" w:rsidR="00A34D67" w:rsidRPr="00504746" w:rsidRDefault="00A34D67" w:rsidP="00A34D67">
      <w:pPr>
        <w:spacing w:before="60" w:after="60" w:line="276" w:lineRule="auto"/>
        <w:rPr>
          <w:rFonts w:cs="Calibri"/>
          <w:i/>
        </w:rPr>
      </w:pPr>
    </w:p>
    <w:p w14:paraId="5A48EF4C" w14:textId="77777777" w:rsidR="007441FE" w:rsidRPr="00504746" w:rsidRDefault="00A34D67" w:rsidP="00080828">
      <w:pPr>
        <w:spacing w:before="60" w:after="60" w:line="276" w:lineRule="auto"/>
        <w:rPr>
          <w:rFonts w:cs="Calibri"/>
          <w:b/>
          <w:i/>
        </w:rPr>
      </w:pPr>
      <w:r w:rsidRPr="00504746">
        <w:rPr>
          <w:rFonts w:cs="Calibri"/>
          <w:b/>
        </w:rPr>
        <w:t xml:space="preserve">Urzędu Gminy </w:t>
      </w:r>
      <w:r w:rsidR="00C47921" w:rsidRPr="00504746">
        <w:rPr>
          <w:rFonts w:cs="Calibri"/>
          <w:b/>
        </w:rPr>
        <w:t xml:space="preserve">w </w:t>
      </w:r>
      <w:r w:rsidR="00504746" w:rsidRPr="00504746">
        <w:rPr>
          <w:rFonts w:cs="Calibri"/>
          <w:b/>
        </w:rPr>
        <w:t>Potworowie</w:t>
      </w:r>
      <w:r w:rsidR="007441FE" w:rsidRPr="00504746">
        <w:rPr>
          <w:rFonts w:cs="Calibri"/>
          <w:b/>
          <w:i/>
          <w:highlight w:val="yellow"/>
        </w:rPr>
        <w:br w:type="page"/>
      </w:r>
    </w:p>
    <w:sdt>
      <w:sdtPr>
        <w:rPr>
          <w:rFonts w:ascii="Calibri" w:eastAsia="Times New Roman" w:hAnsi="Calibri" w:cs="Calibri"/>
          <w:b w:val="0"/>
          <w:bCs w:val="0"/>
          <w:caps/>
          <w:color w:val="00B050"/>
          <w:sz w:val="24"/>
          <w:szCs w:val="24"/>
          <w:highlight w:val="yellow"/>
          <w:lang w:eastAsia="ar-SA"/>
        </w:rPr>
        <w:id w:val="670467"/>
        <w:docPartObj>
          <w:docPartGallery w:val="Table of Contents"/>
          <w:docPartUnique/>
        </w:docPartObj>
      </w:sdtPr>
      <w:sdtEndPr>
        <w:rPr>
          <w:b/>
          <w:bCs/>
          <w:color w:val="auto"/>
        </w:rPr>
      </w:sdtEndPr>
      <w:sdtContent>
        <w:p w14:paraId="3B1112C6" w14:textId="77777777" w:rsidR="001F246D" w:rsidRPr="00857C96" w:rsidRDefault="001F246D" w:rsidP="00080828">
          <w:pPr>
            <w:pStyle w:val="Nagwekspisutreci"/>
            <w:spacing w:before="60"/>
            <w:rPr>
              <w:rFonts w:ascii="Calibri" w:hAnsi="Calibri" w:cs="Calibri"/>
              <w:color w:val="auto"/>
              <w:sz w:val="24"/>
              <w:szCs w:val="24"/>
            </w:rPr>
          </w:pPr>
          <w:r w:rsidRPr="00857C96">
            <w:rPr>
              <w:rFonts w:ascii="Calibri" w:hAnsi="Calibri" w:cs="Calibri"/>
              <w:color w:val="auto"/>
              <w:sz w:val="24"/>
              <w:szCs w:val="24"/>
            </w:rPr>
            <w:t>S</w:t>
          </w:r>
          <w:r w:rsidR="00C55D12" w:rsidRPr="00857C96">
            <w:rPr>
              <w:rFonts w:ascii="Calibri" w:hAnsi="Calibri" w:cs="Calibri"/>
              <w:color w:val="auto"/>
              <w:sz w:val="24"/>
              <w:szCs w:val="24"/>
            </w:rPr>
            <w:t>PIS TREŚCI</w:t>
          </w:r>
        </w:p>
        <w:p w14:paraId="1909F971" w14:textId="77777777" w:rsidR="00A64EBB" w:rsidRDefault="00576594">
          <w:pPr>
            <w:pStyle w:val="Spistreci1"/>
            <w:tabs>
              <w:tab w:val="right" w:leader="dot" w:pos="9059"/>
            </w:tabs>
            <w:rPr>
              <w:rFonts w:asciiTheme="minorHAnsi" w:eastAsiaTheme="minorEastAsia" w:hAnsiTheme="minorHAnsi" w:cstheme="minorBidi"/>
              <w:b w:val="0"/>
              <w:bCs w:val="0"/>
              <w:caps w:val="0"/>
              <w:noProof/>
              <w:sz w:val="22"/>
              <w:szCs w:val="22"/>
              <w:lang w:eastAsia="pl-PL"/>
            </w:rPr>
          </w:pPr>
          <w:r w:rsidRPr="007C30CF">
            <w:rPr>
              <w:rFonts w:ascii="Calibri" w:hAnsi="Calibri" w:cs="Calibri"/>
              <w:highlight w:val="yellow"/>
            </w:rPr>
            <w:fldChar w:fldCharType="begin"/>
          </w:r>
          <w:r w:rsidR="00FF4336" w:rsidRPr="007C30CF">
            <w:rPr>
              <w:rFonts w:ascii="Calibri" w:hAnsi="Calibri" w:cs="Calibri"/>
              <w:highlight w:val="yellow"/>
            </w:rPr>
            <w:instrText xml:space="preserve"> TOC \o "1-5" \h \z \u </w:instrText>
          </w:r>
          <w:r w:rsidRPr="007C30CF">
            <w:rPr>
              <w:rFonts w:ascii="Calibri" w:hAnsi="Calibri" w:cs="Calibri"/>
              <w:highlight w:val="yellow"/>
            </w:rPr>
            <w:fldChar w:fldCharType="separate"/>
          </w:r>
          <w:hyperlink w:anchor="_Toc202765872" w:history="1">
            <w:r w:rsidR="00A64EBB" w:rsidRPr="007B6A08">
              <w:rPr>
                <w:rStyle w:val="Hipercze"/>
                <w:rFonts w:cs="Calibri"/>
                <w:noProof/>
              </w:rPr>
              <w:t>WSTĘP</w:t>
            </w:r>
            <w:r w:rsidR="00A64EBB">
              <w:rPr>
                <w:noProof/>
                <w:webHidden/>
              </w:rPr>
              <w:tab/>
            </w:r>
            <w:r>
              <w:rPr>
                <w:noProof/>
                <w:webHidden/>
              </w:rPr>
              <w:fldChar w:fldCharType="begin"/>
            </w:r>
            <w:r w:rsidR="00A64EBB">
              <w:rPr>
                <w:noProof/>
                <w:webHidden/>
              </w:rPr>
              <w:instrText xml:space="preserve"> PAGEREF _Toc202765872 \h </w:instrText>
            </w:r>
            <w:r>
              <w:rPr>
                <w:noProof/>
                <w:webHidden/>
              </w:rPr>
            </w:r>
            <w:r>
              <w:rPr>
                <w:noProof/>
                <w:webHidden/>
              </w:rPr>
              <w:fldChar w:fldCharType="separate"/>
            </w:r>
            <w:r w:rsidR="009065D3">
              <w:rPr>
                <w:noProof/>
                <w:webHidden/>
              </w:rPr>
              <w:t>4</w:t>
            </w:r>
            <w:r>
              <w:rPr>
                <w:noProof/>
                <w:webHidden/>
              </w:rPr>
              <w:fldChar w:fldCharType="end"/>
            </w:r>
          </w:hyperlink>
        </w:p>
        <w:p w14:paraId="2EB330C7"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73" w:history="1">
            <w:r w:rsidRPr="007B6A08">
              <w:rPr>
                <w:rStyle w:val="Hipercze"/>
                <w:noProof/>
              </w:rPr>
              <w:t>I. UWARUNKOWANIA PRAWNE I USTALENIA DIAGNOSTYCZNE</w:t>
            </w:r>
            <w:r>
              <w:rPr>
                <w:noProof/>
                <w:webHidden/>
              </w:rPr>
              <w:tab/>
            </w:r>
            <w:r w:rsidR="00576594">
              <w:rPr>
                <w:noProof/>
                <w:webHidden/>
              </w:rPr>
              <w:fldChar w:fldCharType="begin"/>
            </w:r>
            <w:r>
              <w:rPr>
                <w:noProof/>
                <w:webHidden/>
              </w:rPr>
              <w:instrText xml:space="preserve"> PAGEREF _Toc202765873 \h </w:instrText>
            </w:r>
            <w:r w:rsidR="00576594">
              <w:rPr>
                <w:noProof/>
                <w:webHidden/>
              </w:rPr>
            </w:r>
            <w:r w:rsidR="00576594">
              <w:rPr>
                <w:noProof/>
                <w:webHidden/>
              </w:rPr>
              <w:fldChar w:fldCharType="separate"/>
            </w:r>
            <w:r w:rsidR="009065D3">
              <w:rPr>
                <w:noProof/>
                <w:webHidden/>
              </w:rPr>
              <w:t>7</w:t>
            </w:r>
            <w:r w:rsidR="00576594">
              <w:rPr>
                <w:noProof/>
                <w:webHidden/>
              </w:rPr>
              <w:fldChar w:fldCharType="end"/>
            </w:r>
          </w:hyperlink>
        </w:p>
        <w:p w14:paraId="2B631C22" w14:textId="77777777" w:rsidR="00A64EBB" w:rsidRDefault="00A64EBB">
          <w:pPr>
            <w:pStyle w:val="Spistreci5"/>
            <w:rPr>
              <w:rFonts w:eastAsiaTheme="minorEastAsia" w:cstheme="minorBidi"/>
              <w:noProof/>
              <w:sz w:val="22"/>
              <w:szCs w:val="22"/>
              <w:lang w:eastAsia="pl-PL"/>
            </w:rPr>
          </w:pPr>
          <w:hyperlink w:anchor="_Toc202765874" w:history="1">
            <w:r w:rsidRPr="007B6A08">
              <w:rPr>
                <w:rStyle w:val="Hipercze"/>
                <w:noProof/>
                <w:shd w:val="clear" w:color="auto" w:fill="FFFFFF"/>
              </w:rPr>
              <w:t>1.1. UWARUNKOWANIA PRAWNE I METODYKA OPRACOWANIA</w:t>
            </w:r>
            <w:r>
              <w:rPr>
                <w:noProof/>
                <w:webHidden/>
              </w:rPr>
              <w:tab/>
            </w:r>
            <w:r w:rsidR="00576594">
              <w:rPr>
                <w:noProof/>
                <w:webHidden/>
              </w:rPr>
              <w:fldChar w:fldCharType="begin"/>
            </w:r>
            <w:r>
              <w:rPr>
                <w:noProof/>
                <w:webHidden/>
              </w:rPr>
              <w:instrText xml:space="preserve"> PAGEREF _Toc202765874 \h </w:instrText>
            </w:r>
            <w:r w:rsidR="00576594">
              <w:rPr>
                <w:noProof/>
                <w:webHidden/>
              </w:rPr>
            </w:r>
            <w:r w:rsidR="00576594">
              <w:rPr>
                <w:noProof/>
                <w:webHidden/>
              </w:rPr>
              <w:fldChar w:fldCharType="separate"/>
            </w:r>
            <w:r w:rsidR="009065D3">
              <w:rPr>
                <w:noProof/>
                <w:webHidden/>
              </w:rPr>
              <w:t>7</w:t>
            </w:r>
            <w:r w:rsidR="00576594">
              <w:rPr>
                <w:noProof/>
                <w:webHidden/>
              </w:rPr>
              <w:fldChar w:fldCharType="end"/>
            </w:r>
          </w:hyperlink>
        </w:p>
        <w:p w14:paraId="143B1607" w14:textId="77777777" w:rsidR="00A64EBB" w:rsidRDefault="00A64EBB">
          <w:pPr>
            <w:pStyle w:val="Spistreci5"/>
            <w:rPr>
              <w:rFonts w:eastAsiaTheme="minorEastAsia" w:cstheme="minorBidi"/>
              <w:noProof/>
              <w:sz w:val="22"/>
              <w:szCs w:val="22"/>
              <w:lang w:eastAsia="pl-PL"/>
            </w:rPr>
          </w:pPr>
          <w:hyperlink w:anchor="_Toc202765875" w:history="1">
            <w:r w:rsidRPr="007B6A08">
              <w:rPr>
                <w:rStyle w:val="Hipercze"/>
                <w:noProof/>
              </w:rPr>
              <w:t>1.2. KOMPLEMENTRANOŚĆ Z INNYMI DOKUMENTAMI PLANISTYCZNYMI</w:t>
            </w:r>
            <w:r>
              <w:rPr>
                <w:noProof/>
                <w:webHidden/>
              </w:rPr>
              <w:tab/>
            </w:r>
            <w:r w:rsidR="00576594">
              <w:rPr>
                <w:noProof/>
                <w:webHidden/>
              </w:rPr>
              <w:fldChar w:fldCharType="begin"/>
            </w:r>
            <w:r>
              <w:rPr>
                <w:noProof/>
                <w:webHidden/>
              </w:rPr>
              <w:instrText xml:space="preserve"> PAGEREF _Toc202765875 \h </w:instrText>
            </w:r>
            <w:r w:rsidR="00576594">
              <w:rPr>
                <w:noProof/>
                <w:webHidden/>
              </w:rPr>
            </w:r>
            <w:r w:rsidR="00576594">
              <w:rPr>
                <w:noProof/>
                <w:webHidden/>
              </w:rPr>
              <w:fldChar w:fldCharType="separate"/>
            </w:r>
            <w:r w:rsidR="009065D3">
              <w:rPr>
                <w:noProof/>
                <w:webHidden/>
              </w:rPr>
              <w:t>9</w:t>
            </w:r>
            <w:r w:rsidR="00576594">
              <w:rPr>
                <w:noProof/>
                <w:webHidden/>
              </w:rPr>
              <w:fldChar w:fldCharType="end"/>
            </w:r>
          </w:hyperlink>
        </w:p>
        <w:p w14:paraId="39C8BD92" w14:textId="77777777" w:rsidR="00A64EBB" w:rsidRDefault="00A64EBB">
          <w:pPr>
            <w:pStyle w:val="Spistreci5"/>
            <w:rPr>
              <w:rFonts w:eastAsiaTheme="minorEastAsia" w:cstheme="minorBidi"/>
              <w:noProof/>
              <w:sz w:val="22"/>
              <w:szCs w:val="22"/>
              <w:lang w:eastAsia="pl-PL"/>
            </w:rPr>
          </w:pPr>
          <w:hyperlink w:anchor="_Toc202765876" w:history="1">
            <w:r w:rsidRPr="007B6A08">
              <w:rPr>
                <w:rStyle w:val="Hipercze"/>
                <w:noProof/>
              </w:rPr>
              <w:t>1.3. WNIOSKI Z KONSULTACJI SPOŁECZNYCH</w:t>
            </w:r>
            <w:r>
              <w:rPr>
                <w:noProof/>
                <w:webHidden/>
              </w:rPr>
              <w:tab/>
            </w:r>
            <w:r w:rsidR="00576594">
              <w:rPr>
                <w:noProof/>
                <w:webHidden/>
              </w:rPr>
              <w:fldChar w:fldCharType="begin"/>
            </w:r>
            <w:r>
              <w:rPr>
                <w:noProof/>
                <w:webHidden/>
              </w:rPr>
              <w:instrText xml:space="preserve"> PAGEREF _Toc202765876 \h </w:instrText>
            </w:r>
            <w:r w:rsidR="00576594">
              <w:rPr>
                <w:noProof/>
                <w:webHidden/>
              </w:rPr>
            </w:r>
            <w:r w:rsidR="00576594">
              <w:rPr>
                <w:noProof/>
                <w:webHidden/>
              </w:rPr>
              <w:fldChar w:fldCharType="separate"/>
            </w:r>
            <w:r w:rsidR="009065D3">
              <w:rPr>
                <w:noProof/>
                <w:webHidden/>
              </w:rPr>
              <w:t>23</w:t>
            </w:r>
            <w:r w:rsidR="00576594">
              <w:rPr>
                <w:noProof/>
                <w:webHidden/>
              </w:rPr>
              <w:fldChar w:fldCharType="end"/>
            </w:r>
          </w:hyperlink>
        </w:p>
        <w:p w14:paraId="651D5843" w14:textId="77777777" w:rsidR="00A64EBB" w:rsidRDefault="00A64EBB">
          <w:pPr>
            <w:pStyle w:val="Spistreci5"/>
            <w:rPr>
              <w:rFonts w:eastAsiaTheme="minorEastAsia" w:cstheme="minorBidi"/>
              <w:noProof/>
              <w:sz w:val="22"/>
              <w:szCs w:val="22"/>
              <w:lang w:eastAsia="pl-PL"/>
            </w:rPr>
          </w:pPr>
          <w:hyperlink w:anchor="_Toc202765877" w:history="1">
            <w:r w:rsidRPr="007B6A08">
              <w:rPr>
                <w:rStyle w:val="Hipercze"/>
                <w:noProof/>
              </w:rPr>
              <w:t>1.4. WNIOSKI Z DIAGNOZY SYTUACJI SPOŁECZNEJ, GOSPODARCZEJ I PRZESTRZENNEJ GMINY</w:t>
            </w:r>
            <w:r>
              <w:rPr>
                <w:noProof/>
                <w:webHidden/>
              </w:rPr>
              <w:tab/>
            </w:r>
            <w:r w:rsidR="00576594">
              <w:rPr>
                <w:noProof/>
                <w:webHidden/>
              </w:rPr>
              <w:fldChar w:fldCharType="begin"/>
            </w:r>
            <w:r>
              <w:rPr>
                <w:noProof/>
                <w:webHidden/>
              </w:rPr>
              <w:instrText xml:space="preserve"> PAGEREF _Toc202765877 \h </w:instrText>
            </w:r>
            <w:r w:rsidR="00576594">
              <w:rPr>
                <w:noProof/>
                <w:webHidden/>
              </w:rPr>
            </w:r>
            <w:r w:rsidR="00576594">
              <w:rPr>
                <w:noProof/>
                <w:webHidden/>
              </w:rPr>
              <w:fldChar w:fldCharType="separate"/>
            </w:r>
            <w:r w:rsidR="009065D3">
              <w:rPr>
                <w:noProof/>
                <w:webHidden/>
              </w:rPr>
              <w:t>29</w:t>
            </w:r>
            <w:r w:rsidR="00576594">
              <w:rPr>
                <w:noProof/>
                <w:webHidden/>
              </w:rPr>
              <w:fldChar w:fldCharType="end"/>
            </w:r>
          </w:hyperlink>
        </w:p>
        <w:p w14:paraId="31CFF475" w14:textId="77777777" w:rsidR="00A64EBB" w:rsidRDefault="00A64EBB">
          <w:pPr>
            <w:pStyle w:val="Spistreci5"/>
            <w:rPr>
              <w:rFonts w:eastAsiaTheme="minorEastAsia" w:cstheme="minorBidi"/>
              <w:noProof/>
              <w:sz w:val="22"/>
              <w:szCs w:val="22"/>
              <w:lang w:eastAsia="pl-PL"/>
            </w:rPr>
          </w:pPr>
          <w:hyperlink w:anchor="_Toc202765878" w:history="1">
            <w:r w:rsidRPr="007B6A08">
              <w:rPr>
                <w:rStyle w:val="Hipercze"/>
                <w:noProof/>
              </w:rPr>
              <w:t>1.5. ANALIZA SWOT</w:t>
            </w:r>
            <w:r>
              <w:rPr>
                <w:noProof/>
                <w:webHidden/>
              </w:rPr>
              <w:tab/>
            </w:r>
            <w:r w:rsidR="00576594">
              <w:rPr>
                <w:noProof/>
                <w:webHidden/>
              </w:rPr>
              <w:fldChar w:fldCharType="begin"/>
            </w:r>
            <w:r>
              <w:rPr>
                <w:noProof/>
                <w:webHidden/>
              </w:rPr>
              <w:instrText xml:space="preserve"> PAGEREF _Toc202765878 \h </w:instrText>
            </w:r>
            <w:r w:rsidR="00576594">
              <w:rPr>
                <w:noProof/>
                <w:webHidden/>
              </w:rPr>
            </w:r>
            <w:r w:rsidR="00576594">
              <w:rPr>
                <w:noProof/>
                <w:webHidden/>
              </w:rPr>
              <w:fldChar w:fldCharType="separate"/>
            </w:r>
            <w:r w:rsidR="009065D3">
              <w:rPr>
                <w:noProof/>
                <w:webHidden/>
              </w:rPr>
              <w:t>40</w:t>
            </w:r>
            <w:r w:rsidR="00576594">
              <w:rPr>
                <w:noProof/>
                <w:webHidden/>
              </w:rPr>
              <w:fldChar w:fldCharType="end"/>
            </w:r>
          </w:hyperlink>
        </w:p>
        <w:p w14:paraId="11E1F87C"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79" w:history="1">
            <w:r w:rsidRPr="007B6A08">
              <w:rPr>
                <w:rStyle w:val="Hipercze"/>
                <w:noProof/>
              </w:rPr>
              <w:t>II. PLAN STRATEGICZNEGO ROZWOJU GMINY POTWORÓW</w:t>
            </w:r>
            <w:r>
              <w:rPr>
                <w:noProof/>
                <w:webHidden/>
              </w:rPr>
              <w:tab/>
            </w:r>
            <w:r w:rsidR="00576594">
              <w:rPr>
                <w:noProof/>
                <w:webHidden/>
              </w:rPr>
              <w:fldChar w:fldCharType="begin"/>
            </w:r>
            <w:r>
              <w:rPr>
                <w:noProof/>
                <w:webHidden/>
              </w:rPr>
              <w:instrText xml:space="preserve"> PAGEREF _Toc202765879 \h </w:instrText>
            </w:r>
            <w:r w:rsidR="00576594">
              <w:rPr>
                <w:noProof/>
                <w:webHidden/>
              </w:rPr>
            </w:r>
            <w:r w:rsidR="00576594">
              <w:rPr>
                <w:noProof/>
                <w:webHidden/>
              </w:rPr>
              <w:fldChar w:fldCharType="separate"/>
            </w:r>
            <w:r w:rsidR="009065D3">
              <w:rPr>
                <w:noProof/>
                <w:webHidden/>
              </w:rPr>
              <w:t>46</w:t>
            </w:r>
            <w:r w:rsidR="00576594">
              <w:rPr>
                <w:noProof/>
                <w:webHidden/>
              </w:rPr>
              <w:fldChar w:fldCharType="end"/>
            </w:r>
          </w:hyperlink>
        </w:p>
        <w:p w14:paraId="25066791" w14:textId="77777777" w:rsidR="00A64EBB" w:rsidRDefault="00A64EBB">
          <w:pPr>
            <w:pStyle w:val="Spistreci5"/>
            <w:rPr>
              <w:rFonts w:eastAsiaTheme="minorEastAsia" w:cstheme="minorBidi"/>
              <w:noProof/>
              <w:sz w:val="22"/>
              <w:szCs w:val="22"/>
              <w:lang w:eastAsia="pl-PL"/>
            </w:rPr>
          </w:pPr>
          <w:hyperlink w:anchor="_Toc202765880" w:history="1">
            <w:r w:rsidRPr="007B6A08">
              <w:rPr>
                <w:rStyle w:val="Hipercze"/>
                <w:noProof/>
              </w:rPr>
              <w:t>2.1. WIZJA ROZWOJU GMINY POTWORÓW</w:t>
            </w:r>
            <w:r>
              <w:rPr>
                <w:noProof/>
                <w:webHidden/>
              </w:rPr>
              <w:tab/>
            </w:r>
            <w:r w:rsidR="00576594">
              <w:rPr>
                <w:noProof/>
                <w:webHidden/>
              </w:rPr>
              <w:fldChar w:fldCharType="begin"/>
            </w:r>
            <w:r>
              <w:rPr>
                <w:noProof/>
                <w:webHidden/>
              </w:rPr>
              <w:instrText xml:space="preserve"> PAGEREF _Toc202765880 \h </w:instrText>
            </w:r>
            <w:r w:rsidR="00576594">
              <w:rPr>
                <w:noProof/>
                <w:webHidden/>
              </w:rPr>
            </w:r>
            <w:r w:rsidR="00576594">
              <w:rPr>
                <w:noProof/>
                <w:webHidden/>
              </w:rPr>
              <w:fldChar w:fldCharType="separate"/>
            </w:r>
            <w:r w:rsidR="009065D3">
              <w:rPr>
                <w:noProof/>
                <w:webHidden/>
              </w:rPr>
              <w:t>47</w:t>
            </w:r>
            <w:r w:rsidR="00576594">
              <w:rPr>
                <w:noProof/>
                <w:webHidden/>
              </w:rPr>
              <w:fldChar w:fldCharType="end"/>
            </w:r>
          </w:hyperlink>
        </w:p>
        <w:p w14:paraId="01BFFA33" w14:textId="77777777" w:rsidR="00A64EBB" w:rsidRDefault="00A64EBB">
          <w:pPr>
            <w:pStyle w:val="Spistreci5"/>
            <w:rPr>
              <w:rFonts w:eastAsiaTheme="minorEastAsia" w:cstheme="minorBidi"/>
              <w:noProof/>
              <w:sz w:val="22"/>
              <w:szCs w:val="22"/>
              <w:lang w:eastAsia="pl-PL"/>
            </w:rPr>
          </w:pPr>
          <w:hyperlink w:anchor="_Toc202765881" w:history="1">
            <w:r w:rsidRPr="007B6A08">
              <w:rPr>
                <w:rStyle w:val="Hipercze"/>
                <w:noProof/>
              </w:rPr>
              <w:t>2.2. MISJA ROZWOJU GMINY POTWORÓW</w:t>
            </w:r>
            <w:r>
              <w:rPr>
                <w:noProof/>
                <w:webHidden/>
              </w:rPr>
              <w:tab/>
            </w:r>
            <w:r w:rsidR="00576594">
              <w:rPr>
                <w:noProof/>
                <w:webHidden/>
              </w:rPr>
              <w:fldChar w:fldCharType="begin"/>
            </w:r>
            <w:r>
              <w:rPr>
                <w:noProof/>
                <w:webHidden/>
              </w:rPr>
              <w:instrText xml:space="preserve"> PAGEREF _Toc202765881 \h </w:instrText>
            </w:r>
            <w:r w:rsidR="00576594">
              <w:rPr>
                <w:noProof/>
                <w:webHidden/>
              </w:rPr>
            </w:r>
            <w:r w:rsidR="00576594">
              <w:rPr>
                <w:noProof/>
                <w:webHidden/>
              </w:rPr>
              <w:fldChar w:fldCharType="separate"/>
            </w:r>
            <w:r w:rsidR="009065D3">
              <w:rPr>
                <w:noProof/>
                <w:webHidden/>
              </w:rPr>
              <w:t>47</w:t>
            </w:r>
            <w:r w:rsidR="00576594">
              <w:rPr>
                <w:noProof/>
                <w:webHidden/>
              </w:rPr>
              <w:fldChar w:fldCharType="end"/>
            </w:r>
          </w:hyperlink>
        </w:p>
        <w:p w14:paraId="3CEE25CF" w14:textId="77777777" w:rsidR="00A64EBB" w:rsidRDefault="00A64EBB">
          <w:pPr>
            <w:pStyle w:val="Spistreci5"/>
            <w:rPr>
              <w:rFonts w:eastAsiaTheme="minorEastAsia" w:cstheme="minorBidi"/>
              <w:noProof/>
              <w:sz w:val="22"/>
              <w:szCs w:val="22"/>
              <w:lang w:eastAsia="pl-PL"/>
            </w:rPr>
          </w:pPr>
          <w:hyperlink w:anchor="_Toc202765882" w:history="1">
            <w:r w:rsidRPr="007B6A08">
              <w:rPr>
                <w:rStyle w:val="Hipercze"/>
                <w:noProof/>
              </w:rPr>
              <w:t>2.3. CELE STRATEGICZNE I OPERACYJNE ROZWOJU GMINY</w:t>
            </w:r>
            <w:r>
              <w:rPr>
                <w:noProof/>
                <w:webHidden/>
              </w:rPr>
              <w:tab/>
            </w:r>
            <w:r w:rsidR="00576594">
              <w:rPr>
                <w:noProof/>
                <w:webHidden/>
              </w:rPr>
              <w:fldChar w:fldCharType="begin"/>
            </w:r>
            <w:r>
              <w:rPr>
                <w:noProof/>
                <w:webHidden/>
              </w:rPr>
              <w:instrText xml:space="preserve"> PAGEREF _Toc202765882 \h </w:instrText>
            </w:r>
            <w:r w:rsidR="00576594">
              <w:rPr>
                <w:noProof/>
                <w:webHidden/>
              </w:rPr>
            </w:r>
            <w:r w:rsidR="00576594">
              <w:rPr>
                <w:noProof/>
                <w:webHidden/>
              </w:rPr>
              <w:fldChar w:fldCharType="separate"/>
            </w:r>
            <w:r w:rsidR="009065D3">
              <w:rPr>
                <w:noProof/>
                <w:webHidden/>
              </w:rPr>
              <w:t>48</w:t>
            </w:r>
            <w:r w:rsidR="00576594">
              <w:rPr>
                <w:noProof/>
                <w:webHidden/>
              </w:rPr>
              <w:fldChar w:fldCharType="end"/>
            </w:r>
          </w:hyperlink>
        </w:p>
        <w:p w14:paraId="172D4148" w14:textId="77777777" w:rsidR="00A64EBB" w:rsidRDefault="00A64EBB">
          <w:pPr>
            <w:pStyle w:val="Spistreci5"/>
            <w:rPr>
              <w:rFonts w:eastAsiaTheme="minorEastAsia" w:cstheme="minorBidi"/>
              <w:noProof/>
              <w:sz w:val="22"/>
              <w:szCs w:val="22"/>
              <w:lang w:eastAsia="pl-PL"/>
            </w:rPr>
          </w:pPr>
          <w:hyperlink w:anchor="_Toc202765883" w:history="1">
            <w:r w:rsidRPr="007B6A08">
              <w:rPr>
                <w:rStyle w:val="Hipercze"/>
                <w:noProof/>
              </w:rPr>
              <w:t>2.4. KIERUNKI DZIAŁAŃ</w:t>
            </w:r>
            <w:r>
              <w:rPr>
                <w:noProof/>
                <w:webHidden/>
              </w:rPr>
              <w:tab/>
            </w:r>
            <w:r w:rsidR="00576594">
              <w:rPr>
                <w:noProof/>
                <w:webHidden/>
              </w:rPr>
              <w:fldChar w:fldCharType="begin"/>
            </w:r>
            <w:r>
              <w:rPr>
                <w:noProof/>
                <w:webHidden/>
              </w:rPr>
              <w:instrText xml:space="preserve"> PAGEREF _Toc202765883 \h </w:instrText>
            </w:r>
            <w:r w:rsidR="00576594">
              <w:rPr>
                <w:noProof/>
                <w:webHidden/>
              </w:rPr>
            </w:r>
            <w:r w:rsidR="00576594">
              <w:rPr>
                <w:noProof/>
                <w:webHidden/>
              </w:rPr>
              <w:fldChar w:fldCharType="separate"/>
            </w:r>
            <w:r w:rsidR="009065D3">
              <w:rPr>
                <w:noProof/>
                <w:webHidden/>
              </w:rPr>
              <w:t>54</w:t>
            </w:r>
            <w:r w:rsidR="00576594">
              <w:rPr>
                <w:noProof/>
                <w:webHidden/>
              </w:rPr>
              <w:fldChar w:fldCharType="end"/>
            </w:r>
          </w:hyperlink>
        </w:p>
        <w:p w14:paraId="3E2E31C9"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84" w:history="1">
            <w:r w:rsidRPr="007B6A08">
              <w:rPr>
                <w:rStyle w:val="Hipercze"/>
                <w:noProof/>
              </w:rPr>
              <w:t>III. MODEL STRUKTURY FUNKCJONALNO-PRZESTRZENNEJ ROZWOJU GMINY</w:t>
            </w:r>
            <w:r>
              <w:rPr>
                <w:noProof/>
                <w:webHidden/>
              </w:rPr>
              <w:tab/>
            </w:r>
            <w:r w:rsidR="00576594">
              <w:rPr>
                <w:noProof/>
                <w:webHidden/>
              </w:rPr>
              <w:fldChar w:fldCharType="begin"/>
            </w:r>
            <w:r>
              <w:rPr>
                <w:noProof/>
                <w:webHidden/>
              </w:rPr>
              <w:instrText xml:space="preserve"> PAGEREF _Toc202765884 \h </w:instrText>
            </w:r>
            <w:r w:rsidR="00576594">
              <w:rPr>
                <w:noProof/>
                <w:webHidden/>
              </w:rPr>
            </w:r>
            <w:r w:rsidR="00576594">
              <w:rPr>
                <w:noProof/>
                <w:webHidden/>
              </w:rPr>
              <w:fldChar w:fldCharType="separate"/>
            </w:r>
            <w:r w:rsidR="009065D3">
              <w:rPr>
                <w:noProof/>
                <w:webHidden/>
              </w:rPr>
              <w:t>65</w:t>
            </w:r>
            <w:r w:rsidR="00576594">
              <w:rPr>
                <w:noProof/>
                <w:webHidden/>
              </w:rPr>
              <w:fldChar w:fldCharType="end"/>
            </w:r>
          </w:hyperlink>
        </w:p>
        <w:p w14:paraId="0D38C291"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85" w:history="1">
            <w:r w:rsidRPr="007B6A08">
              <w:rPr>
                <w:rStyle w:val="Hipercze"/>
                <w:noProof/>
              </w:rPr>
              <w:t>IV. USTALENIA I REKOMENDACJE W ZAKRESIE KSZTAŁTOWANIA I PROWADZENIA POLITYKI PRZESTRZENNEJ W GMINIE</w:t>
            </w:r>
            <w:r>
              <w:rPr>
                <w:noProof/>
                <w:webHidden/>
              </w:rPr>
              <w:tab/>
            </w:r>
            <w:r w:rsidR="00576594">
              <w:rPr>
                <w:noProof/>
                <w:webHidden/>
              </w:rPr>
              <w:fldChar w:fldCharType="begin"/>
            </w:r>
            <w:r>
              <w:rPr>
                <w:noProof/>
                <w:webHidden/>
              </w:rPr>
              <w:instrText xml:space="preserve"> PAGEREF _Toc202765885 \h </w:instrText>
            </w:r>
            <w:r w:rsidR="00576594">
              <w:rPr>
                <w:noProof/>
                <w:webHidden/>
              </w:rPr>
            </w:r>
            <w:r w:rsidR="00576594">
              <w:rPr>
                <w:noProof/>
                <w:webHidden/>
              </w:rPr>
              <w:fldChar w:fldCharType="separate"/>
            </w:r>
            <w:r w:rsidR="009065D3">
              <w:rPr>
                <w:noProof/>
                <w:webHidden/>
              </w:rPr>
              <w:t>79</w:t>
            </w:r>
            <w:r w:rsidR="00576594">
              <w:rPr>
                <w:noProof/>
                <w:webHidden/>
              </w:rPr>
              <w:fldChar w:fldCharType="end"/>
            </w:r>
          </w:hyperlink>
        </w:p>
        <w:p w14:paraId="558CE048"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86" w:history="1">
            <w:r w:rsidRPr="007B6A08">
              <w:rPr>
                <w:rStyle w:val="Hipercze"/>
                <w:noProof/>
              </w:rPr>
              <w:t>V. OBSZARY STRATEGICZNEJ INTERWENCJI WYZNACZONE DLA GMINY POTWORÓW</w:t>
            </w:r>
            <w:r>
              <w:rPr>
                <w:noProof/>
                <w:webHidden/>
              </w:rPr>
              <w:tab/>
            </w:r>
            <w:r w:rsidR="00576594">
              <w:rPr>
                <w:noProof/>
                <w:webHidden/>
              </w:rPr>
              <w:fldChar w:fldCharType="begin"/>
            </w:r>
            <w:r>
              <w:rPr>
                <w:noProof/>
                <w:webHidden/>
              </w:rPr>
              <w:instrText xml:space="preserve"> PAGEREF _Toc202765886 \h </w:instrText>
            </w:r>
            <w:r w:rsidR="00576594">
              <w:rPr>
                <w:noProof/>
                <w:webHidden/>
              </w:rPr>
            </w:r>
            <w:r w:rsidR="00576594">
              <w:rPr>
                <w:noProof/>
                <w:webHidden/>
              </w:rPr>
              <w:fldChar w:fldCharType="separate"/>
            </w:r>
            <w:r w:rsidR="009065D3">
              <w:rPr>
                <w:noProof/>
                <w:webHidden/>
              </w:rPr>
              <w:t>88</w:t>
            </w:r>
            <w:r w:rsidR="00576594">
              <w:rPr>
                <w:noProof/>
                <w:webHidden/>
              </w:rPr>
              <w:fldChar w:fldCharType="end"/>
            </w:r>
          </w:hyperlink>
        </w:p>
        <w:p w14:paraId="18851F6C"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87" w:history="1">
            <w:r w:rsidRPr="007B6A08">
              <w:rPr>
                <w:rStyle w:val="Hipercze"/>
                <w:noProof/>
              </w:rPr>
              <w:t>VI. SYSTEM WDRAŻANIA, MONITORINGU, EWALUACJI I AKTUALIZACJI STRATEGII</w:t>
            </w:r>
            <w:r>
              <w:rPr>
                <w:noProof/>
                <w:webHidden/>
              </w:rPr>
              <w:tab/>
            </w:r>
            <w:r w:rsidR="00576594">
              <w:rPr>
                <w:noProof/>
                <w:webHidden/>
              </w:rPr>
              <w:fldChar w:fldCharType="begin"/>
            </w:r>
            <w:r>
              <w:rPr>
                <w:noProof/>
                <w:webHidden/>
              </w:rPr>
              <w:instrText xml:space="preserve"> PAGEREF _Toc202765887 \h </w:instrText>
            </w:r>
            <w:r w:rsidR="00576594">
              <w:rPr>
                <w:noProof/>
                <w:webHidden/>
              </w:rPr>
            </w:r>
            <w:r w:rsidR="00576594">
              <w:rPr>
                <w:noProof/>
                <w:webHidden/>
              </w:rPr>
              <w:fldChar w:fldCharType="separate"/>
            </w:r>
            <w:r w:rsidR="009065D3">
              <w:rPr>
                <w:noProof/>
                <w:webHidden/>
              </w:rPr>
              <w:t>94</w:t>
            </w:r>
            <w:r w:rsidR="00576594">
              <w:rPr>
                <w:noProof/>
                <w:webHidden/>
              </w:rPr>
              <w:fldChar w:fldCharType="end"/>
            </w:r>
          </w:hyperlink>
        </w:p>
        <w:p w14:paraId="46132FFA" w14:textId="77777777" w:rsidR="00A64EBB" w:rsidRDefault="00A64EBB">
          <w:pPr>
            <w:pStyle w:val="Spistreci5"/>
            <w:rPr>
              <w:rFonts w:eastAsiaTheme="minorEastAsia" w:cstheme="minorBidi"/>
              <w:noProof/>
              <w:sz w:val="22"/>
              <w:szCs w:val="22"/>
              <w:lang w:eastAsia="pl-PL"/>
            </w:rPr>
          </w:pPr>
          <w:hyperlink w:anchor="_Toc202765888" w:history="1">
            <w:r w:rsidRPr="007B6A08">
              <w:rPr>
                <w:rStyle w:val="Hipercze"/>
                <w:noProof/>
              </w:rPr>
              <w:t>6.1. SYSTEM WDRAŻANIA STRATEGII</w:t>
            </w:r>
            <w:r>
              <w:rPr>
                <w:noProof/>
                <w:webHidden/>
              </w:rPr>
              <w:tab/>
            </w:r>
            <w:r w:rsidR="00576594">
              <w:rPr>
                <w:noProof/>
                <w:webHidden/>
              </w:rPr>
              <w:fldChar w:fldCharType="begin"/>
            </w:r>
            <w:r>
              <w:rPr>
                <w:noProof/>
                <w:webHidden/>
              </w:rPr>
              <w:instrText xml:space="preserve"> PAGEREF _Toc202765888 \h </w:instrText>
            </w:r>
            <w:r w:rsidR="00576594">
              <w:rPr>
                <w:noProof/>
                <w:webHidden/>
              </w:rPr>
            </w:r>
            <w:r w:rsidR="00576594">
              <w:rPr>
                <w:noProof/>
                <w:webHidden/>
              </w:rPr>
              <w:fldChar w:fldCharType="separate"/>
            </w:r>
            <w:r w:rsidR="009065D3">
              <w:rPr>
                <w:noProof/>
                <w:webHidden/>
              </w:rPr>
              <w:t>94</w:t>
            </w:r>
            <w:r w:rsidR="00576594">
              <w:rPr>
                <w:noProof/>
                <w:webHidden/>
              </w:rPr>
              <w:fldChar w:fldCharType="end"/>
            </w:r>
          </w:hyperlink>
        </w:p>
        <w:p w14:paraId="69245712" w14:textId="77777777" w:rsidR="00A64EBB" w:rsidRDefault="00A64EBB">
          <w:pPr>
            <w:pStyle w:val="Spistreci5"/>
            <w:rPr>
              <w:rFonts w:eastAsiaTheme="minorEastAsia" w:cstheme="minorBidi"/>
              <w:noProof/>
              <w:sz w:val="22"/>
              <w:szCs w:val="22"/>
              <w:lang w:eastAsia="pl-PL"/>
            </w:rPr>
          </w:pPr>
          <w:hyperlink w:anchor="_Toc202765889" w:history="1">
            <w:r w:rsidRPr="007B6A08">
              <w:rPr>
                <w:rStyle w:val="Hipercze"/>
                <w:noProof/>
              </w:rPr>
              <w:t>6.2. SYSYEM MONITORINGU REALIZACJI STRATEGII</w:t>
            </w:r>
            <w:r>
              <w:rPr>
                <w:noProof/>
                <w:webHidden/>
              </w:rPr>
              <w:tab/>
            </w:r>
            <w:r w:rsidR="00576594">
              <w:rPr>
                <w:noProof/>
                <w:webHidden/>
              </w:rPr>
              <w:fldChar w:fldCharType="begin"/>
            </w:r>
            <w:r>
              <w:rPr>
                <w:noProof/>
                <w:webHidden/>
              </w:rPr>
              <w:instrText xml:space="preserve"> PAGEREF _Toc202765889 \h </w:instrText>
            </w:r>
            <w:r w:rsidR="00576594">
              <w:rPr>
                <w:noProof/>
                <w:webHidden/>
              </w:rPr>
            </w:r>
            <w:r w:rsidR="00576594">
              <w:rPr>
                <w:noProof/>
                <w:webHidden/>
              </w:rPr>
              <w:fldChar w:fldCharType="separate"/>
            </w:r>
            <w:r w:rsidR="009065D3">
              <w:rPr>
                <w:noProof/>
                <w:webHidden/>
              </w:rPr>
              <w:t>95</w:t>
            </w:r>
            <w:r w:rsidR="00576594">
              <w:rPr>
                <w:noProof/>
                <w:webHidden/>
              </w:rPr>
              <w:fldChar w:fldCharType="end"/>
            </w:r>
          </w:hyperlink>
        </w:p>
        <w:p w14:paraId="322D31CB" w14:textId="77777777" w:rsidR="00A64EBB" w:rsidRDefault="00A64EBB">
          <w:pPr>
            <w:pStyle w:val="Spistreci5"/>
            <w:rPr>
              <w:rFonts w:eastAsiaTheme="minorEastAsia" w:cstheme="minorBidi"/>
              <w:noProof/>
              <w:sz w:val="22"/>
              <w:szCs w:val="22"/>
              <w:lang w:eastAsia="pl-PL"/>
            </w:rPr>
          </w:pPr>
          <w:hyperlink w:anchor="_Toc202765890" w:history="1">
            <w:r w:rsidRPr="007B6A08">
              <w:rPr>
                <w:rStyle w:val="Hipercze"/>
                <w:noProof/>
              </w:rPr>
              <w:t>6.3. EWALUACJA</w:t>
            </w:r>
            <w:r>
              <w:rPr>
                <w:noProof/>
                <w:webHidden/>
              </w:rPr>
              <w:tab/>
            </w:r>
            <w:r w:rsidR="00576594">
              <w:rPr>
                <w:noProof/>
                <w:webHidden/>
              </w:rPr>
              <w:fldChar w:fldCharType="begin"/>
            </w:r>
            <w:r>
              <w:rPr>
                <w:noProof/>
                <w:webHidden/>
              </w:rPr>
              <w:instrText xml:space="preserve"> PAGEREF _Toc202765890 \h </w:instrText>
            </w:r>
            <w:r w:rsidR="00576594">
              <w:rPr>
                <w:noProof/>
                <w:webHidden/>
              </w:rPr>
            </w:r>
            <w:r w:rsidR="00576594">
              <w:rPr>
                <w:noProof/>
                <w:webHidden/>
              </w:rPr>
              <w:fldChar w:fldCharType="separate"/>
            </w:r>
            <w:r w:rsidR="009065D3">
              <w:rPr>
                <w:noProof/>
                <w:webHidden/>
              </w:rPr>
              <w:t>96</w:t>
            </w:r>
            <w:r w:rsidR="00576594">
              <w:rPr>
                <w:noProof/>
                <w:webHidden/>
              </w:rPr>
              <w:fldChar w:fldCharType="end"/>
            </w:r>
          </w:hyperlink>
        </w:p>
        <w:p w14:paraId="0ADC13F0" w14:textId="77777777" w:rsidR="00A64EBB" w:rsidRDefault="00A64EBB">
          <w:pPr>
            <w:pStyle w:val="Spistreci5"/>
            <w:rPr>
              <w:rFonts w:eastAsiaTheme="minorEastAsia" w:cstheme="minorBidi"/>
              <w:noProof/>
              <w:sz w:val="22"/>
              <w:szCs w:val="22"/>
              <w:lang w:eastAsia="pl-PL"/>
            </w:rPr>
          </w:pPr>
          <w:hyperlink w:anchor="_Toc202765891" w:history="1">
            <w:r w:rsidRPr="007B6A08">
              <w:rPr>
                <w:rStyle w:val="Hipercze"/>
                <w:noProof/>
                <w:lang w:eastAsia="pl-PL"/>
              </w:rPr>
              <w:t>6.4. AKTUALIZACJA DOKUMENTU</w:t>
            </w:r>
            <w:r>
              <w:rPr>
                <w:noProof/>
                <w:webHidden/>
              </w:rPr>
              <w:tab/>
            </w:r>
            <w:r w:rsidR="00576594">
              <w:rPr>
                <w:noProof/>
                <w:webHidden/>
              </w:rPr>
              <w:fldChar w:fldCharType="begin"/>
            </w:r>
            <w:r>
              <w:rPr>
                <w:noProof/>
                <w:webHidden/>
              </w:rPr>
              <w:instrText xml:space="preserve"> PAGEREF _Toc202765891 \h </w:instrText>
            </w:r>
            <w:r w:rsidR="00576594">
              <w:rPr>
                <w:noProof/>
                <w:webHidden/>
              </w:rPr>
            </w:r>
            <w:r w:rsidR="00576594">
              <w:rPr>
                <w:noProof/>
                <w:webHidden/>
              </w:rPr>
              <w:fldChar w:fldCharType="separate"/>
            </w:r>
            <w:r w:rsidR="009065D3">
              <w:rPr>
                <w:noProof/>
                <w:webHidden/>
              </w:rPr>
              <w:t>97</w:t>
            </w:r>
            <w:r w:rsidR="00576594">
              <w:rPr>
                <w:noProof/>
                <w:webHidden/>
              </w:rPr>
              <w:fldChar w:fldCharType="end"/>
            </w:r>
          </w:hyperlink>
        </w:p>
        <w:p w14:paraId="37F593D6" w14:textId="77777777" w:rsidR="00A64EBB" w:rsidRDefault="00A64EBB">
          <w:pPr>
            <w:pStyle w:val="Spistreci5"/>
            <w:rPr>
              <w:rFonts w:eastAsiaTheme="minorEastAsia" w:cstheme="minorBidi"/>
              <w:noProof/>
              <w:sz w:val="22"/>
              <w:szCs w:val="22"/>
              <w:lang w:eastAsia="pl-PL"/>
            </w:rPr>
          </w:pPr>
          <w:hyperlink w:anchor="_Toc202765892" w:history="1">
            <w:r w:rsidRPr="007B6A08">
              <w:rPr>
                <w:rStyle w:val="Hipercze"/>
                <w:noProof/>
              </w:rPr>
              <w:t>6.5. WSKAŹNIKI REALIZACJI STRATEGII</w:t>
            </w:r>
            <w:r>
              <w:rPr>
                <w:noProof/>
                <w:webHidden/>
              </w:rPr>
              <w:tab/>
            </w:r>
            <w:r w:rsidR="00576594">
              <w:rPr>
                <w:noProof/>
                <w:webHidden/>
              </w:rPr>
              <w:fldChar w:fldCharType="begin"/>
            </w:r>
            <w:r>
              <w:rPr>
                <w:noProof/>
                <w:webHidden/>
              </w:rPr>
              <w:instrText xml:space="preserve"> PAGEREF _Toc202765892 \h </w:instrText>
            </w:r>
            <w:r w:rsidR="00576594">
              <w:rPr>
                <w:noProof/>
                <w:webHidden/>
              </w:rPr>
            </w:r>
            <w:r w:rsidR="00576594">
              <w:rPr>
                <w:noProof/>
                <w:webHidden/>
              </w:rPr>
              <w:fldChar w:fldCharType="separate"/>
            </w:r>
            <w:r w:rsidR="009065D3">
              <w:rPr>
                <w:noProof/>
                <w:webHidden/>
              </w:rPr>
              <w:t>97</w:t>
            </w:r>
            <w:r w:rsidR="00576594">
              <w:rPr>
                <w:noProof/>
                <w:webHidden/>
              </w:rPr>
              <w:fldChar w:fldCharType="end"/>
            </w:r>
          </w:hyperlink>
        </w:p>
        <w:p w14:paraId="633554AD"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93" w:history="1">
            <w:r w:rsidRPr="007B6A08">
              <w:rPr>
                <w:rStyle w:val="Hipercze"/>
                <w:noProof/>
              </w:rPr>
              <w:t>VII. RAMY FINANSOWE I ŹRÓDŁA FINANSOWANIA</w:t>
            </w:r>
            <w:r>
              <w:rPr>
                <w:noProof/>
                <w:webHidden/>
              </w:rPr>
              <w:tab/>
            </w:r>
            <w:r w:rsidR="00576594">
              <w:rPr>
                <w:noProof/>
                <w:webHidden/>
              </w:rPr>
              <w:fldChar w:fldCharType="begin"/>
            </w:r>
            <w:r>
              <w:rPr>
                <w:noProof/>
                <w:webHidden/>
              </w:rPr>
              <w:instrText xml:space="preserve"> PAGEREF _Toc202765893 \h </w:instrText>
            </w:r>
            <w:r w:rsidR="00576594">
              <w:rPr>
                <w:noProof/>
                <w:webHidden/>
              </w:rPr>
            </w:r>
            <w:r w:rsidR="00576594">
              <w:rPr>
                <w:noProof/>
                <w:webHidden/>
              </w:rPr>
              <w:fldChar w:fldCharType="separate"/>
            </w:r>
            <w:r w:rsidR="009065D3">
              <w:rPr>
                <w:noProof/>
                <w:webHidden/>
              </w:rPr>
              <w:t>101</w:t>
            </w:r>
            <w:r w:rsidR="00576594">
              <w:rPr>
                <w:noProof/>
                <w:webHidden/>
              </w:rPr>
              <w:fldChar w:fldCharType="end"/>
            </w:r>
          </w:hyperlink>
        </w:p>
        <w:p w14:paraId="0FFE6C2F"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94" w:history="1">
            <w:r w:rsidRPr="007B6A08">
              <w:rPr>
                <w:rStyle w:val="Hipercze"/>
                <w:noProof/>
              </w:rPr>
              <w:t>VIII. ŚRODOWISKOWE UWARUNKOWANIA REALIZACJI PLANU STRATEGICZNEGO</w:t>
            </w:r>
            <w:r>
              <w:rPr>
                <w:noProof/>
                <w:webHidden/>
              </w:rPr>
              <w:tab/>
            </w:r>
            <w:r w:rsidR="00576594">
              <w:rPr>
                <w:noProof/>
                <w:webHidden/>
              </w:rPr>
              <w:fldChar w:fldCharType="begin"/>
            </w:r>
            <w:r>
              <w:rPr>
                <w:noProof/>
                <w:webHidden/>
              </w:rPr>
              <w:instrText xml:space="preserve"> PAGEREF _Toc202765894 \h </w:instrText>
            </w:r>
            <w:r w:rsidR="00576594">
              <w:rPr>
                <w:noProof/>
                <w:webHidden/>
              </w:rPr>
            </w:r>
            <w:r w:rsidR="00576594">
              <w:rPr>
                <w:noProof/>
                <w:webHidden/>
              </w:rPr>
              <w:fldChar w:fldCharType="separate"/>
            </w:r>
            <w:r w:rsidR="009065D3">
              <w:rPr>
                <w:noProof/>
                <w:webHidden/>
              </w:rPr>
              <w:t>102</w:t>
            </w:r>
            <w:r w:rsidR="00576594">
              <w:rPr>
                <w:noProof/>
                <w:webHidden/>
              </w:rPr>
              <w:fldChar w:fldCharType="end"/>
            </w:r>
          </w:hyperlink>
        </w:p>
        <w:p w14:paraId="2E88F9CD"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95" w:history="1">
            <w:r w:rsidRPr="007B6A08">
              <w:rPr>
                <w:rStyle w:val="Hipercze"/>
                <w:noProof/>
              </w:rPr>
              <w:t>IX. WYTYCZNE DLA SPORZĄDZANIA DOKUMENTÓW WYKONAWCZYCH</w:t>
            </w:r>
            <w:r>
              <w:rPr>
                <w:noProof/>
                <w:webHidden/>
              </w:rPr>
              <w:tab/>
            </w:r>
            <w:r w:rsidR="00576594">
              <w:rPr>
                <w:noProof/>
                <w:webHidden/>
              </w:rPr>
              <w:fldChar w:fldCharType="begin"/>
            </w:r>
            <w:r>
              <w:rPr>
                <w:noProof/>
                <w:webHidden/>
              </w:rPr>
              <w:instrText xml:space="preserve"> PAGEREF _Toc202765895 \h </w:instrText>
            </w:r>
            <w:r w:rsidR="00576594">
              <w:rPr>
                <w:noProof/>
                <w:webHidden/>
              </w:rPr>
            </w:r>
            <w:r w:rsidR="00576594">
              <w:rPr>
                <w:noProof/>
                <w:webHidden/>
              </w:rPr>
              <w:fldChar w:fldCharType="separate"/>
            </w:r>
            <w:r w:rsidR="009065D3">
              <w:rPr>
                <w:noProof/>
                <w:webHidden/>
              </w:rPr>
              <w:t>105</w:t>
            </w:r>
            <w:r w:rsidR="00576594">
              <w:rPr>
                <w:noProof/>
                <w:webHidden/>
              </w:rPr>
              <w:fldChar w:fldCharType="end"/>
            </w:r>
          </w:hyperlink>
        </w:p>
        <w:p w14:paraId="57E40630"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96" w:history="1">
            <w:r w:rsidRPr="007B6A08">
              <w:rPr>
                <w:rStyle w:val="Hipercze"/>
                <w:noProof/>
              </w:rPr>
              <w:t>BIBLIOGRAFIA</w:t>
            </w:r>
            <w:r>
              <w:rPr>
                <w:noProof/>
                <w:webHidden/>
              </w:rPr>
              <w:tab/>
            </w:r>
            <w:r w:rsidR="00576594">
              <w:rPr>
                <w:noProof/>
                <w:webHidden/>
              </w:rPr>
              <w:fldChar w:fldCharType="begin"/>
            </w:r>
            <w:r>
              <w:rPr>
                <w:noProof/>
                <w:webHidden/>
              </w:rPr>
              <w:instrText xml:space="preserve"> PAGEREF _Toc202765896 \h </w:instrText>
            </w:r>
            <w:r w:rsidR="00576594">
              <w:rPr>
                <w:noProof/>
                <w:webHidden/>
              </w:rPr>
            </w:r>
            <w:r w:rsidR="00576594">
              <w:rPr>
                <w:noProof/>
                <w:webHidden/>
              </w:rPr>
              <w:fldChar w:fldCharType="separate"/>
            </w:r>
            <w:r w:rsidR="009065D3">
              <w:rPr>
                <w:noProof/>
                <w:webHidden/>
              </w:rPr>
              <w:t>109</w:t>
            </w:r>
            <w:r w:rsidR="00576594">
              <w:rPr>
                <w:noProof/>
                <w:webHidden/>
              </w:rPr>
              <w:fldChar w:fldCharType="end"/>
            </w:r>
          </w:hyperlink>
        </w:p>
        <w:p w14:paraId="61CE3BAC" w14:textId="77777777" w:rsidR="00A64EBB" w:rsidRDefault="00A64EBB">
          <w:pPr>
            <w:pStyle w:val="Spistreci1"/>
            <w:tabs>
              <w:tab w:val="right" w:leader="dot" w:pos="9059"/>
            </w:tabs>
            <w:rPr>
              <w:rFonts w:asciiTheme="minorHAnsi" w:eastAsiaTheme="minorEastAsia" w:hAnsiTheme="minorHAnsi" w:cstheme="minorBidi"/>
              <w:b w:val="0"/>
              <w:bCs w:val="0"/>
              <w:caps w:val="0"/>
              <w:noProof/>
              <w:sz w:val="22"/>
              <w:szCs w:val="22"/>
              <w:lang w:eastAsia="pl-PL"/>
            </w:rPr>
          </w:pPr>
          <w:hyperlink w:anchor="_Toc202765897" w:history="1">
            <w:r w:rsidRPr="007B6A08">
              <w:rPr>
                <w:rStyle w:val="Hipercze"/>
                <w:noProof/>
              </w:rPr>
              <w:t>SPIS TABEL, RYSUNKÓW I WYKRESÓW</w:t>
            </w:r>
            <w:r>
              <w:rPr>
                <w:noProof/>
                <w:webHidden/>
              </w:rPr>
              <w:tab/>
            </w:r>
            <w:r w:rsidR="00576594">
              <w:rPr>
                <w:noProof/>
                <w:webHidden/>
              </w:rPr>
              <w:fldChar w:fldCharType="begin"/>
            </w:r>
            <w:r>
              <w:rPr>
                <w:noProof/>
                <w:webHidden/>
              </w:rPr>
              <w:instrText xml:space="preserve"> PAGEREF _Toc202765897 \h </w:instrText>
            </w:r>
            <w:r w:rsidR="00576594">
              <w:rPr>
                <w:noProof/>
                <w:webHidden/>
              </w:rPr>
            </w:r>
            <w:r w:rsidR="00576594">
              <w:rPr>
                <w:noProof/>
                <w:webHidden/>
              </w:rPr>
              <w:fldChar w:fldCharType="separate"/>
            </w:r>
            <w:r w:rsidR="009065D3">
              <w:rPr>
                <w:noProof/>
                <w:webHidden/>
              </w:rPr>
              <w:t>109</w:t>
            </w:r>
            <w:r w:rsidR="00576594">
              <w:rPr>
                <w:noProof/>
                <w:webHidden/>
              </w:rPr>
              <w:fldChar w:fldCharType="end"/>
            </w:r>
          </w:hyperlink>
        </w:p>
        <w:p w14:paraId="3FD42654" w14:textId="77777777" w:rsidR="001F246D" w:rsidRPr="007C30CF" w:rsidRDefault="00576594" w:rsidP="00080828">
          <w:pPr>
            <w:pStyle w:val="Spistreci1"/>
            <w:tabs>
              <w:tab w:val="right" w:leader="dot" w:pos="9061"/>
            </w:tabs>
            <w:spacing w:before="60" w:after="60" w:line="276" w:lineRule="auto"/>
            <w:rPr>
              <w:rFonts w:ascii="Calibri" w:hAnsi="Calibri" w:cs="Calibri"/>
              <w:highlight w:val="yellow"/>
            </w:rPr>
          </w:pPr>
          <w:r w:rsidRPr="007C30CF">
            <w:rPr>
              <w:rFonts w:ascii="Calibri" w:hAnsi="Calibri" w:cs="Calibri"/>
              <w:sz w:val="20"/>
              <w:szCs w:val="20"/>
              <w:highlight w:val="yellow"/>
            </w:rPr>
            <w:fldChar w:fldCharType="end"/>
          </w:r>
        </w:p>
      </w:sdtContent>
    </w:sdt>
    <w:p w14:paraId="48CF2D1F" w14:textId="77777777" w:rsidR="007B57E0" w:rsidRPr="00FF6F57" w:rsidRDefault="007B57E0" w:rsidP="007B57E0">
      <w:pPr>
        <w:spacing w:before="60" w:after="60" w:line="276" w:lineRule="auto"/>
        <w:rPr>
          <w:rFonts w:asciiTheme="majorHAnsi" w:hAnsiTheme="majorHAnsi" w:cs="Calibri"/>
          <w:b/>
          <w:sz w:val="22"/>
          <w:szCs w:val="22"/>
        </w:rPr>
      </w:pPr>
      <w:r w:rsidRPr="00FF6F57">
        <w:rPr>
          <w:rFonts w:asciiTheme="majorHAnsi" w:hAnsiTheme="majorHAnsi" w:cs="Calibri"/>
          <w:b/>
          <w:sz w:val="22"/>
          <w:szCs w:val="22"/>
        </w:rPr>
        <w:t>ZAŁĄCZNIK</w:t>
      </w:r>
      <w:r w:rsidR="00230740" w:rsidRPr="00FF6F57">
        <w:rPr>
          <w:rFonts w:asciiTheme="majorHAnsi" w:hAnsiTheme="majorHAnsi" w:cs="Calibri"/>
          <w:b/>
          <w:sz w:val="22"/>
          <w:szCs w:val="22"/>
        </w:rPr>
        <w:t xml:space="preserve"> Diagnoza sytuacji społecznej, gospodarczej</w:t>
      </w:r>
      <w:r w:rsidR="00FF6F57" w:rsidRPr="00FF6F57">
        <w:rPr>
          <w:rFonts w:asciiTheme="majorHAnsi" w:hAnsiTheme="majorHAnsi" w:cs="Calibri"/>
          <w:b/>
          <w:sz w:val="22"/>
          <w:szCs w:val="22"/>
        </w:rPr>
        <w:t xml:space="preserve">, </w:t>
      </w:r>
      <w:r w:rsidR="00230740" w:rsidRPr="00FF6F57">
        <w:rPr>
          <w:rFonts w:asciiTheme="majorHAnsi" w:hAnsiTheme="majorHAnsi" w:cs="Calibri"/>
          <w:b/>
          <w:sz w:val="22"/>
          <w:szCs w:val="22"/>
        </w:rPr>
        <w:t>przestrzennej</w:t>
      </w:r>
      <w:r w:rsidR="00FF6F57" w:rsidRPr="00FF6F57">
        <w:rPr>
          <w:rFonts w:asciiTheme="majorHAnsi" w:hAnsiTheme="majorHAnsi" w:cs="Calibri"/>
          <w:b/>
          <w:sz w:val="22"/>
          <w:szCs w:val="22"/>
        </w:rPr>
        <w:t xml:space="preserve"> i klimatyczno-środowiskowej</w:t>
      </w:r>
      <w:r w:rsidR="00230740" w:rsidRPr="00FF6F57">
        <w:rPr>
          <w:rFonts w:asciiTheme="majorHAnsi" w:hAnsiTheme="majorHAnsi" w:cs="Calibri"/>
          <w:b/>
          <w:sz w:val="22"/>
          <w:szCs w:val="22"/>
        </w:rPr>
        <w:t xml:space="preserve"> Gminy </w:t>
      </w:r>
      <w:r w:rsidR="00504746" w:rsidRPr="00FF6F57">
        <w:rPr>
          <w:rFonts w:asciiTheme="majorHAnsi" w:hAnsiTheme="majorHAnsi" w:cs="Calibri"/>
          <w:b/>
          <w:sz w:val="22"/>
          <w:szCs w:val="22"/>
        </w:rPr>
        <w:t>Potworów</w:t>
      </w:r>
    </w:p>
    <w:p w14:paraId="4F02D87A" w14:textId="77777777" w:rsidR="006D5D8C" w:rsidRPr="00FF6F57" w:rsidRDefault="005F12E1" w:rsidP="007B57E0">
      <w:pPr>
        <w:spacing w:before="60" w:after="60" w:line="276" w:lineRule="auto"/>
        <w:rPr>
          <w:rFonts w:cs="Calibri"/>
          <w:highlight w:val="yellow"/>
        </w:rPr>
      </w:pPr>
      <w:r w:rsidRPr="00FF6F57">
        <w:rPr>
          <w:rFonts w:cs="Calibri"/>
          <w:highlight w:val="yellow"/>
        </w:rPr>
        <w:br w:type="page"/>
      </w:r>
    </w:p>
    <w:p w14:paraId="39B10453" w14:textId="56FFC6FB" w:rsidR="00326AE8" w:rsidRDefault="00326AE8">
      <w:pPr>
        <w:suppressAutoHyphens w:val="0"/>
        <w:jc w:val="left"/>
        <w:rPr>
          <w:rFonts w:cs="Calibri"/>
          <w:b/>
          <w:sz w:val="26"/>
        </w:rPr>
      </w:pPr>
      <w:bookmarkStart w:id="0" w:name="_Toc202765872"/>
      <w:r>
        <w:rPr>
          <w:rFonts w:cs="Calibri"/>
        </w:rPr>
        <w:lastRenderedPageBreak/>
        <w:br w:type="page"/>
      </w:r>
    </w:p>
    <w:p w14:paraId="3B378E79" w14:textId="0B4A3A73" w:rsidR="00C3633A" w:rsidRPr="001740F0" w:rsidRDefault="00543E2D" w:rsidP="00080828">
      <w:pPr>
        <w:pStyle w:val="Nagwek1"/>
        <w:spacing w:before="60"/>
        <w:rPr>
          <w:rFonts w:cs="Calibri"/>
        </w:rPr>
      </w:pPr>
      <w:r w:rsidRPr="001740F0">
        <w:rPr>
          <w:rFonts w:cs="Calibri"/>
        </w:rPr>
        <w:lastRenderedPageBreak/>
        <w:t>W</w:t>
      </w:r>
      <w:r w:rsidR="00505C19" w:rsidRPr="001740F0">
        <w:rPr>
          <w:rFonts w:cs="Calibri"/>
        </w:rPr>
        <w:t>STĘP</w:t>
      </w:r>
      <w:bookmarkEnd w:id="0"/>
      <w:r w:rsidRPr="001740F0">
        <w:rPr>
          <w:rFonts w:cs="Calibri"/>
        </w:rPr>
        <w:t xml:space="preserve"> </w:t>
      </w:r>
    </w:p>
    <w:p w14:paraId="5D617CBD" w14:textId="77777777" w:rsidR="001740F0" w:rsidRPr="001740F0" w:rsidRDefault="001740F0" w:rsidP="001740F0">
      <w:pPr>
        <w:suppressAutoHyphens w:val="0"/>
        <w:autoSpaceDE w:val="0"/>
        <w:autoSpaceDN w:val="0"/>
        <w:adjustRightInd w:val="0"/>
        <w:spacing w:before="60" w:after="60" w:line="276" w:lineRule="auto"/>
        <w:rPr>
          <w:rFonts w:cs="Calibri"/>
          <w:lang w:eastAsia="pl-PL"/>
        </w:rPr>
      </w:pPr>
      <w:r w:rsidRPr="001740F0">
        <w:t xml:space="preserve">Strategia rozwoju jest planem osiągnięcia długofalowych zamierzeń, implikując przejście ze stanu istniejącego do pożądanego, wyrażonego w wizji rozwoju. Strategia rozwoju stanowi najważniejszy dokument przygotowywany przez samorząd gminny, który określa </w:t>
      </w:r>
      <w:r w:rsidRPr="001740F0">
        <w:rPr>
          <w:rFonts w:cs="Calibri"/>
          <w:lang w:eastAsia="pl-PL"/>
        </w:rPr>
        <w:t xml:space="preserve">długookresowy plan działania, określający strategiczne cele rozwoju, zawierający kierunki oraz priorytety, które są niezbędne do realizacji przyjętych założeń. </w:t>
      </w:r>
    </w:p>
    <w:p w14:paraId="7FFB551E" w14:textId="77777777" w:rsidR="001740F0" w:rsidRDefault="001740F0" w:rsidP="00630DD8">
      <w:pPr>
        <w:suppressAutoHyphens w:val="0"/>
        <w:autoSpaceDE w:val="0"/>
        <w:autoSpaceDN w:val="0"/>
        <w:adjustRightInd w:val="0"/>
        <w:spacing w:before="60" w:after="60" w:line="276" w:lineRule="auto"/>
      </w:pPr>
      <w:r w:rsidRPr="001740F0">
        <w:t>Niniejszy dokument strategiczny stanowi również podstawę do opracowania i wdrażania projektów współfinansowanych m.in. ze środków zewnętrznych.</w:t>
      </w:r>
    </w:p>
    <w:p w14:paraId="67FD66C4" w14:textId="77777777" w:rsidR="001740F0" w:rsidRPr="001740F0" w:rsidRDefault="001740F0" w:rsidP="001740F0">
      <w:pPr>
        <w:suppressAutoHyphens w:val="0"/>
        <w:autoSpaceDE w:val="0"/>
        <w:autoSpaceDN w:val="0"/>
        <w:adjustRightInd w:val="0"/>
        <w:spacing w:before="60" w:after="60" w:line="276" w:lineRule="auto"/>
        <w:rPr>
          <w:rFonts w:cs="Calibri"/>
          <w:color w:val="000000"/>
          <w:lang w:eastAsia="pl-PL"/>
        </w:rPr>
      </w:pPr>
      <w:r w:rsidRPr="001740F0">
        <w:rPr>
          <w:rFonts w:cs="Calibri"/>
          <w:color w:val="000000"/>
          <w:lang w:eastAsia="pl-PL"/>
        </w:rPr>
        <w:t>W ramach prac nad strategią rozwoju przeprowadzono diagnozę, której celem była analiza potencjału społeczno-gospodarczego gminy</w:t>
      </w:r>
      <w:r>
        <w:rPr>
          <w:rFonts w:cs="Calibri"/>
          <w:color w:val="000000"/>
          <w:lang w:eastAsia="pl-PL"/>
        </w:rPr>
        <w:t xml:space="preserve"> Potworów</w:t>
      </w:r>
      <w:r w:rsidRPr="001740F0">
        <w:rPr>
          <w:rFonts w:cs="Calibri"/>
          <w:color w:val="000000"/>
          <w:lang w:eastAsia="pl-PL"/>
        </w:rPr>
        <w:t xml:space="preserve">, uwzględniając przy tym </w:t>
      </w:r>
      <w:r w:rsidR="00581C99">
        <w:rPr>
          <w:rFonts w:cs="Calibri"/>
          <w:color w:val="000000"/>
          <w:lang w:eastAsia="pl-PL"/>
        </w:rPr>
        <w:t xml:space="preserve">warunki środowiskowo-klimatyczne oraz </w:t>
      </w:r>
      <w:r w:rsidRPr="001740F0">
        <w:rPr>
          <w:rFonts w:cs="Calibri"/>
          <w:color w:val="000000"/>
          <w:lang w:eastAsia="pl-PL"/>
        </w:rPr>
        <w:t xml:space="preserve">przestrzenne uwarunkowania. Diagnoza jest punktem wyjścia do konstruowania kierunków działań, a następnie celów strategicznych i działań. </w:t>
      </w:r>
    </w:p>
    <w:p w14:paraId="7F5C6B9B" w14:textId="77777777" w:rsidR="001740F0" w:rsidRPr="001740F0" w:rsidRDefault="001740F0" w:rsidP="001740F0">
      <w:pPr>
        <w:suppressAutoHyphens w:val="0"/>
        <w:autoSpaceDE w:val="0"/>
        <w:autoSpaceDN w:val="0"/>
        <w:adjustRightInd w:val="0"/>
        <w:spacing w:before="60" w:after="60" w:line="276" w:lineRule="auto"/>
        <w:rPr>
          <w:rFonts w:cs="Calibri"/>
          <w:lang w:eastAsia="pl-PL"/>
        </w:rPr>
      </w:pPr>
      <w:r w:rsidRPr="001740F0">
        <w:rPr>
          <w:rFonts w:cs="Calibri"/>
          <w:color w:val="000000"/>
          <w:lang w:eastAsia="pl-PL"/>
        </w:rPr>
        <w:t>W oparciu o wnioski z przeprowadzonej analizy sytuacji społecznej, gospodarczej</w:t>
      </w:r>
      <w:r w:rsidR="00581C99">
        <w:rPr>
          <w:rFonts w:cs="Calibri"/>
          <w:color w:val="000000"/>
          <w:lang w:eastAsia="pl-PL"/>
        </w:rPr>
        <w:t xml:space="preserve">, </w:t>
      </w:r>
      <w:r w:rsidRPr="001740F0">
        <w:rPr>
          <w:rFonts w:cs="Calibri"/>
          <w:color w:val="000000"/>
          <w:lang w:eastAsia="pl-PL"/>
        </w:rPr>
        <w:t>przestrzennej</w:t>
      </w:r>
      <w:r w:rsidR="00581C99">
        <w:rPr>
          <w:rFonts w:cs="Calibri"/>
          <w:color w:val="000000"/>
          <w:lang w:eastAsia="pl-PL"/>
        </w:rPr>
        <w:t xml:space="preserve"> i klimatyczno-środowiskowej</w:t>
      </w:r>
      <w:r w:rsidRPr="001740F0">
        <w:rPr>
          <w:rFonts w:cs="Calibri"/>
          <w:color w:val="000000"/>
          <w:lang w:eastAsia="pl-PL"/>
        </w:rPr>
        <w:t xml:space="preserve"> gminy w Strategii Rozwoju przedstawiono plan działań do 20</w:t>
      </w:r>
      <w:r w:rsidR="00581C99">
        <w:rPr>
          <w:rFonts w:cs="Calibri"/>
          <w:color w:val="000000"/>
          <w:lang w:eastAsia="pl-PL"/>
        </w:rPr>
        <w:t>4</w:t>
      </w:r>
      <w:r w:rsidRPr="001740F0">
        <w:rPr>
          <w:rFonts w:cs="Calibri"/>
          <w:color w:val="000000"/>
          <w:lang w:eastAsia="pl-PL"/>
        </w:rPr>
        <w:t xml:space="preserve">0 roku. Określone zostały następujące elementy: wizja </w:t>
      </w:r>
      <w:r w:rsidR="00581C99">
        <w:rPr>
          <w:rFonts w:cs="Calibri"/>
          <w:color w:val="000000"/>
          <w:lang w:eastAsia="pl-PL"/>
        </w:rPr>
        <w:t xml:space="preserve">i misja </w:t>
      </w:r>
      <w:r w:rsidRPr="001740F0">
        <w:rPr>
          <w:rFonts w:cs="Calibri"/>
          <w:color w:val="000000"/>
          <w:lang w:eastAsia="pl-PL"/>
        </w:rPr>
        <w:t>rozwoju, cele strategiczne i operacyjne oraz sposób realizacji i finansowania Strategii, ze wskazaniem podmiotów zaangażowanych w jej wdrażanie. Ponadto przedstawiono działania, które pozwolą osiągnąć zakładane długookresowe cele strategiczne.</w:t>
      </w:r>
    </w:p>
    <w:p w14:paraId="1799038F" w14:textId="77777777" w:rsidR="00287BA6" w:rsidRPr="001740F0" w:rsidRDefault="00287BA6" w:rsidP="00287BA6">
      <w:pPr>
        <w:suppressAutoHyphens w:val="0"/>
        <w:autoSpaceDE w:val="0"/>
        <w:autoSpaceDN w:val="0"/>
        <w:adjustRightInd w:val="0"/>
        <w:spacing w:before="60" w:after="60" w:line="276" w:lineRule="auto"/>
        <w:rPr>
          <w:rFonts w:cs="Calibri"/>
          <w:lang w:eastAsia="pl-PL"/>
        </w:rPr>
      </w:pPr>
      <w:r w:rsidRPr="001740F0">
        <w:rPr>
          <w:rFonts w:cs="Calibri"/>
          <w:lang w:eastAsia="pl-PL"/>
        </w:rPr>
        <w:t xml:space="preserve">Strategia Rozwoju Gminy </w:t>
      </w:r>
      <w:r w:rsidR="00504746" w:rsidRPr="001740F0">
        <w:rPr>
          <w:rFonts w:cs="Calibri"/>
          <w:lang w:eastAsia="pl-PL"/>
        </w:rPr>
        <w:t>Potworów</w:t>
      </w:r>
      <w:r w:rsidR="00A34D67" w:rsidRPr="001740F0">
        <w:rPr>
          <w:rFonts w:cs="Calibri"/>
          <w:lang w:eastAsia="pl-PL"/>
        </w:rPr>
        <w:t xml:space="preserve"> </w:t>
      </w:r>
      <w:r w:rsidRPr="001740F0">
        <w:rPr>
          <w:rFonts w:cs="Calibri"/>
          <w:lang w:eastAsia="pl-PL"/>
        </w:rPr>
        <w:t xml:space="preserve">na lata </w:t>
      </w:r>
      <w:r w:rsidR="00504746" w:rsidRPr="001740F0">
        <w:rPr>
          <w:rFonts w:cs="Calibri"/>
          <w:lang w:eastAsia="pl-PL"/>
        </w:rPr>
        <w:t>2025-2040</w:t>
      </w:r>
      <w:r w:rsidRPr="001740F0">
        <w:rPr>
          <w:rFonts w:cs="Calibri"/>
          <w:lang w:eastAsia="pl-PL"/>
        </w:rPr>
        <w:t xml:space="preserve"> powstała na mocy uchwały </w:t>
      </w:r>
      <w:r w:rsidR="004A6409" w:rsidRPr="001740F0">
        <w:rPr>
          <w:rFonts w:cs="Calibri"/>
          <w:lang w:eastAsia="pl-PL"/>
        </w:rPr>
        <w:br/>
      </w:r>
      <w:r w:rsidRPr="001740F0">
        <w:rPr>
          <w:rFonts w:cs="Calibri"/>
          <w:lang w:eastAsia="pl-PL"/>
        </w:rPr>
        <w:t xml:space="preserve">Nr </w:t>
      </w:r>
      <w:r w:rsidR="001740F0" w:rsidRPr="001740F0">
        <w:rPr>
          <w:rFonts w:cs="Calibri"/>
          <w:lang w:eastAsia="pl-PL"/>
        </w:rPr>
        <w:t>XIX.74.2025</w:t>
      </w:r>
      <w:r w:rsidRPr="001740F0">
        <w:rPr>
          <w:rFonts w:cs="Calibri"/>
          <w:lang w:eastAsia="pl-PL"/>
        </w:rPr>
        <w:t xml:space="preserve"> Rady Gminy </w:t>
      </w:r>
      <w:r w:rsidR="001740F0" w:rsidRPr="001740F0">
        <w:rPr>
          <w:rFonts w:cs="Calibri"/>
          <w:lang w:eastAsia="pl-PL"/>
        </w:rPr>
        <w:t xml:space="preserve">w </w:t>
      </w:r>
      <w:r w:rsidR="00504746" w:rsidRPr="001740F0">
        <w:rPr>
          <w:rFonts w:cs="Calibri"/>
          <w:lang w:eastAsia="pl-PL"/>
        </w:rPr>
        <w:t>Potwor</w:t>
      </w:r>
      <w:r w:rsidR="001740F0" w:rsidRPr="001740F0">
        <w:rPr>
          <w:rFonts w:cs="Calibri"/>
          <w:lang w:eastAsia="pl-PL"/>
        </w:rPr>
        <w:t>owie</w:t>
      </w:r>
      <w:r w:rsidR="00A34D67" w:rsidRPr="001740F0">
        <w:rPr>
          <w:rFonts w:cs="Calibri"/>
          <w:lang w:eastAsia="pl-PL"/>
        </w:rPr>
        <w:t xml:space="preserve"> </w:t>
      </w:r>
      <w:r w:rsidRPr="001740F0">
        <w:rPr>
          <w:rFonts w:cs="Calibri"/>
          <w:lang w:eastAsia="pl-PL"/>
        </w:rPr>
        <w:t xml:space="preserve">z dnia </w:t>
      </w:r>
      <w:r w:rsidR="001740F0" w:rsidRPr="001740F0">
        <w:rPr>
          <w:rFonts w:cs="Calibri"/>
          <w:lang w:eastAsia="pl-PL"/>
        </w:rPr>
        <w:t>30</w:t>
      </w:r>
      <w:r w:rsidR="004A6409" w:rsidRPr="001740F0">
        <w:rPr>
          <w:rFonts w:cs="Calibri"/>
          <w:lang w:eastAsia="pl-PL"/>
        </w:rPr>
        <w:t xml:space="preserve"> kwietnia </w:t>
      </w:r>
      <w:r w:rsidR="00F133F8" w:rsidRPr="001740F0">
        <w:rPr>
          <w:rFonts w:cs="Calibri"/>
          <w:lang w:eastAsia="pl-PL"/>
        </w:rPr>
        <w:t>202</w:t>
      </w:r>
      <w:r w:rsidR="001740F0" w:rsidRPr="001740F0">
        <w:rPr>
          <w:rFonts w:cs="Calibri"/>
          <w:lang w:eastAsia="pl-PL"/>
        </w:rPr>
        <w:t>5</w:t>
      </w:r>
      <w:r w:rsidRPr="001740F0">
        <w:rPr>
          <w:rFonts w:cs="Calibri"/>
          <w:lang w:eastAsia="pl-PL"/>
        </w:rPr>
        <w:t xml:space="preserve">r. w sprawie </w:t>
      </w:r>
      <w:r w:rsidR="001740F0" w:rsidRPr="001740F0">
        <w:rPr>
          <w:rFonts w:cs="Calibri"/>
          <w:lang w:eastAsia="pl-PL"/>
        </w:rPr>
        <w:t>przystąpienia do opracowania S</w:t>
      </w:r>
      <w:r w:rsidRPr="001740F0">
        <w:rPr>
          <w:rFonts w:cs="Calibri"/>
          <w:lang w:eastAsia="pl-PL"/>
        </w:rPr>
        <w:t xml:space="preserve">trategii Rozwoju Gminy </w:t>
      </w:r>
      <w:r w:rsidR="00504746" w:rsidRPr="001740F0">
        <w:rPr>
          <w:rFonts w:cs="Calibri"/>
          <w:lang w:eastAsia="pl-PL"/>
        </w:rPr>
        <w:t>Potworów</w:t>
      </w:r>
      <w:r w:rsidR="00A34D67" w:rsidRPr="001740F0">
        <w:rPr>
          <w:rFonts w:cs="Calibri"/>
          <w:lang w:eastAsia="pl-PL"/>
        </w:rPr>
        <w:t xml:space="preserve"> </w:t>
      </w:r>
      <w:r w:rsidRPr="001740F0">
        <w:rPr>
          <w:rFonts w:cs="Calibri"/>
          <w:lang w:eastAsia="pl-PL"/>
        </w:rPr>
        <w:t xml:space="preserve">na lata </w:t>
      </w:r>
      <w:r w:rsidR="00504746" w:rsidRPr="001740F0">
        <w:rPr>
          <w:rFonts w:cs="Calibri"/>
          <w:lang w:eastAsia="pl-PL"/>
        </w:rPr>
        <w:t>2025-2040</w:t>
      </w:r>
      <w:r w:rsidR="00B93AFD" w:rsidRPr="001740F0">
        <w:rPr>
          <w:rFonts w:cs="Calibri"/>
          <w:lang w:eastAsia="pl-PL"/>
        </w:rPr>
        <w:t xml:space="preserve">, w tym </w:t>
      </w:r>
      <w:r w:rsidR="00EC32DF" w:rsidRPr="001740F0">
        <w:rPr>
          <w:rFonts w:cs="Calibri"/>
          <w:lang w:eastAsia="pl-PL"/>
        </w:rPr>
        <w:t>tryb</w:t>
      </w:r>
      <w:r w:rsidR="006875AC" w:rsidRPr="001740F0">
        <w:rPr>
          <w:rFonts w:cs="Calibri"/>
          <w:lang w:eastAsia="pl-PL"/>
        </w:rPr>
        <w:t>u</w:t>
      </w:r>
      <w:r w:rsidR="00EC32DF" w:rsidRPr="001740F0">
        <w:rPr>
          <w:rFonts w:cs="Calibri"/>
          <w:lang w:eastAsia="pl-PL"/>
        </w:rPr>
        <w:t xml:space="preserve"> </w:t>
      </w:r>
      <w:r w:rsidR="001740F0" w:rsidRPr="001740F0">
        <w:rPr>
          <w:rFonts w:cs="Calibri"/>
          <w:lang w:eastAsia="pl-PL"/>
        </w:rPr>
        <w:t xml:space="preserve">opracowania i </w:t>
      </w:r>
      <w:r w:rsidR="00EC32DF" w:rsidRPr="001740F0">
        <w:rPr>
          <w:rFonts w:cs="Calibri"/>
          <w:lang w:eastAsia="pl-PL"/>
        </w:rPr>
        <w:t>konsultacji</w:t>
      </w:r>
      <w:r w:rsidR="00B93AFD" w:rsidRPr="001740F0">
        <w:rPr>
          <w:rFonts w:cs="Calibri"/>
          <w:lang w:eastAsia="pl-PL"/>
        </w:rPr>
        <w:t>, o których mowa w art. 6 ust. 3 ustawy z dnia 6 grudnia 2006r. o zasadach prowadzenia polityki rozwoju</w:t>
      </w:r>
      <w:r w:rsidR="004A6409" w:rsidRPr="001740F0">
        <w:rPr>
          <w:rFonts w:cs="Calibri"/>
          <w:lang w:eastAsia="pl-PL"/>
        </w:rPr>
        <w:t>.</w:t>
      </w:r>
      <w:r w:rsidR="00453479" w:rsidRPr="001740F0">
        <w:rPr>
          <w:rFonts w:cs="Calibri"/>
          <w:lang w:eastAsia="pl-PL"/>
        </w:rPr>
        <w:t xml:space="preserve"> </w:t>
      </w:r>
    </w:p>
    <w:p w14:paraId="642A4E4D" w14:textId="77777777" w:rsidR="00EC32DF" w:rsidRPr="00581C99" w:rsidRDefault="00EC32DF" w:rsidP="00EC32DF">
      <w:pPr>
        <w:suppressAutoHyphens w:val="0"/>
        <w:autoSpaceDE w:val="0"/>
        <w:autoSpaceDN w:val="0"/>
        <w:adjustRightInd w:val="0"/>
        <w:spacing w:before="60" w:after="60" w:line="276" w:lineRule="auto"/>
        <w:rPr>
          <w:rFonts w:cs="Calibri"/>
          <w:lang w:eastAsia="pl-PL"/>
        </w:rPr>
      </w:pPr>
      <w:r w:rsidRPr="00581C99">
        <w:rPr>
          <w:rFonts w:cs="Calibri"/>
          <w:lang w:eastAsia="pl-PL"/>
        </w:rPr>
        <w:t>Głównym powodem opracowania strategii była konieczność stworzenia długofalowego dokumentu odpowiadającego oczekiwaniom i wyzwaniom współczesności</w:t>
      </w:r>
      <w:r w:rsidR="00BF28A6" w:rsidRPr="00581C99">
        <w:rPr>
          <w:rFonts w:cs="Calibri"/>
          <w:lang w:eastAsia="pl-PL"/>
        </w:rPr>
        <w:t xml:space="preserve"> oraz </w:t>
      </w:r>
      <w:r w:rsidRPr="00581C99">
        <w:rPr>
          <w:rFonts w:cs="Calibri"/>
          <w:lang w:eastAsia="pl-PL"/>
        </w:rPr>
        <w:t xml:space="preserve">konieczność dostosowania zapisów </w:t>
      </w:r>
      <w:r w:rsidR="00BF28A6" w:rsidRPr="00581C99">
        <w:rPr>
          <w:rFonts w:cs="Calibri"/>
          <w:lang w:eastAsia="pl-PL"/>
        </w:rPr>
        <w:t xml:space="preserve">w strategii </w:t>
      </w:r>
      <w:r w:rsidRPr="00581C99">
        <w:rPr>
          <w:rFonts w:cs="Calibri"/>
          <w:lang w:eastAsia="pl-PL"/>
        </w:rPr>
        <w:t>do nowego paradygmatu polityki regionalnej w Polsce, mającego na celu zdynamizowanie rozwoju oraz redukowanie przestrzennych różnic rozwojowych. Bardzo ważną kwestię stanowiło również zapewnienie spójności pomiędzy strategią rozwoju gminy i aktualnie obowiązującymi dokumentami strategicznymi na poziomie wspólnotowym, krajowym i regionalnym, w tym w szczególności z celami Strategii Rozwoju Województwa</w:t>
      </w:r>
      <w:r w:rsidR="00F462A2" w:rsidRPr="00581C99">
        <w:rPr>
          <w:rFonts w:cs="Calibri"/>
          <w:lang w:eastAsia="pl-PL"/>
        </w:rPr>
        <w:t xml:space="preserve"> </w:t>
      </w:r>
      <w:r w:rsidR="004A6409" w:rsidRPr="00581C99">
        <w:rPr>
          <w:rFonts w:cs="Calibri"/>
          <w:lang w:eastAsia="pl-PL"/>
        </w:rPr>
        <w:t>Mazowieckiego</w:t>
      </w:r>
      <w:r w:rsidR="00F462A2" w:rsidRPr="00581C99">
        <w:rPr>
          <w:rFonts w:cs="Calibri"/>
          <w:lang w:eastAsia="pl-PL"/>
        </w:rPr>
        <w:t xml:space="preserve"> 2030</w:t>
      </w:r>
      <w:r w:rsidR="004A6409" w:rsidRPr="00581C99">
        <w:rPr>
          <w:rFonts w:cs="Calibri"/>
          <w:lang w:eastAsia="pl-PL"/>
        </w:rPr>
        <w:t>+ Innowacyjne Mazowsze</w:t>
      </w:r>
      <w:r w:rsidRPr="00581C99">
        <w:rPr>
          <w:rFonts w:cs="Calibri"/>
          <w:lang w:eastAsia="pl-PL"/>
        </w:rPr>
        <w:t xml:space="preserve">. Zasadniczym argumentem, przemawiającym za opracowaniem strategii rozwoju gminy </w:t>
      </w:r>
      <w:r w:rsidR="00504746" w:rsidRPr="00581C99">
        <w:rPr>
          <w:rFonts w:cs="Calibri"/>
          <w:lang w:eastAsia="pl-PL"/>
        </w:rPr>
        <w:t>Potworów</w:t>
      </w:r>
      <w:r w:rsidR="00BF28A6" w:rsidRPr="00581C99">
        <w:rPr>
          <w:rFonts w:cs="Calibri"/>
          <w:lang w:eastAsia="pl-PL"/>
        </w:rPr>
        <w:t xml:space="preserve"> </w:t>
      </w:r>
      <w:r w:rsidRPr="00581C99">
        <w:rPr>
          <w:rFonts w:cs="Calibri"/>
          <w:lang w:eastAsia="pl-PL"/>
        </w:rPr>
        <w:t>była również konieczność dostosowania jej celów i działań do polityki spójności Unii Europejskiej oraz wynikających z tej polityki celów tematycznych, wdrażanych za pomocą krajowych i regionalnych programów operacyjnych finansowanych w ramach perspektywy finansowej UE na lata 2021-2027.</w:t>
      </w:r>
    </w:p>
    <w:p w14:paraId="460AD982" w14:textId="77777777" w:rsidR="006875AC" w:rsidRPr="00581C99" w:rsidRDefault="006875AC">
      <w:pPr>
        <w:suppressAutoHyphens w:val="0"/>
        <w:jc w:val="left"/>
      </w:pPr>
      <w:r w:rsidRPr="00581C99">
        <w:br w:type="page"/>
      </w:r>
    </w:p>
    <w:p w14:paraId="29471B88" w14:textId="77777777" w:rsidR="008371DA" w:rsidRPr="009C7602" w:rsidRDefault="008371DA" w:rsidP="008371DA">
      <w:pPr>
        <w:pStyle w:val="Legenda"/>
        <w:rPr>
          <w:rFonts w:ascii="Calibri" w:hAnsi="Calibri" w:cs="Calibri"/>
          <w:lang w:eastAsia="pl-PL"/>
        </w:rPr>
      </w:pPr>
      <w:r w:rsidRPr="00504746">
        <w:rPr>
          <w:rFonts w:ascii="Calibri" w:hAnsi="Calibri" w:cs="Calibri"/>
          <w:lang w:eastAsia="pl-PL"/>
        </w:rPr>
        <w:lastRenderedPageBreak/>
        <w:t xml:space="preserve">ETAPY PROCESU PRAC NAD STRATEGIĄ ROZWOJU GMINY </w:t>
      </w:r>
      <w:r w:rsidR="00504746" w:rsidRPr="009C7602">
        <w:rPr>
          <w:rFonts w:ascii="Calibri" w:hAnsi="Calibri" w:cs="Calibri"/>
          <w:lang w:eastAsia="pl-PL"/>
        </w:rPr>
        <w:t>POTWORÓW</w:t>
      </w:r>
      <w:r w:rsidRPr="009C7602">
        <w:rPr>
          <w:rFonts w:ascii="Calibri" w:hAnsi="Calibri" w:cs="Calibri"/>
          <w:lang w:eastAsia="pl-PL"/>
        </w:rPr>
        <w:t xml:space="preserve"> NA LATA </w:t>
      </w:r>
      <w:r w:rsidR="00504746" w:rsidRPr="009C7602">
        <w:rPr>
          <w:rFonts w:ascii="Calibri" w:hAnsi="Calibri" w:cs="Calibri"/>
          <w:lang w:eastAsia="pl-PL"/>
        </w:rPr>
        <w:t>2025-2040</w:t>
      </w:r>
    </w:p>
    <w:p w14:paraId="27F7F8F0" w14:textId="77777777" w:rsidR="00BF28A6" w:rsidRPr="009C7602" w:rsidRDefault="008371DA" w:rsidP="00BF28A6">
      <w:r w:rsidRPr="009C7602">
        <w:rPr>
          <w:noProof/>
          <w:lang w:eastAsia="pl-PL"/>
        </w:rPr>
        <w:drawing>
          <wp:inline distT="0" distB="0" distL="0" distR="0" wp14:anchorId="0CFF6AA4" wp14:editId="3DAABCFE">
            <wp:extent cx="5486400" cy="7305675"/>
            <wp:effectExtent l="0" t="0" r="19050" b="47625"/>
            <wp:docPr id="2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F15E26E" w14:textId="77777777" w:rsidR="00BF28A6" w:rsidRPr="009C7602" w:rsidRDefault="00BF28A6" w:rsidP="00BF28A6"/>
    <w:p w14:paraId="359C8E99" w14:textId="77777777" w:rsidR="003F31FD" w:rsidRPr="009C7602" w:rsidRDefault="003F31FD">
      <w:pPr>
        <w:suppressAutoHyphens w:val="0"/>
        <w:jc w:val="left"/>
        <w:rPr>
          <w:rFonts w:cs="Calibri"/>
          <w:lang w:eastAsia="pl-PL"/>
        </w:rPr>
      </w:pPr>
      <w:r w:rsidRPr="009C7602">
        <w:rPr>
          <w:rFonts w:cs="Calibri"/>
          <w:lang w:eastAsia="pl-PL"/>
        </w:rPr>
        <w:br w:type="page"/>
      </w:r>
    </w:p>
    <w:p w14:paraId="52174824" w14:textId="77777777" w:rsidR="00C70EB5" w:rsidRPr="00581C99" w:rsidRDefault="00C70EB5" w:rsidP="00C70EB5">
      <w:pPr>
        <w:spacing w:before="60" w:after="60" w:line="276" w:lineRule="auto"/>
        <w:rPr>
          <w:rFonts w:cs="Calibri"/>
          <w:lang w:eastAsia="pl-PL"/>
        </w:rPr>
      </w:pPr>
      <w:r w:rsidRPr="00581C99">
        <w:rPr>
          <w:rFonts w:cs="Calibri"/>
          <w:lang w:eastAsia="pl-PL"/>
        </w:rPr>
        <w:lastRenderedPageBreak/>
        <w:t xml:space="preserve">Opracowanie </w:t>
      </w:r>
      <w:r w:rsidR="00F462A2" w:rsidRPr="00581C99">
        <w:rPr>
          <w:rFonts w:cs="Calibri"/>
          <w:lang w:eastAsia="pl-PL"/>
        </w:rPr>
        <w:t>s</w:t>
      </w:r>
      <w:r w:rsidRPr="00581C99">
        <w:rPr>
          <w:rFonts w:cs="Calibri"/>
          <w:lang w:eastAsia="pl-PL"/>
        </w:rPr>
        <w:t xml:space="preserve">trategii </w:t>
      </w:r>
      <w:r w:rsidR="00F462A2" w:rsidRPr="00581C99">
        <w:rPr>
          <w:rFonts w:cs="Calibri"/>
          <w:lang w:eastAsia="pl-PL"/>
        </w:rPr>
        <w:t>r</w:t>
      </w:r>
      <w:r w:rsidRPr="00581C99">
        <w:rPr>
          <w:rFonts w:cs="Calibri"/>
          <w:lang w:eastAsia="pl-PL"/>
        </w:rPr>
        <w:t>ozwoju pozwala na określenie najbardziej efektywnych działań mogących zapewnić dynamiczny rozwój całego obszaru, stworzenie dogodnych warunków dla rozwoju oraz powstawanie nowych inicjatyw społecznych. Strategia stanowi ogół planowanych działań, zmierzających do realizacji wyznaczonych celów rozwojowych. Jest to sposób</w:t>
      </w:r>
      <w:r w:rsidR="00F462A2" w:rsidRPr="00581C99">
        <w:rPr>
          <w:rFonts w:cs="Calibri"/>
          <w:lang w:eastAsia="pl-PL"/>
        </w:rPr>
        <w:t>,</w:t>
      </w:r>
      <w:r w:rsidRPr="00581C99">
        <w:rPr>
          <w:rFonts w:cs="Calibri"/>
          <w:lang w:eastAsia="pl-PL"/>
        </w:rPr>
        <w:t xml:space="preserve"> w jaki gmina zamierza realizować swoją misję. Istotną cechą </w:t>
      </w:r>
      <w:r w:rsidR="00F462A2" w:rsidRPr="00581C99">
        <w:rPr>
          <w:rFonts w:cs="Calibri"/>
          <w:lang w:eastAsia="pl-PL"/>
        </w:rPr>
        <w:t>s</w:t>
      </w:r>
      <w:r w:rsidRPr="00581C99">
        <w:rPr>
          <w:rFonts w:cs="Calibri"/>
          <w:lang w:eastAsia="pl-PL"/>
        </w:rPr>
        <w:t>trategii jest budowa wizerunku gminy, który stanowi jej swoistą wizytówkę, jest źródłem informacji dla podmiotów gospodarczych, inwestorów i społeczności lokalnej o długoterminowych uwarunkowaniach rozwoju przyjętych przez gminę oraz o sposobach rozwiązywania przez nią pojawiających się problemów. Strategiczne planowanie polega przede wszystkim na wyeliminowaniu rozwiązań nierealnych. Każda strategia jest inna, ponieważ endo- i egzogenny wkład w programowanym przypadku jest inny. Za sprawą dokumentu strategicznego dana jednostka terytorialna może efektywnie wykorzystać własne zasoby, w tym zasoby finansowe, rzeczowe czy społeczne oraz określić sposoby przeciwdziałania pojawiającym się zagrożeniom. Strategia stanowi źródło zasad i zbiór rozwiązań.</w:t>
      </w:r>
    </w:p>
    <w:p w14:paraId="62376EA2" w14:textId="77777777" w:rsidR="00C70EB5" w:rsidRPr="00581C99" w:rsidRDefault="00C70EB5" w:rsidP="00C70EB5">
      <w:pPr>
        <w:spacing w:before="60" w:after="60" w:line="276" w:lineRule="auto"/>
      </w:pPr>
      <w:r w:rsidRPr="00581C99">
        <w:rPr>
          <w:iCs/>
        </w:rPr>
        <w:t xml:space="preserve">Strategia Rozwoju Gminy </w:t>
      </w:r>
      <w:r w:rsidR="00504746" w:rsidRPr="00581C99">
        <w:rPr>
          <w:iCs/>
        </w:rPr>
        <w:t>Potworów</w:t>
      </w:r>
      <w:r w:rsidRPr="00581C99">
        <w:rPr>
          <w:iCs/>
        </w:rPr>
        <w:t xml:space="preserve"> na lata </w:t>
      </w:r>
      <w:r w:rsidR="00504746" w:rsidRPr="00581C99">
        <w:rPr>
          <w:iCs/>
        </w:rPr>
        <w:t>2025-2040</w:t>
      </w:r>
      <w:r w:rsidRPr="00581C99">
        <w:rPr>
          <w:i/>
          <w:iCs/>
        </w:rPr>
        <w:t xml:space="preserve"> </w:t>
      </w:r>
      <w:r w:rsidRPr="00581C99">
        <w:t xml:space="preserve">składa się z dwóch zasadniczych części. Pierwszą z nich jest część diagnostyczna, oparta na analizie danych zastanych, która pozwoliła na przedstawienie sytuacji w gminie oraz mocnych i słabych stron gminy. Drugi, kluczowy element stanowi część planistyczną, która identyfikuje kluczowe cele, kierunki </w:t>
      </w:r>
      <w:r w:rsidRPr="00581C99">
        <w:br/>
        <w:t>i plany na poziomie strategicznym i operacyjnym. Dopełnienie stanowi omówienie systemu wdrażania i monitoringu oraz ram finansowych i źródeł finansowania, które jest niezbędne do oceny możliwości realizacji strategii.</w:t>
      </w:r>
    </w:p>
    <w:p w14:paraId="039C29BA" w14:textId="77777777" w:rsidR="004E7A90" w:rsidRPr="00581C99" w:rsidRDefault="004E7A90" w:rsidP="004E0220">
      <w:pPr>
        <w:pStyle w:val="Nagwek1"/>
      </w:pPr>
    </w:p>
    <w:p w14:paraId="18F97520" w14:textId="77777777" w:rsidR="00C70EB5" w:rsidRPr="00581C99" w:rsidRDefault="00C70EB5">
      <w:pPr>
        <w:suppressAutoHyphens w:val="0"/>
        <w:jc w:val="left"/>
        <w:rPr>
          <w:b/>
          <w:sz w:val="26"/>
        </w:rPr>
      </w:pPr>
      <w:r w:rsidRPr="00504746">
        <w:rPr>
          <w:color w:val="00B050"/>
        </w:rPr>
        <w:br w:type="page"/>
      </w:r>
    </w:p>
    <w:p w14:paraId="350F1B13" w14:textId="77777777" w:rsidR="00EE0519" w:rsidRPr="009C7602" w:rsidRDefault="00505C19" w:rsidP="004E0220">
      <w:pPr>
        <w:pStyle w:val="Nagwek1"/>
      </w:pPr>
      <w:bookmarkStart w:id="1" w:name="_Toc202765873"/>
      <w:r w:rsidRPr="009C7602">
        <w:lastRenderedPageBreak/>
        <w:t>I</w:t>
      </w:r>
      <w:r w:rsidR="004E0220" w:rsidRPr="009C7602">
        <w:t xml:space="preserve">. </w:t>
      </w:r>
      <w:r w:rsidRPr="009C7602">
        <w:t xml:space="preserve">UWARUNKOWANIA PRAWNE I </w:t>
      </w:r>
      <w:r w:rsidR="00111FC1" w:rsidRPr="009C7602">
        <w:t>U</w:t>
      </w:r>
      <w:r w:rsidRPr="009C7602">
        <w:t>STALENIA DIAGN</w:t>
      </w:r>
      <w:r w:rsidR="00903CEB" w:rsidRPr="009C7602">
        <w:t>O</w:t>
      </w:r>
      <w:r w:rsidRPr="009C7602">
        <w:t>STYCZNE</w:t>
      </w:r>
      <w:bookmarkEnd w:id="1"/>
      <w:r w:rsidRPr="009C7602">
        <w:t xml:space="preserve"> </w:t>
      </w:r>
    </w:p>
    <w:p w14:paraId="1F8E8890" w14:textId="77777777" w:rsidR="00A13B17" w:rsidRPr="009C7602" w:rsidRDefault="00A13B17" w:rsidP="00A13B17">
      <w:pPr>
        <w:pStyle w:val="Nagwek5"/>
      </w:pPr>
      <w:bookmarkStart w:id="2" w:name="_Toc202765874"/>
      <w:r w:rsidRPr="009C7602">
        <w:rPr>
          <w:shd w:val="clear" w:color="auto" w:fill="FFFFFF"/>
        </w:rPr>
        <w:t>1.</w:t>
      </w:r>
      <w:r w:rsidR="008371DA" w:rsidRPr="009C7602">
        <w:rPr>
          <w:shd w:val="clear" w:color="auto" w:fill="FFFFFF"/>
        </w:rPr>
        <w:t>1.</w:t>
      </w:r>
      <w:r w:rsidRPr="009C7602">
        <w:rPr>
          <w:shd w:val="clear" w:color="auto" w:fill="FFFFFF"/>
        </w:rPr>
        <w:t xml:space="preserve"> </w:t>
      </w:r>
      <w:r w:rsidR="007D5856" w:rsidRPr="009C7602">
        <w:rPr>
          <w:shd w:val="clear" w:color="auto" w:fill="FFFFFF"/>
        </w:rPr>
        <w:t>UWARUNKOWANIA PRAWNE I METODYKA OPRACOWANIA</w:t>
      </w:r>
      <w:bookmarkEnd w:id="2"/>
    </w:p>
    <w:p w14:paraId="3A19BBED" w14:textId="77777777" w:rsidR="00287BA6" w:rsidRPr="00482A48" w:rsidRDefault="00482A48" w:rsidP="00287BA6">
      <w:pPr>
        <w:spacing w:before="120" w:after="60" w:line="276" w:lineRule="auto"/>
        <w:rPr>
          <w:b/>
          <w:u w:val="single"/>
        </w:rPr>
      </w:pPr>
      <w:r w:rsidRPr="00482A48">
        <w:rPr>
          <w:b/>
          <w:u w:val="single"/>
        </w:rPr>
        <w:t xml:space="preserve">PODSTAWA PRAWNA </w:t>
      </w:r>
    </w:p>
    <w:p w14:paraId="084B551C" w14:textId="77777777" w:rsidR="00AC7DAE" w:rsidRPr="007A4D41" w:rsidRDefault="001D29C4" w:rsidP="00630DD8">
      <w:pPr>
        <w:suppressAutoHyphens w:val="0"/>
        <w:autoSpaceDE w:val="0"/>
        <w:autoSpaceDN w:val="0"/>
        <w:adjustRightInd w:val="0"/>
        <w:spacing w:before="60" w:after="60" w:line="276" w:lineRule="auto"/>
        <w:rPr>
          <w:rFonts w:cs="Calibri"/>
          <w:lang w:eastAsia="pl-PL"/>
        </w:rPr>
      </w:pPr>
      <w:r w:rsidRPr="00476941">
        <w:rPr>
          <w:rFonts w:cs="Calibri"/>
          <w:lang w:eastAsia="pl-PL"/>
        </w:rPr>
        <w:t xml:space="preserve">Podstawą </w:t>
      </w:r>
      <w:r w:rsidR="00E26921" w:rsidRPr="00476941">
        <w:rPr>
          <w:rFonts w:cs="Calibri"/>
          <w:lang w:eastAsia="pl-PL"/>
        </w:rPr>
        <w:t xml:space="preserve">do sporządzenia </w:t>
      </w:r>
      <w:r w:rsidRPr="00476941">
        <w:rPr>
          <w:rFonts w:cs="Calibri"/>
          <w:iCs/>
          <w:lang w:eastAsia="pl-PL"/>
        </w:rPr>
        <w:t xml:space="preserve">Strategii Rozwoju Gminy </w:t>
      </w:r>
      <w:r w:rsidR="00504746" w:rsidRPr="00476941">
        <w:rPr>
          <w:rFonts w:cs="Calibri"/>
          <w:iCs/>
          <w:lang w:eastAsia="pl-PL"/>
        </w:rPr>
        <w:t>Potworów</w:t>
      </w:r>
      <w:r w:rsidR="00F133F8" w:rsidRPr="00476941">
        <w:rPr>
          <w:rFonts w:cs="Calibri"/>
          <w:iCs/>
          <w:lang w:eastAsia="pl-PL"/>
        </w:rPr>
        <w:t xml:space="preserve"> </w:t>
      </w:r>
      <w:r w:rsidRPr="00476941">
        <w:rPr>
          <w:rFonts w:cs="Calibri"/>
          <w:iCs/>
          <w:lang w:eastAsia="pl-PL"/>
        </w:rPr>
        <w:t xml:space="preserve">na lata </w:t>
      </w:r>
      <w:r w:rsidR="00504746" w:rsidRPr="00476941">
        <w:rPr>
          <w:rFonts w:cs="Calibri"/>
          <w:iCs/>
          <w:lang w:eastAsia="pl-PL"/>
        </w:rPr>
        <w:t>2025-2040</w:t>
      </w:r>
      <w:r w:rsidR="00F133F8" w:rsidRPr="00476941">
        <w:rPr>
          <w:rFonts w:cs="Calibri"/>
          <w:iCs/>
          <w:lang w:eastAsia="pl-PL"/>
        </w:rPr>
        <w:t xml:space="preserve"> </w:t>
      </w:r>
      <w:r w:rsidRPr="00476941">
        <w:rPr>
          <w:rFonts w:cs="Calibri"/>
          <w:lang w:eastAsia="pl-PL"/>
        </w:rPr>
        <w:t>jest ustawa z dnia 8 marca 1990r. o samorządzie gminnym (tj. Dz. U. 202</w:t>
      </w:r>
      <w:r w:rsidR="00F41496" w:rsidRPr="00476941">
        <w:rPr>
          <w:rFonts w:cs="Calibri"/>
          <w:lang w:eastAsia="pl-PL"/>
        </w:rPr>
        <w:t>5</w:t>
      </w:r>
      <w:r w:rsidRPr="00476941">
        <w:rPr>
          <w:rFonts w:cs="Calibri"/>
          <w:lang w:eastAsia="pl-PL"/>
        </w:rPr>
        <w:t xml:space="preserve"> poz. </w:t>
      </w:r>
      <w:r w:rsidR="006961D2" w:rsidRPr="00476941">
        <w:rPr>
          <w:rFonts w:cs="Calibri"/>
          <w:lang w:eastAsia="pl-PL"/>
        </w:rPr>
        <w:t>1</w:t>
      </w:r>
      <w:r w:rsidR="00F41496" w:rsidRPr="00476941">
        <w:rPr>
          <w:rFonts w:cs="Calibri"/>
          <w:lang w:eastAsia="pl-PL"/>
        </w:rPr>
        <w:t>153</w:t>
      </w:r>
      <w:r w:rsidRPr="00476941">
        <w:rPr>
          <w:rFonts w:cs="Calibri"/>
          <w:lang w:eastAsia="pl-PL"/>
        </w:rPr>
        <w:t xml:space="preserve">), </w:t>
      </w:r>
      <w:r w:rsidR="00AC7DAE" w:rsidRPr="00476941">
        <w:t>ustaw</w:t>
      </w:r>
      <w:r w:rsidR="00E26921" w:rsidRPr="00476941">
        <w:t>a</w:t>
      </w:r>
      <w:r w:rsidR="00AC7DAE" w:rsidRPr="00476941">
        <w:t xml:space="preserve"> z dnia </w:t>
      </w:r>
      <w:r w:rsidR="00F41496" w:rsidRPr="00476941">
        <w:br/>
      </w:r>
      <w:r w:rsidR="00AC7DAE" w:rsidRPr="00476941">
        <w:t>6 grudnia 2006r. o zasadach prowadzenia polityki rozwoju (</w:t>
      </w:r>
      <w:r w:rsidR="006961D2" w:rsidRPr="00476941">
        <w:t xml:space="preserve">tj. </w:t>
      </w:r>
      <w:r w:rsidR="00AC7DAE" w:rsidRPr="00476941">
        <w:t>Dz. U. 202</w:t>
      </w:r>
      <w:r w:rsidR="00482A48" w:rsidRPr="00476941">
        <w:t>5</w:t>
      </w:r>
      <w:r w:rsidR="00E26921" w:rsidRPr="00476941">
        <w:t xml:space="preserve"> poz. </w:t>
      </w:r>
      <w:r w:rsidR="00482A48" w:rsidRPr="00476941">
        <w:t>198</w:t>
      </w:r>
      <w:r w:rsidR="00E26921" w:rsidRPr="00476941">
        <w:t>) oraz</w:t>
      </w:r>
      <w:r w:rsidR="00E26921" w:rsidRPr="00482A48">
        <w:t xml:space="preserve"> ustawa z dnia 3 października 2008r. o udostępnianiu informacji o środowisku i jego ochronie, udziale </w:t>
      </w:r>
      <w:r w:rsidR="00E26921" w:rsidRPr="007A4D41">
        <w:t>społeczeństwa w ochronie środowiska oraz o ocenach oddziaływania na środowisko (tj. Dz. U. 202</w:t>
      </w:r>
      <w:r w:rsidR="006961D2" w:rsidRPr="007A4D41">
        <w:t>4</w:t>
      </w:r>
      <w:r w:rsidR="00E26921" w:rsidRPr="007A4D41">
        <w:t xml:space="preserve"> poz. </w:t>
      </w:r>
      <w:r w:rsidR="005B206A" w:rsidRPr="007A4D41">
        <w:t>1</w:t>
      </w:r>
      <w:r w:rsidR="006961D2" w:rsidRPr="007A4D41">
        <w:t>112</w:t>
      </w:r>
      <w:r w:rsidR="00482A48" w:rsidRPr="007A4D41">
        <w:t xml:space="preserve"> ze zm.</w:t>
      </w:r>
      <w:r w:rsidR="00E26921" w:rsidRPr="007A4D41">
        <w:t xml:space="preserve">). </w:t>
      </w:r>
      <w:r w:rsidR="00E26921" w:rsidRPr="007A4D41">
        <w:rPr>
          <w:rFonts w:cs="Calibri"/>
          <w:lang w:eastAsia="pl-PL"/>
        </w:rPr>
        <w:t>Art. 10e ust. 3 ustawy o samorządzie gminny</w:t>
      </w:r>
      <w:r w:rsidR="00630DD8" w:rsidRPr="007A4D41">
        <w:rPr>
          <w:rFonts w:cs="Calibri"/>
          <w:lang w:eastAsia="pl-PL"/>
        </w:rPr>
        <w:t>m</w:t>
      </w:r>
      <w:r w:rsidR="00E26921" w:rsidRPr="007A4D41">
        <w:rPr>
          <w:rFonts w:cs="Calibri"/>
          <w:lang w:eastAsia="pl-PL"/>
        </w:rPr>
        <w:t xml:space="preserve"> stanowi, że strategia rozwoju gminy zawiera wnioski z diagnozy, </w:t>
      </w:r>
      <w:r w:rsidR="00E26921" w:rsidRPr="007A4D41">
        <w:t>o których mowa w art. 10a ust. 1 ustawy z dnia 6 grudnia 2006r. o zasadach prowadzenia polityki rozwoju (</w:t>
      </w:r>
      <w:r w:rsidR="006961D2" w:rsidRPr="007A4D41">
        <w:t xml:space="preserve">tj. </w:t>
      </w:r>
      <w:r w:rsidR="00E26921" w:rsidRPr="007A4D41">
        <w:t>Dz. U. 202</w:t>
      </w:r>
      <w:r w:rsidR="00482A48" w:rsidRPr="007A4D41">
        <w:t>5</w:t>
      </w:r>
      <w:r w:rsidR="00E26921" w:rsidRPr="007A4D41">
        <w:t xml:space="preserve"> poz. </w:t>
      </w:r>
      <w:r w:rsidR="00482A48" w:rsidRPr="007A4D41">
        <w:t>198</w:t>
      </w:r>
      <w:r w:rsidR="00E26921" w:rsidRPr="007A4D41">
        <w:t xml:space="preserve">) </w:t>
      </w:r>
      <w:r w:rsidR="00AC7DAE" w:rsidRPr="007A4D41">
        <w:t>o</w:t>
      </w:r>
      <w:r w:rsidRPr="007A4D41">
        <w:rPr>
          <w:rFonts w:cs="Calibri"/>
          <w:lang w:eastAsia="pl-PL"/>
        </w:rPr>
        <w:t xml:space="preserve">raz określa w szczególności: </w:t>
      </w:r>
    </w:p>
    <w:p w14:paraId="4D0CB6C3" w14:textId="77777777" w:rsidR="001D29C4" w:rsidRPr="007A4D41" w:rsidRDefault="001D29C4" w:rsidP="00AC7DAE">
      <w:pPr>
        <w:suppressAutoHyphens w:val="0"/>
        <w:autoSpaceDE w:val="0"/>
        <w:autoSpaceDN w:val="0"/>
        <w:adjustRightInd w:val="0"/>
        <w:spacing w:before="60" w:after="60" w:line="276" w:lineRule="auto"/>
        <w:rPr>
          <w:rFonts w:cs="Calibri"/>
          <w:lang w:eastAsia="pl-PL"/>
        </w:rPr>
      </w:pPr>
      <w:r w:rsidRPr="007A4D41">
        <w:rPr>
          <w:rFonts w:cs="Calibri"/>
          <w:bCs/>
          <w:lang w:eastAsia="pl-PL"/>
        </w:rPr>
        <w:t>1</w:t>
      </w:r>
      <w:r w:rsidR="00AC7DAE" w:rsidRPr="007A4D41">
        <w:rPr>
          <w:rFonts w:cs="Calibri"/>
          <w:bCs/>
          <w:lang w:eastAsia="pl-PL"/>
        </w:rPr>
        <w:t>)</w:t>
      </w:r>
      <w:r w:rsidRPr="007A4D41">
        <w:rPr>
          <w:rFonts w:cs="Calibri"/>
          <w:bCs/>
          <w:lang w:eastAsia="pl-PL"/>
        </w:rPr>
        <w:t xml:space="preserve"> </w:t>
      </w:r>
      <w:r w:rsidRPr="007A4D41">
        <w:rPr>
          <w:rFonts w:cs="Calibri"/>
          <w:lang w:eastAsia="pl-PL"/>
        </w:rPr>
        <w:t>cele strategiczne rozwoju w wymiarze społecznym, gospodarczym</w:t>
      </w:r>
      <w:r w:rsidR="007A4D41" w:rsidRPr="007A4D41">
        <w:rPr>
          <w:rFonts w:cs="Calibri"/>
          <w:lang w:eastAsia="pl-PL"/>
        </w:rPr>
        <w:t>,</w:t>
      </w:r>
      <w:r w:rsidRPr="007A4D41">
        <w:rPr>
          <w:rFonts w:cs="Calibri"/>
          <w:lang w:eastAsia="pl-PL"/>
        </w:rPr>
        <w:t xml:space="preserve"> przestrzennym</w:t>
      </w:r>
      <w:r w:rsidR="007A4D41" w:rsidRPr="007A4D41">
        <w:rPr>
          <w:rFonts w:cs="Calibri"/>
          <w:lang w:eastAsia="pl-PL"/>
        </w:rPr>
        <w:t xml:space="preserve"> i klimatyczno-środowiskowym</w:t>
      </w:r>
      <w:r w:rsidRPr="007A4D41">
        <w:rPr>
          <w:rFonts w:cs="Calibri"/>
          <w:lang w:eastAsia="pl-PL"/>
        </w:rPr>
        <w:t xml:space="preserve">; </w:t>
      </w:r>
    </w:p>
    <w:p w14:paraId="7BCC3B64" w14:textId="77777777" w:rsidR="001D29C4" w:rsidRPr="007A4D41" w:rsidRDefault="001D29C4" w:rsidP="00AC7DAE">
      <w:pPr>
        <w:suppressAutoHyphens w:val="0"/>
        <w:autoSpaceDE w:val="0"/>
        <w:autoSpaceDN w:val="0"/>
        <w:adjustRightInd w:val="0"/>
        <w:spacing w:before="60" w:after="60" w:line="276" w:lineRule="auto"/>
        <w:rPr>
          <w:rFonts w:cs="Calibri"/>
          <w:lang w:eastAsia="pl-PL"/>
        </w:rPr>
      </w:pPr>
      <w:r w:rsidRPr="007A4D41">
        <w:rPr>
          <w:rFonts w:cs="Calibri"/>
          <w:bCs/>
          <w:lang w:eastAsia="pl-PL"/>
        </w:rPr>
        <w:t>2</w:t>
      </w:r>
      <w:r w:rsidR="00AC7DAE" w:rsidRPr="007A4D41">
        <w:rPr>
          <w:rFonts w:cs="Calibri"/>
          <w:bCs/>
          <w:lang w:eastAsia="pl-PL"/>
        </w:rPr>
        <w:t>)</w:t>
      </w:r>
      <w:r w:rsidRPr="007A4D41">
        <w:rPr>
          <w:rFonts w:cs="Calibri"/>
          <w:bCs/>
          <w:lang w:eastAsia="pl-PL"/>
        </w:rPr>
        <w:t xml:space="preserve"> </w:t>
      </w:r>
      <w:r w:rsidRPr="007A4D41">
        <w:rPr>
          <w:rFonts w:cs="Calibri"/>
          <w:lang w:eastAsia="pl-PL"/>
        </w:rPr>
        <w:t xml:space="preserve">kierunki działań podejmowanych dla osiągnięcia celów strategicznych; </w:t>
      </w:r>
    </w:p>
    <w:p w14:paraId="650F6263" w14:textId="77777777" w:rsidR="001D29C4" w:rsidRPr="007A4D41" w:rsidRDefault="00AC7DAE" w:rsidP="00AC7DAE">
      <w:pPr>
        <w:suppressAutoHyphens w:val="0"/>
        <w:autoSpaceDE w:val="0"/>
        <w:autoSpaceDN w:val="0"/>
        <w:adjustRightInd w:val="0"/>
        <w:spacing w:before="60" w:after="60" w:line="276" w:lineRule="auto"/>
        <w:rPr>
          <w:rFonts w:cs="Calibri"/>
          <w:lang w:eastAsia="pl-PL"/>
        </w:rPr>
      </w:pPr>
      <w:r w:rsidRPr="007A4D41">
        <w:rPr>
          <w:rFonts w:cs="Calibri"/>
          <w:bCs/>
          <w:lang w:eastAsia="pl-PL"/>
        </w:rPr>
        <w:t>3)</w:t>
      </w:r>
      <w:r w:rsidR="001D29C4" w:rsidRPr="007A4D41">
        <w:rPr>
          <w:rFonts w:cs="Calibri"/>
          <w:bCs/>
          <w:lang w:eastAsia="pl-PL"/>
        </w:rPr>
        <w:t xml:space="preserve"> </w:t>
      </w:r>
      <w:r w:rsidR="001D29C4" w:rsidRPr="007A4D41">
        <w:rPr>
          <w:rFonts w:cs="Calibri"/>
          <w:lang w:eastAsia="pl-PL"/>
        </w:rPr>
        <w:t xml:space="preserve">oczekiwane rezultaty planowanych działań, w tym w wymiarze przestrzennym, oraz wskaźniki ich osiągnięcia; </w:t>
      </w:r>
    </w:p>
    <w:p w14:paraId="1A3E61EF" w14:textId="77777777" w:rsidR="001D29C4" w:rsidRPr="007A4D41" w:rsidRDefault="001D29C4" w:rsidP="00AC7DAE">
      <w:pPr>
        <w:suppressAutoHyphens w:val="0"/>
        <w:autoSpaceDE w:val="0"/>
        <w:autoSpaceDN w:val="0"/>
        <w:adjustRightInd w:val="0"/>
        <w:spacing w:before="60" w:after="60" w:line="276" w:lineRule="auto"/>
        <w:rPr>
          <w:rFonts w:cs="Calibri"/>
          <w:lang w:eastAsia="pl-PL"/>
        </w:rPr>
      </w:pPr>
      <w:r w:rsidRPr="007A4D41">
        <w:rPr>
          <w:rFonts w:cs="Calibri"/>
          <w:bCs/>
          <w:lang w:eastAsia="pl-PL"/>
        </w:rPr>
        <w:t>4</w:t>
      </w:r>
      <w:r w:rsidR="00AC7DAE" w:rsidRPr="007A4D41">
        <w:rPr>
          <w:rFonts w:cs="Calibri"/>
          <w:bCs/>
          <w:lang w:eastAsia="pl-PL"/>
        </w:rPr>
        <w:t>)</w:t>
      </w:r>
      <w:r w:rsidRPr="007A4D41">
        <w:rPr>
          <w:rFonts w:cs="Calibri"/>
          <w:bCs/>
          <w:lang w:eastAsia="pl-PL"/>
        </w:rPr>
        <w:t xml:space="preserve"> </w:t>
      </w:r>
      <w:r w:rsidRPr="007A4D41">
        <w:rPr>
          <w:rFonts w:cs="Calibri"/>
          <w:lang w:eastAsia="pl-PL"/>
        </w:rPr>
        <w:t xml:space="preserve">model struktury funkcjonalno-przestrzennej gminy; </w:t>
      </w:r>
    </w:p>
    <w:p w14:paraId="663FCBDD" w14:textId="77777777" w:rsidR="001D29C4" w:rsidRPr="007A4D41" w:rsidRDefault="001D29C4" w:rsidP="00AC7DAE">
      <w:pPr>
        <w:suppressAutoHyphens w:val="0"/>
        <w:autoSpaceDE w:val="0"/>
        <w:autoSpaceDN w:val="0"/>
        <w:adjustRightInd w:val="0"/>
        <w:spacing w:before="60" w:after="60" w:line="276" w:lineRule="auto"/>
        <w:rPr>
          <w:rFonts w:cs="Calibri"/>
          <w:lang w:eastAsia="pl-PL"/>
        </w:rPr>
      </w:pPr>
      <w:r w:rsidRPr="007A4D41">
        <w:rPr>
          <w:rFonts w:cs="Calibri"/>
          <w:bCs/>
          <w:lang w:eastAsia="pl-PL"/>
        </w:rPr>
        <w:t>5</w:t>
      </w:r>
      <w:r w:rsidR="00AC7DAE" w:rsidRPr="007A4D41">
        <w:rPr>
          <w:rFonts w:cs="Calibri"/>
          <w:bCs/>
          <w:lang w:eastAsia="pl-PL"/>
        </w:rPr>
        <w:t>)</w:t>
      </w:r>
      <w:r w:rsidRPr="007A4D41">
        <w:rPr>
          <w:rFonts w:cs="Calibri"/>
          <w:bCs/>
          <w:lang w:eastAsia="pl-PL"/>
        </w:rPr>
        <w:t xml:space="preserve"> </w:t>
      </w:r>
      <w:r w:rsidRPr="007A4D41">
        <w:rPr>
          <w:rFonts w:cs="Calibri"/>
          <w:lang w:eastAsia="pl-PL"/>
        </w:rPr>
        <w:t xml:space="preserve">ustalenia i rekomendacje w zakresie kształtowania i prowadzenia polityki przestrzennej </w:t>
      </w:r>
      <w:r w:rsidR="00AC7DAE" w:rsidRPr="007A4D41">
        <w:rPr>
          <w:rFonts w:cs="Calibri"/>
          <w:lang w:eastAsia="pl-PL"/>
        </w:rPr>
        <w:br/>
      </w:r>
      <w:r w:rsidRPr="007A4D41">
        <w:rPr>
          <w:rFonts w:cs="Calibri"/>
          <w:lang w:eastAsia="pl-PL"/>
        </w:rPr>
        <w:t xml:space="preserve">w gminie; </w:t>
      </w:r>
    </w:p>
    <w:p w14:paraId="387CC669" w14:textId="77777777" w:rsidR="001D29C4" w:rsidRPr="007A4D41" w:rsidRDefault="001D29C4" w:rsidP="00AC7DAE">
      <w:pPr>
        <w:suppressAutoHyphens w:val="0"/>
        <w:autoSpaceDE w:val="0"/>
        <w:autoSpaceDN w:val="0"/>
        <w:adjustRightInd w:val="0"/>
        <w:spacing w:before="60" w:after="60" w:line="276" w:lineRule="auto"/>
        <w:rPr>
          <w:rFonts w:cs="Calibri"/>
          <w:lang w:eastAsia="pl-PL"/>
        </w:rPr>
      </w:pPr>
      <w:r w:rsidRPr="007A4D41">
        <w:rPr>
          <w:rFonts w:cs="Calibri"/>
          <w:bCs/>
          <w:lang w:eastAsia="pl-PL"/>
        </w:rPr>
        <w:t>6</w:t>
      </w:r>
      <w:r w:rsidR="00AC7DAE" w:rsidRPr="007A4D41">
        <w:rPr>
          <w:rFonts w:cs="Calibri"/>
          <w:bCs/>
          <w:lang w:eastAsia="pl-PL"/>
        </w:rPr>
        <w:t>)</w:t>
      </w:r>
      <w:r w:rsidRPr="007A4D41">
        <w:rPr>
          <w:rFonts w:cs="Calibri"/>
          <w:bCs/>
          <w:lang w:eastAsia="pl-PL"/>
        </w:rPr>
        <w:t xml:space="preserve"> </w:t>
      </w:r>
      <w:r w:rsidRPr="007A4D41">
        <w:rPr>
          <w:rFonts w:cs="Calibri"/>
          <w:lang w:eastAsia="pl-PL"/>
        </w:rPr>
        <w:t>obszary strategicznej interwencji określone w strategii rozwoju województwa, o której mowa w art. 11 ust. 1 ustawy z dnia 5 czerwca 1998r. o samorządzie województwa (Dz. U. 20</w:t>
      </w:r>
      <w:r w:rsidR="00AC7DAE" w:rsidRPr="007A4D41">
        <w:rPr>
          <w:rFonts w:cs="Calibri"/>
          <w:lang w:eastAsia="pl-PL"/>
        </w:rPr>
        <w:t>2</w:t>
      </w:r>
      <w:r w:rsidR="006961D2" w:rsidRPr="007A4D41">
        <w:rPr>
          <w:rFonts w:cs="Calibri"/>
          <w:lang w:eastAsia="pl-PL"/>
        </w:rPr>
        <w:t>4</w:t>
      </w:r>
      <w:r w:rsidRPr="007A4D41">
        <w:rPr>
          <w:rFonts w:cs="Calibri"/>
          <w:lang w:eastAsia="pl-PL"/>
        </w:rPr>
        <w:t xml:space="preserve"> poz. </w:t>
      </w:r>
      <w:r w:rsidR="006961D2" w:rsidRPr="007A4D41">
        <w:rPr>
          <w:rFonts w:cs="Calibri"/>
          <w:lang w:eastAsia="pl-PL"/>
        </w:rPr>
        <w:t>566</w:t>
      </w:r>
      <w:r w:rsidR="00AC7DAE" w:rsidRPr="007A4D41">
        <w:rPr>
          <w:rFonts w:cs="Calibri"/>
          <w:lang w:eastAsia="pl-PL"/>
        </w:rPr>
        <w:t>)</w:t>
      </w:r>
      <w:r w:rsidRPr="007A4D41">
        <w:rPr>
          <w:rFonts w:cs="Calibri"/>
          <w:lang w:eastAsia="pl-PL"/>
        </w:rPr>
        <w:t xml:space="preserve">, wraz z zakresem planowanych działań; </w:t>
      </w:r>
    </w:p>
    <w:p w14:paraId="25D47DEB" w14:textId="77777777" w:rsidR="001D29C4" w:rsidRPr="00482A48" w:rsidRDefault="001D29C4" w:rsidP="00AC7DAE">
      <w:pPr>
        <w:suppressAutoHyphens w:val="0"/>
        <w:autoSpaceDE w:val="0"/>
        <w:autoSpaceDN w:val="0"/>
        <w:adjustRightInd w:val="0"/>
        <w:spacing w:before="60" w:after="60" w:line="276" w:lineRule="auto"/>
        <w:rPr>
          <w:rFonts w:cs="Calibri"/>
          <w:lang w:eastAsia="pl-PL"/>
        </w:rPr>
      </w:pPr>
      <w:r w:rsidRPr="007A4D41">
        <w:rPr>
          <w:rFonts w:cs="Calibri"/>
          <w:bCs/>
          <w:lang w:eastAsia="pl-PL"/>
        </w:rPr>
        <w:t>7</w:t>
      </w:r>
      <w:r w:rsidR="00AC7DAE" w:rsidRPr="007A4D41">
        <w:rPr>
          <w:rFonts w:cs="Calibri"/>
          <w:bCs/>
          <w:lang w:eastAsia="pl-PL"/>
        </w:rPr>
        <w:t>)</w:t>
      </w:r>
      <w:r w:rsidRPr="007A4D41">
        <w:rPr>
          <w:rFonts w:cs="Calibri"/>
          <w:bCs/>
          <w:lang w:eastAsia="pl-PL"/>
        </w:rPr>
        <w:t xml:space="preserve"> </w:t>
      </w:r>
      <w:r w:rsidRPr="007A4D41">
        <w:rPr>
          <w:rFonts w:cs="Calibri"/>
          <w:lang w:eastAsia="pl-PL"/>
        </w:rPr>
        <w:t xml:space="preserve">obszary strategicznej interwencji kluczowe dla gminy, jeżeli </w:t>
      </w:r>
      <w:r w:rsidRPr="00482A48">
        <w:rPr>
          <w:rFonts w:cs="Calibri"/>
          <w:lang w:eastAsia="pl-PL"/>
        </w:rPr>
        <w:t xml:space="preserve">takie zidentyfikowano, wraz </w:t>
      </w:r>
      <w:r w:rsidR="00AC7DAE" w:rsidRPr="00482A48">
        <w:rPr>
          <w:rFonts w:cs="Calibri"/>
          <w:lang w:eastAsia="pl-PL"/>
        </w:rPr>
        <w:br/>
      </w:r>
      <w:r w:rsidRPr="00482A48">
        <w:rPr>
          <w:rFonts w:cs="Calibri"/>
          <w:lang w:eastAsia="pl-PL"/>
        </w:rPr>
        <w:t xml:space="preserve">z zakresem planowanych działań; </w:t>
      </w:r>
    </w:p>
    <w:p w14:paraId="63EF56B1" w14:textId="77777777" w:rsidR="001D29C4" w:rsidRPr="00482A48" w:rsidRDefault="001D29C4" w:rsidP="00AC7DAE">
      <w:pPr>
        <w:suppressAutoHyphens w:val="0"/>
        <w:autoSpaceDE w:val="0"/>
        <w:autoSpaceDN w:val="0"/>
        <w:adjustRightInd w:val="0"/>
        <w:spacing w:before="60" w:after="60" w:line="276" w:lineRule="auto"/>
        <w:rPr>
          <w:rFonts w:cs="Calibri"/>
          <w:lang w:eastAsia="pl-PL"/>
        </w:rPr>
      </w:pPr>
      <w:r w:rsidRPr="00482A48">
        <w:rPr>
          <w:rFonts w:cs="Calibri"/>
          <w:bCs/>
          <w:lang w:eastAsia="pl-PL"/>
        </w:rPr>
        <w:t>8</w:t>
      </w:r>
      <w:r w:rsidR="00AC7DAE" w:rsidRPr="00482A48">
        <w:rPr>
          <w:rFonts w:cs="Calibri"/>
          <w:bCs/>
          <w:lang w:eastAsia="pl-PL"/>
        </w:rPr>
        <w:t>)</w:t>
      </w:r>
      <w:r w:rsidRPr="00482A48">
        <w:rPr>
          <w:rFonts w:cs="Calibri"/>
          <w:bCs/>
          <w:lang w:eastAsia="pl-PL"/>
        </w:rPr>
        <w:t xml:space="preserve"> </w:t>
      </w:r>
      <w:r w:rsidRPr="00482A48">
        <w:rPr>
          <w:rFonts w:cs="Calibri"/>
          <w:lang w:eastAsia="pl-PL"/>
        </w:rPr>
        <w:t xml:space="preserve">system realizacji strategii, w tym wytyczne do sporządzania dokumentów wykonawczych; </w:t>
      </w:r>
    </w:p>
    <w:p w14:paraId="6FDDB896" w14:textId="77777777" w:rsidR="001D29C4" w:rsidRPr="00482A48" w:rsidRDefault="001D29C4" w:rsidP="00AC7DAE">
      <w:pPr>
        <w:suppressAutoHyphens w:val="0"/>
        <w:autoSpaceDE w:val="0"/>
        <w:autoSpaceDN w:val="0"/>
        <w:adjustRightInd w:val="0"/>
        <w:spacing w:before="60" w:after="60" w:line="276" w:lineRule="auto"/>
        <w:rPr>
          <w:rFonts w:cs="Calibri"/>
          <w:lang w:eastAsia="pl-PL"/>
        </w:rPr>
      </w:pPr>
      <w:r w:rsidRPr="00482A48">
        <w:rPr>
          <w:rFonts w:cs="Calibri"/>
          <w:bCs/>
          <w:lang w:eastAsia="pl-PL"/>
        </w:rPr>
        <w:t>9</w:t>
      </w:r>
      <w:r w:rsidR="00AC7DAE" w:rsidRPr="00482A48">
        <w:rPr>
          <w:rFonts w:cs="Calibri"/>
          <w:bCs/>
          <w:lang w:eastAsia="pl-PL"/>
        </w:rPr>
        <w:t>)</w:t>
      </w:r>
      <w:r w:rsidRPr="00482A48">
        <w:rPr>
          <w:rFonts w:cs="Calibri"/>
          <w:bCs/>
          <w:lang w:eastAsia="pl-PL"/>
        </w:rPr>
        <w:t xml:space="preserve"> </w:t>
      </w:r>
      <w:r w:rsidRPr="00482A48">
        <w:rPr>
          <w:rFonts w:cs="Calibri"/>
          <w:lang w:eastAsia="pl-PL"/>
        </w:rPr>
        <w:t xml:space="preserve">ramy finansowe i źródła finansowania. </w:t>
      </w:r>
    </w:p>
    <w:p w14:paraId="27FF4F1A" w14:textId="77777777" w:rsidR="00505C19" w:rsidRPr="00482A48" w:rsidRDefault="00AC7DAE" w:rsidP="007E39B2">
      <w:pPr>
        <w:spacing w:before="60" w:after="60" w:line="276" w:lineRule="auto"/>
        <w:rPr>
          <w:rFonts w:cs="Calibri"/>
          <w:lang w:eastAsia="pl-PL"/>
        </w:rPr>
      </w:pPr>
      <w:r w:rsidRPr="00482A48">
        <w:rPr>
          <w:rFonts w:cs="Calibri"/>
          <w:lang w:eastAsia="pl-PL"/>
        </w:rPr>
        <w:t>Z</w:t>
      </w:r>
      <w:r w:rsidR="001D29C4" w:rsidRPr="00482A48">
        <w:rPr>
          <w:rFonts w:cs="Calibri"/>
          <w:lang w:eastAsia="pl-PL"/>
        </w:rPr>
        <w:t xml:space="preserve">godnie z </w:t>
      </w:r>
      <w:r w:rsidRPr="00482A48">
        <w:rPr>
          <w:rFonts w:cs="Calibri"/>
          <w:lang w:eastAsia="pl-PL"/>
        </w:rPr>
        <w:t>a</w:t>
      </w:r>
      <w:r w:rsidR="001D29C4" w:rsidRPr="00482A48">
        <w:rPr>
          <w:rFonts w:cs="Calibri"/>
          <w:lang w:eastAsia="pl-PL"/>
        </w:rPr>
        <w:t xml:space="preserve">rt. 10f. </w:t>
      </w:r>
      <w:r w:rsidRPr="00482A48">
        <w:rPr>
          <w:rFonts w:cs="Calibri"/>
          <w:lang w:eastAsia="pl-PL"/>
        </w:rPr>
        <w:t xml:space="preserve">ust. </w:t>
      </w:r>
      <w:r w:rsidR="001D29C4" w:rsidRPr="00482A48">
        <w:rPr>
          <w:rFonts w:cs="Calibri"/>
          <w:lang w:eastAsia="pl-PL"/>
        </w:rPr>
        <w:t xml:space="preserve">1. ustawy: </w:t>
      </w:r>
      <w:r w:rsidR="001D29C4" w:rsidRPr="00482A48">
        <w:rPr>
          <w:rFonts w:cs="Calibri"/>
          <w:i/>
          <w:lang w:eastAsia="pl-PL"/>
        </w:rPr>
        <w:t xml:space="preserve">Rada gminy, w drodze uchwały, określa szczegółowy tryb </w:t>
      </w:r>
      <w:r w:rsidR="007E39B2" w:rsidRPr="00482A48">
        <w:rPr>
          <w:rFonts w:cs="Calibri"/>
          <w:i/>
          <w:lang w:eastAsia="pl-PL"/>
        </w:rPr>
        <w:br/>
      </w:r>
      <w:r w:rsidR="001D29C4" w:rsidRPr="00482A48">
        <w:rPr>
          <w:rFonts w:cs="Calibri"/>
          <w:i/>
          <w:lang w:eastAsia="pl-PL"/>
        </w:rPr>
        <w:t xml:space="preserve">i harmonogram opracowania projektu strategii rozwoju gminy, w tym tryb konsultacji, </w:t>
      </w:r>
      <w:r w:rsidR="007E39B2" w:rsidRPr="00482A48">
        <w:rPr>
          <w:rFonts w:cs="Calibri"/>
          <w:i/>
          <w:lang w:eastAsia="pl-PL"/>
        </w:rPr>
        <w:br/>
      </w:r>
      <w:r w:rsidR="001D29C4" w:rsidRPr="00482A48">
        <w:rPr>
          <w:rFonts w:cs="Calibri"/>
          <w:i/>
          <w:lang w:eastAsia="pl-PL"/>
        </w:rPr>
        <w:t>o których mowa w art. 6 ust. 3 ustawy z dnia 6 grudnia 2006r. o zasadach prowadzenia polityki rozwoju</w:t>
      </w:r>
      <w:r w:rsidR="001D29C4" w:rsidRPr="00482A48">
        <w:rPr>
          <w:rFonts w:cs="Calibri"/>
          <w:lang w:eastAsia="pl-PL"/>
        </w:rPr>
        <w:t xml:space="preserve">. </w:t>
      </w:r>
      <w:r w:rsidRPr="00482A48">
        <w:rPr>
          <w:rFonts w:cs="Calibri"/>
          <w:lang w:eastAsia="pl-PL"/>
        </w:rPr>
        <w:t>Dokument strategii wyma</w:t>
      </w:r>
      <w:r w:rsidR="001D29C4" w:rsidRPr="00482A48">
        <w:rPr>
          <w:rFonts w:cs="Calibri"/>
          <w:lang w:eastAsia="pl-PL"/>
        </w:rPr>
        <w:t>g</w:t>
      </w:r>
      <w:r w:rsidRPr="00482A48">
        <w:rPr>
          <w:rFonts w:cs="Calibri"/>
          <w:lang w:eastAsia="pl-PL"/>
        </w:rPr>
        <w:t>a</w:t>
      </w:r>
      <w:r w:rsidR="001D29C4" w:rsidRPr="00482A48">
        <w:rPr>
          <w:rFonts w:cs="Calibri"/>
          <w:lang w:eastAsia="pl-PL"/>
        </w:rPr>
        <w:t xml:space="preserve"> podjęcia działań konsultacyjnych z interesariuszami zewnętrznymi, którymi są m.in. sąsiednie gminy i ich związki, a także lokalni partnerzy. Oprócz tego, projekt przedstawiony zostaje zarządowi województwa w celu wydania opinii dotyczącej sposobu uwzględnienia ustaleń</w:t>
      </w:r>
      <w:r w:rsidR="007E39B2" w:rsidRPr="00482A48">
        <w:rPr>
          <w:rFonts w:cs="Calibri"/>
          <w:lang w:eastAsia="pl-PL"/>
        </w:rPr>
        <w:t xml:space="preserve"> </w:t>
      </w:r>
      <w:r w:rsidR="001D29C4" w:rsidRPr="00482A48">
        <w:rPr>
          <w:rFonts w:cs="Calibri"/>
          <w:lang w:eastAsia="pl-PL"/>
        </w:rPr>
        <w:t xml:space="preserve">i rekomendacji w zakresie kształtowania i prowadzenia polityki przestrzennej </w:t>
      </w:r>
      <w:r w:rsidR="007E39B2" w:rsidRPr="00482A48">
        <w:rPr>
          <w:rFonts w:cs="Calibri"/>
          <w:lang w:eastAsia="pl-PL"/>
        </w:rPr>
        <w:t>w województwie, określonych w strategii rozwoju województwa przez zarząd województwa</w:t>
      </w:r>
      <w:r w:rsidR="001D29C4" w:rsidRPr="00482A48">
        <w:rPr>
          <w:rFonts w:cs="Calibri"/>
          <w:lang w:eastAsia="pl-PL"/>
        </w:rPr>
        <w:t xml:space="preserve"> (</w:t>
      </w:r>
      <w:r w:rsidR="007E39B2" w:rsidRPr="00482A48">
        <w:rPr>
          <w:rFonts w:cs="Calibri"/>
          <w:lang w:eastAsia="pl-PL"/>
        </w:rPr>
        <w:t>a</w:t>
      </w:r>
      <w:r w:rsidR="001D29C4" w:rsidRPr="00482A48">
        <w:rPr>
          <w:rFonts w:cs="Calibri"/>
          <w:lang w:eastAsia="pl-PL"/>
        </w:rPr>
        <w:t>rt. 10f. 1-3.).</w:t>
      </w:r>
    </w:p>
    <w:p w14:paraId="088A4E9F" w14:textId="77777777" w:rsidR="003F31FD" w:rsidRPr="00482A48" w:rsidRDefault="003F31FD" w:rsidP="007E39B2">
      <w:pPr>
        <w:spacing w:before="60" w:after="60" w:line="276" w:lineRule="auto"/>
      </w:pPr>
    </w:p>
    <w:p w14:paraId="3CF6E9C0" w14:textId="77777777" w:rsidR="00505C19" w:rsidRPr="001841DC" w:rsidRDefault="00DE7AB4" w:rsidP="009065D3">
      <w:pPr>
        <w:suppressAutoHyphens w:val="0"/>
        <w:jc w:val="left"/>
        <w:rPr>
          <w:b/>
          <w:u w:val="single"/>
        </w:rPr>
      </w:pPr>
      <w:r w:rsidRPr="00504746">
        <w:rPr>
          <w:color w:val="00B050"/>
        </w:rPr>
        <w:br w:type="page"/>
      </w:r>
      <w:r w:rsidR="00482A48" w:rsidRPr="001841DC">
        <w:rPr>
          <w:b/>
          <w:u w:val="single"/>
        </w:rPr>
        <w:lastRenderedPageBreak/>
        <w:t>METODYKA OPRACOWANIA STRATEGII</w:t>
      </w:r>
    </w:p>
    <w:p w14:paraId="6772493C" w14:textId="77777777" w:rsidR="00E63076" w:rsidRPr="001841DC" w:rsidRDefault="00E63076" w:rsidP="001841DC">
      <w:pPr>
        <w:shd w:val="clear" w:color="auto" w:fill="D6E3BC" w:themeFill="accent3" w:themeFillTint="66"/>
        <w:suppressAutoHyphens w:val="0"/>
        <w:autoSpaceDE w:val="0"/>
        <w:autoSpaceDN w:val="0"/>
        <w:adjustRightInd w:val="0"/>
        <w:spacing w:before="120" w:after="60" w:line="276" w:lineRule="auto"/>
      </w:pPr>
      <w:r w:rsidRPr="001841DC">
        <w:t>Opracowanie Diagnozy sytuacji społecznej, gospodarczej</w:t>
      </w:r>
      <w:r w:rsidR="00482A48" w:rsidRPr="001841DC">
        <w:t xml:space="preserve">, </w:t>
      </w:r>
      <w:r w:rsidRPr="001841DC">
        <w:t>przestrzennej</w:t>
      </w:r>
      <w:r w:rsidR="00482A48" w:rsidRPr="001841DC">
        <w:t xml:space="preserve"> i klimatyczno-środowiskowej</w:t>
      </w:r>
      <w:r w:rsidRPr="001841DC">
        <w:t xml:space="preserve"> Gminy </w:t>
      </w:r>
      <w:r w:rsidR="00504746" w:rsidRPr="001841DC">
        <w:t>Potworów</w:t>
      </w:r>
    </w:p>
    <w:p w14:paraId="26705E83" w14:textId="77777777" w:rsidR="00E63076" w:rsidRPr="008229BE" w:rsidRDefault="00E63076" w:rsidP="00E63076">
      <w:pPr>
        <w:suppressAutoHyphens w:val="0"/>
        <w:autoSpaceDE w:val="0"/>
        <w:autoSpaceDN w:val="0"/>
        <w:adjustRightInd w:val="0"/>
        <w:spacing w:before="60" w:after="60" w:line="276" w:lineRule="auto"/>
        <w:rPr>
          <w:rFonts w:cs="Calibri"/>
          <w:lang w:eastAsia="pl-PL"/>
        </w:rPr>
      </w:pPr>
      <w:r w:rsidRPr="008229BE">
        <w:t xml:space="preserve">Celem diagnozy jest określenie stanu rozwoju i struktury gminy oraz wskazanie istniejących tendencji przemian, które będą miały wpływ na kształtowanie strategicznych kierunków dalszego rozwoju lokalnego gminy. </w:t>
      </w:r>
      <w:r w:rsidRPr="008229BE">
        <w:rPr>
          <w:rFonts w:cs="Calibri"/>
          <w:iCs/>
          <w:lang w:eastAsia="pl-PL"/>
        </w:rPr>
        <w:t>Diagnoza</w:t>
      </w:r>
      <w:r w:rsidRPr="008229BE">
        <w:rPr>
          <w:rFonts w:cs="Calibri"/>
          <w:i/>
          <w:iCs/>
          <w:lang w:eastAsia="pl-PL"/>
        </w:rPr>
        <w:t xml:space="preserve"> </w:t>
      </w:r>
      <w:r w:rsidRPr="008229BE">
        <w:rPr>
          <w:rFonts w:cs="Calibri"/>
          <w:lang w:eastAsia="pl-PL"/>
        </w:rPr>
        <w:t xml:space="preserve">zawiera charakterystykę stanu obecnego gminy, pozwoli na poznanie mocnych i słabych stron gminy oraz szans i zagrożeń </w:t>
      </w:r>
      <w:r w:rsidR="00BF4888" w:rsidRPr="008229BE">
        <w:rPr>
          <w:rFonts w:cs="Calibri"/>
          <w:lang w:eastAsia="pl-PL"/>
        </w:rPr>
        <w:br/>
      </w:r>
      <w:r w:rsidRPr="008229BE">
        <w:rPr>
          <w:rFonts w:cs="Calibri"/>
          <w:lang w:eastAsia="pl-PL"/>
        </w:rPr>
        <w:t>w najbliższym otoczeniu, co prze</w:t>
      </w:r>
      <w:r w:rsidR="008229BE" w:rsidRPr="008229BE">
        <w:rPr>
          <w:rFonts w:cs="Calibri"/>
          <w:lang w:eastAsia="pl-PL"/>
        </w:rPr>
        <w:t xml:space="preserve">kłada się </w:t>
      </w:r>
      <w:r w:rsidRPr="008229BE">
        <w:rPr>
          <w:rFonts w:cs="Calibri"/>
          <w:lang w:eastAsia="pl-PL"/>
        </w:rPr>
        <w:t xml:space="preserve">na możliwość wyznaczenia kierunków rozwoju oraz celów, jakie należy osiągnąć, by skutecznie wzmacniać rozwój gminy. </w:t>
      </w:r>
    </w:p>
    <w:p w14:paraId="3FE687A7" w14:textId="77777777" w:rsidR="00E91FF8" w:rsidRPr="008229BE" w:rsidRDefault="00E91FF8" w:rsidP="00B268B7">
      <w:pPr>
        <w:shd w:val="clear" w:color="auto" w:fill="D6E3BC" w:themeFill="accent3" w:themeFillTint="66"/>
        <w:spacing w:before="120" w:after="60" w:line="276" w:lineRule="auto"/>
      </w:pPr>
      <w:r w:rsidRPr="008229BE">
        <w:t>Konsultacje społeczne</w:t>
      </w:r>
    </w:p>
    <w:p w14:paraId="09EEF720" w14:textId="77777777" w:rsidR="008229BE" w:rsidRPr="008229BE" w:rsidRDefault="00E91FF8" w:rsidP="00E91FF8">
      <w:pPr>
        <w:spacing w:before="60" w:after="60" w:line="276" w:lineRule="auto"/>
        <w:rPr>
          <w:rFonts w:cs="Calibri"/>
        </w:rPr>
      </w:pPr>
      <w:r w:rsidRPr="008229BE">
        <w:t xml:space="preserve">Konsultacje społeczne dają możliwość współudziału mieszkańców w budowaniu strategii. </w:t>
      </w:r>
      <w:r w:rsidRPr="008229BE">
        <w:br/>
      </w:r>
      <w:r w:rsidRPr="008229BE">
        <w:rPr>
          <w:rFonts w:cs="Calibri"/>
        </w:rPr>
        <w:t xml:space="preserve">W ramach prac nad strategią zostało przeprowadzone wśród mieszkańców gminy badanie </w:t>
      </w:r>
      <w:r w:rsidRPr="008229BE">
        <w:rPr>
          <w:rFonts w:cs="Calibri"/>
        </w:rPr>
        <w:br/>
        <w:t xml:space="preserve">w formie ankiety internetowej udostępnionej na stronie gminy, którego celem było poznanie opinii mieszkańców o obecnej sytuacji w gminie oraz o zauważanych problemach i zadaniach rozwojowych, wskazania mocnych i słabych stron gminy. </w:t>
      </w:r>
    </w:p>
    <w:p w14:paraId="2F8B37DB" w14:textId="77777777" w:rsidR="00E91FF8" w:rsidRPr="008229BE" w:rsidRDefault="00E91FF8" w:rsidP="00E91FF8">
      <w:pPr>
        <w:spacing w:before="60" w:after="60" w:line="276" w:lineRule="auto"/>
      </w:pPr>
      <w:r w:rsidRPr="008229BE">
        <w:rPr>
          <w:rFonts w:cs="Calibri"/>
        </w:rPr>
        <w:t xml:space="preserve">Strategie rozwoju to dokumenty silnie uspołecznione, głos mieszkańców jest istotny przy ich tworzeniu. Dzięki ankiecie przeprowadzonej przez Internet, możliwe było poznanie rzeczywistych potrzeb lokalnej społeczności. Pozyskane w ramach ankietyzacji informacje </w:t>
      </w:r>
      <w:r w:rsidR="008229BE" w:rsidRPr="008229BE">
        <w:rPr>
          <w:rFonts w:cs="Calibri"/>
        </w:rPr>
        <w:t xml:space="preserve">mają </w:t>
      </w:r>
      <w:r w:rsidRPr="008229BE">
        <w:rPr>
          <w:rFonts w:cs="Calibri"/>
        </w:rPr>
        <w:t xml:space="preserve">wpływ na zdefiniowanie kierunków rozwoju gminy i zaplanowanie zadań do wykonania </w:t>
      </w:r>
      <w:r w:rsidR="008229BE" w:rsidRPr="008229BE">
        <w:rPr>
          <w:rFonts w:cs="Calibri"/>
        </w:rPr>
        <w:t>w perspektywie do 204</w:t>
      </w:r>
      <w:r w:rsidRPr="008229BE">
        <w:rPr>
          <w:rFonts w:cs="Calibri"/>
        </w:rPr>
        <w:t xml:space="preserve">0 roku. </w:t>
      </w:r>
    </w:p>
    <w:p w14:paraId="0AEA8D00" w14:textId="77777777" w:rsidR="00E63076" w:rsidRPr="008229BE" w:rsidRDefault="00E63076" w:rsidP="00B268B7">
      <w:pPr>
        <w:shd w:val="clear" w:color="auto" w:fill="D6E3BC" w:themeFill="accent3" w:themeFillTint="66"/>
        <w:spacing w:before="120" w:after="60" w:line="276" w:lineRule="auto"/>
      </w:pPr>
      <w:r w:rsidRPr="008229BE">
        <w:t>Analiza</w:t>
      </w:r>
      <w:r w:rsidRPr="008229BE">
        <w:rPr>
          <w:shd w:val="clear" w:color="auto" w:fill="D6E3BC" w:themeFill="accent3" w:themeFillTint="66"/>
        </w:rPr>
        <w:t xml:space="preserve"> </w:t>
      </w:r>
      <w:r w:rsidRPr="008229BE">
        <w:t>SWOT</w:t>
      </w:r>
    </w:p>
    <w:p w14:paraId="632FF491" w14:textId="77777777" w:rsidR="00E63076" w:rsidRPr="008229BE" w:rsidRDefault="00E63076" w:rsidP="00E63076">
      <w:pPr>
        <w:spacing w:before="120" w:after="60" w:line="276" w:lineRule="auto"/>
      </w:pPr>
      <w:r w:rsidRPr="008229BE">
        <w:t>Analiza SWOT stanowi jedn</w:t>
      </w:r>
      <w:r w:rsidR="00B81C3D" w:rsidRPr="008229BE">
        <w:t>ą</w:t>
      </w:r>
      <w:r w:rsidRPr="008229BE">
        <w:t xml:space="preserve"> z najpopularniejszych metod analizy diagnozy sytuacji. Służy porządkowaniu i segregacji </w:t>
      </w:r>
      <w:r w:rsidRPr="008229BE">
        <w:rPr>
          <w:rFonts w:cs="Calibri"/>
          <w:lang w:eastAsia="pl-PL"/>
        </w:rPr>
        <w:t xml:space="preserve">faktów, danych i informacji pozyskanych na potrzeby opracowania diagnozy społecznej, gospodarczej i przestrzennej gminy. Analiza stanowi użyteczną pomoc przy dokonywaniu oceny zasobów i otoczenia danej jednostki samorządu terytorialnego, ułatwia też identyfikację problemów i określenia priorytetów rozwoju. </w:t>
      </w:r>
      <w:r w:rsidRPr="008229BE">
        <w:t>Jako główne zalety tej metody należy wskazać:</w:t>
      </w:r>
    </w:p>
    <w:p w14:paraId="41C64806" w14:textId="77777777" w:rsidR="00E63076" w:rsidRPr="008229BE" w:rsidRDefault="00E63076" w:rsidP="00E63076">
      <w:pPr>
        <w:spacing w:before="120" w:after="60" w:line="276" w:lineRule="auto"/>
      </w:pPr>
      <w:r w:rsidRPr="008229BE">
        <w:sym w:font="Symbol" w:char="F02D"/>
      </w:r>
      <w:r w:rsidRPr="008229BE">
        <w:t xml:space="preserve"> generowanie z otoczenia szans rozwoju oraz zagrożeń hamujących rozwój gminy, szczególnie w kontekście efektywnego wykorzystania lokalnego potencjału, </w:t>
      </w:r>
    </w:p>
    <w:p w14:paraId="6EC5F6DA" w14:textId="77777777" w:rsidR="00E63076" w:rsidRPr="008229BE" w:rsidRDefault="00E63076" w:rsidP="00E63076">
      <w:pPr>
        <w:spacing w:before="120" w:after="60" w:line="276" w:lineRule="auto"/>
      </w:pPr>
      <w:r w:rsidRPr="008229BE">
        <w:sym w:font="Symbol" w:char="F02D"/>
      </w:r>
      <w:r w:rsidRPr="008229BE">
        <w:t xml:space="preserve"> diagnoz</w:t>
      </w:r>
      <w:r w:rsidR="00D17BE4" w:rsidRPr="008229BE">
        <w:t>owanie</w:t>
      </w:r>
      <w:r w:rsidRPr="008229BE">
        <w:t xml:space="preserve"> bliższego oraz dalszego otoczenia gminy, </w:t>
      </w:r>
    </w:p>
    <w:p w14:paraId="3B9BFFE2" w14:textId="77777777" w:rsidR="00E63076" w:rsidRPr="008229BE" w:rsidRDefault="00E63076" w:rsidP="00E63076">
      <w:pPr>
        <w:spacing w:before="120" w:after="60" w:line="276" w:lineRule="auto"/>
      </w:pPr>
      <w:r w:rsidRPr="008229BE">
        <w:sym w:font="Symbol" w:char="F02D"/>
      </w:r>
      <w:r w:rsidRPr="008229BE">
        <w:t xml:space="preserve"> określenie mocnych punktów oraz wskazania jej słabych stron pod kątem zasobów, </w:t>
      </w:r>
    </w:p>
    <w:p w14:paraId="6AB45026" w14:textId="77777777" w:rsidR="00E63076" w:rsidRPr="008229BE" w:rsidRDefault="00E63076" w:rsidP="00E63076">
      <w:pPr>
        <w:spacing w:before="120" w:after="60" w:line="276" w:lineRule="auto"/>
        <w:rPr>
          <w:rFonts w:cs="Calibri"/>
          <w:lang w:eastAsia="pl-PL"/>
        </w:rPr>
      </w:pPr>
      <w:r w:rsidRPr="008229BE">
        <w:sym w:font="Symbol" w:char="F02D"/>
      </w:r>
      <w:r w:rsidRPr="008229BE">
        <w:t xml:space="preserve"> poznanie otoczenia konkurencyjnego.</w:t>
      </w:r>
    </w:p>
    <w:p w14:paraId="2273B3D9" w14:textId="77777777" w:rsidR="00E63076" w:rsidRPr="008229BE" w:rsidRDefault="00E63076" w:rsidP="00B268B7">
      <w:pPr>
        <w:shd w:val="clear" w:color="auto" w:fill="D6E3BC" w:themeFill="accent3" w:themeFillTint="66"/>
        <w:spacing w:before="120" w:after="60" w:line="276" w:lineRule="auto"/>
      </w:pPr>
      <w:r w:rsidRPr="008229BE">
        <w:t>Opracowanie misji i wizji rozwoju gminy</w:t>
      </w:r>
    </w:p>
    <w:p w14:paraId="4BC750D7" w14:textId="77777777" w:rsidR="00E63076" w:rsidRPr="008229BE" w:rsidRDefault="00E63076" w:rsidP="00E63076">
      <w:pPr>
        <w:spacing w:before="120" w:after="60" w:line="276" w:lineRule="auto"/>
      </w:pPr>
      <w:r w:rsidRPr="008229BE">
        <w:t xml:space="preserve">Wizja rozwoju gminy stanowi projekcję, opis pożądanego stanu rzeczywistości lokalnej </w:t>
      </w:r>
      <w:r w:rsidR="005839CF" w:rsidRPr="008229BE">
        <w:br/>
      </w:r>
      <w:r w:rsidRPr="008229BE">
        <w:t xml:space="preserve">w perspektywie czasowej. Określa stan docelowy, do którego dążyć będzie cała gmina rozumiana, jako wspólnota mieszkańców tj. władze samorządowe, przedsiębiorcy, organizacje pozarządowe, partnerzy i instytucje, wykorzystując przy tym możliwości płynące z własnych </w:t>
      </w:r>
      <w:r w:rsidRPr="008229BE">
        <w:lastRenderedPageBreak/>
        <w:t>atutów i szans pojawiających się w otoczeniu. Wizja to pewne modelowe ujęcie gminy, które musi odzwierciedlać ambicje ogółu jej mieszkańców. Wizja powinna odpowiadać na pytania: Jak widzimy naszą gminę?, Czego chcemy, czego oczekujemy?, Jak chcemy, aby nas postrzegano?, Czego potrzebują mieszkańcy?</w:t>
      </w:r>
    </w:p>
    <w:p w14:paraId="38752D1C" w14:textId="77777777" w:rsidR="00E63076" w:rsidRPr="008229BE" w:rsidRDefault="00E63076" w:rsidP="00E63076">
      <w:pPr>
        <w:spacing w:before="120" w:after="60" w:line="276" w:lineRule="auto"/>
      </w:pPr>
      <w:r w:rsidRPr="008229BE">
        <w:t>Rozwinięciem wizji jest misja, która służy określeniu tego, co w wyniku realizacji strategii rozwoju uzyskają mieszkańcy. Właściwie sformułowana zapewnia, iż rozwój będzie służył rzeczywistym oczekiwaniom społecznym. Misja w sposób dokładny definiuje charakter gminy a przede wszystkim wskazuje jej atuty. Dobrze wypracowana, wraz z wizją, pokazuje pozytywne ujęcie gminy w perspektywie czasowej. Jednocześnie misja stanowi ważne przesłanie, komunikujące w najprostszy sposób nadrzędną ideę strategii rozwoju.</w:t>
      </w:r>
    </w:p>
    <w:p w14:paraId="02505F52" w14:textId="77777777" w:rsidR="00E63076" w:rsidRPr="008229BE" w:rsidRDefault="00E63076" w:rsidP="00B268B7">
      <w:pPr>
        <w:shd w:val="clear" w:color="auto" w:fill="D6E3BC" w:themeFill="accent3" w:themeFillTint="66"/>
        <w:spacing w:before="120" w:after="60" w:line="276" w:lineRule="auto"/>
      </w:pPr>
      <w:r w:rsidRPr="008229BE">
        <w:t>Sformułowanie celów</w:t>
      </w:r>
      <w:r w:rsidR="008229BE" w:rsidRPr="008229BE">
        <w:t xml:space="preserve"> rozwoju gminy</w:t>
      </w:r>
    </w:p>
    <w:p w14:paraId="60657F97" w14:textId="77777777" w:rsidR="00E63076" w:rsidRPr="008229BE" w:rsidRDefault="00CB568D" w:rsidP="00E63076">
      <w:pPr>
        <w:spacing w:before="120" w:after="60" w:line="276" w:lineRule="auto"/>
        <w:rPr>
          <w:rFonts w:cs="Calibri"/>
        </w:rPr>
      </w:pPr>
      <w:r w:rsidRPr="008229BE">
        <w:t>C</w:t>
      </w:r>
      <w:r w:rsidR="00E63076" w:rsidRPr="008229BE">
        <w:t>ele strategiczne i operacyjne</w:t>
      </w:r>
      <w:r w:rsidR="00E63076" w:rsidRPr="008229BE">
        <w:rPr>
          <w:i/>
        </w:rPr>
        <w:t xml:space="preserve"> </w:t>
      </w:r>
      <w:r w:rsidR="00E63076" w:rsidRPr="008229BE">
        <w:t xml:space="preserve">odnoszą się bezpośrednio do wypracowanej misji i wizji rozwoju gminy. Bazą do formułowania celów strategicznych oraz zaplanowania kierunków działań są wnioski, które wyciągnięte zostały na pierwszym etapie prac nad strategią, czyli wnioski z diagnozy oraz analiza SWOT. </w:t>
      </w:r>
      <w:r w:rsidR="00E63076" w:rsidRPr="008229BE">
        <w:rPr>
          <w:rFonts w:cs="Calibri"/>
        </w:rPr>
        <w:t xml:space="preserve">Stanowią one odpowiedź na zidentyfikowane na etapie diagnostycznym problemy oraz są szansą na lepsze wykorzystanie potencjałów gminy. </w:t>
      </w:r>
    </w:p>
    <w:p w14:paraId="30DCA38B" w14:textId="77777777" w:rsidR="00E63076" w:rsidRPr="008229BE" w:rsidRDefault="00E63076" w:rsidP="00B268B7">
      <w:pPr>
        <w:shd w:val="clear" w:color="auto" w:fill="D6E3BC" w:themeFill="accent3" w:themeFillTint="66"/>
        <w:spacing w:before="120" w:after="60" w:line="276" w:lineRule="auto"/>
      </w:pPr>
      <w:r w:rsidRPr="008229BE">
        <w:t>Opracowanie modelu funkcjonalno-przestrzennego</w:t>
      </w:r>
      <w:r w:rsidR="008229BE" w:rsidRPr="008229BE">
        <w:t xml:space="preserve"> gminy</w:t>
      </w:r>
    </w:p>
    <w:p w14:paraId="1B7AD441" w14:textId="77777777" w:rsidR="00E63076" w:rsidRPr="008229BE" w:rsidRDefault="00B81C3D" w:rsidP="00E63076">
      <w:pPr>
        <w:spacing w:before="120" w:after="60" w:line="276" w:lineRule="auto"/>
      </w:pPr>
      <w:r w:rsidRPr="008229BE">
        <w:t>Ilustracją założeń strategii, która przedstawia długookresową wizję rozwoju gminy jest m</w:t>
      </w:r>
      <w:r w:rsidR="00E63076" w:rsidRPr="008229BE">
        <w:t>odel funkcjonalno-przestrzenny</w:t>
      </w:r>
      <w:r w:rsidRPr="008229BE">
        <w:t xml:space="preserve"> gminy.</w:t>
      </w:r>
      <w:r w:rsidR="00E63076" w:rsidRPr="008229BE">
        <w:t xml:space="preserve"> Prezentacja graficzna, będąca odzwierciedleniem </w:t>
      </w:r>
      <w:r w:rsidR="00E63076" w:rsidRPr="008229BE">
        <w:br/>
        <w:t xml:space="preserve">i dopełnieniem przedstawionych w dokumencie treści, sprawia, że wizja i kierunki rozwoju są bardziej przystępne w odbiorze. </w:t>
      </w:r>
    </w:p>
    <w:p w14:paraId="522D8366" w14:textId="77777777" w:rsidR="00E63076" w:rsidRPr="008229BE" w:rsidRDefault="00E63076" w:rsidP="00B268B7">
      <w:pPr>
        <w:shd w:val="clear" w:color="auto" w:fill="D6E3BC" w:themeFill="accent3" w:themeFillTint="66"/>
        <w:spacing w:before="120" w:after="60" w:line="276" w:lineRule="auto"/>
      </w:pPr>
      <w:r w:rsidRPr="008229BE">
        <w:t>Opracowanie części wdrożeniowej</w:t>
      </w:r>
    </w:p>
    <w:p w14:paraId="3716CC54" w14:textId="77777777" w:rsidR="00E63076" w:rsidRPr="008229BE" w:rsidRDefault="00E63076" w:rsidP="00E63076">
      <w:pPr>
        <w:spacing w:before="120" w:after="60" w:line="276" w:lineRule="auto"/>
      </w:pPr>
      <w:r w:rsidRPr="008229BE">
        <w:t>Część wdrożeniowa dokumentu zawiera informacje na temat mechanizmów wdrażania tj. system realizacji strategii, monitoringu, ewaluacji i aktualizacji. W celu oceny możliwości realizacji zapisów w strategii określone zostaną ramy finansowe oraz źródła finansowania, które ułatwią ocenę jej realizacji.</w:t>
      </w:r>
    </w:p>
    <w:p w14:paraId="00A9780E" w14:textId="77777777" w:rsidR="00505C19" w:rsidRPr="00B268B7" w:rsidRDefault="008371DA" w:rsidP="00B268B7">
      <w:pPr>
        <w:pStyle w:val="Nagwek5"/>
        <w:shd w:val="clear" w:color="auto" w:fill="FFFFFF" w:themeFill="background1"/>
      </w:pPr>
      <w:bookmarkStart w:id="3" w:name="_Toc202765875"/>
      <w:r w:rsidRPr="00B268B7">
        <w:t>1.</w:t>
      </w:r>
      <w:r w:rsidR="00505C19" w:rsidRPr="00B268B7">
        <w:t>2. K</w:t>
      </w:r>
      <w:r w:rsidR="00F66D5B" w:rsidRPr="00B268B7">
        <w:t>OMPLEMENTRANOŚĆ Z INNYMI DOKUMENTAMI PLANISTYCZNYMI</w:t>
      </w:r>
      <w:bookmarkEnd w:id="3"/>
    </w:p>
    <w:p w14:paraId="006F53C8" w14:textId="77777777" w:rsidR="008229BE" w:rsidRPr="00DB03F4" w:rsidRDefault="00402C2B" w:rsidP="008229BE">
      <w:pPr>
        <w:spacing w:before="60" w:after="60" w:line="276" w:lineRule="auto"/>
      </w:pPr>
      <w:r w:rsidRPr="00DB03F4">
        <w:t xml:space="preserve">Strategia Rozwoju Gminy </w:t>
      </w:r>
      <w:r w:rsidR="00504746" w:rsidRPr="00DB03F4">
        <w:t>Potworów</w:t>
      </w:r>
      <w:r w:rsidR="00097830" w:rsidRPr="00DB03F4">
        <w:t xml:space="preserve"> </w:t>
      </w:r>
      <w:r w:rsidR="009C6CD1" w:rsidRPr="00DB03F4">
        <w:t xml:space="preserve">na lata </w:t>
      </w:r>
      <w:r w:rsidR="00504746" w:rsidRPr="00DB03F4">
        <w:t>2025-2040</w:t>
      </w:r>
      <w:r w:rsidR="009C6CD1" w:rsidRPr="00DB03F4">
        <w:t xml:space="preserve"> </w:t>
      </w:r>
      <w:r w:rsidRPr="00DB03F4">
        <w:t xml:space="preserve">odnosząc się w swych założeniach (celach strategicznych, celach głównych i działaniach priorytetowych) do wykorzystywania lokalnych potencjałów i rozwiązywania problemów, uwzględnia kontekst innych dokumentów strategicznych na szczeblu subregionalnym i regionalnym, a także realizuje założenia dokumentów w przedmiotowym obszarze na szczeblu krajowym oraz europejskim. </w:t>
      </w:r>
      <w:r w:rsidRPr="00DB03F4">
        <w:br/>
        <w:t xml:space="preserve">W związku z tym, komplementarność z innymi celami, działaniami oraz priorytetami wpływa na skuteczność i efektywność zaplanowanych przedsięwzięć. </w:t>
      </w:r>
      <w:r w:rsidR="008229BE" w:rsidRPr="00DB03F4">
        <w:t>Polityka rozwoju gminy musi więc uwzględniać i wpisywać się w koncepcję rozwoju określoną w obowiązujących dokumentach nadrzędnych.</w:t>
      </w:r>
    </w:p>
    <w:p w14:paraId="49EDD6F4" w14:textId="77777777" w:rsidR="008229BE" w:rsidRPr="00DB03F4" w:rsidRDefault="008229BE" w:rsidP="008229BE">
      <w:pPr>
        <w:spacing w:before="60" w:after="60" w:line="276" w:lineRule="auto"/>
      </w:pPr>
    </w:p>
    <w:p w14:paraId="445C35ED" w14:textId="77777777" w:rsidR="00D85C8E" w:rsidRPr="00DB03F4" w:rsidRDefault="00402C2B" w:rsidP="00402C2B">
      <w:pPr>
        <w:spacing w:before="60" w:after="60" w:line="276" w:lineRule="auto"/>
      </w:pPr>
      <w:r w:rsidRPr="00DB03F4">
        <w:lastRenderedPageBreak/>
        <w:t>P</w:t>
      </w:r>
      <w:r w:rsidR="00274736" w:rsidRPr="00DB03F4">
        <w:t>odstawą aktualnie obowiązującego systemu zarządzania rozwojem kraju jest ustawa z dnia 6 grudnia 2006</w:t>
      </w:r>
      <w:r w:rsidR="00DB03F4" w:rsidRPr="00DB03F4">
        <w:t xml:space="preserve"> roku </w:t>
      </w:r>
      <w:r w:rsidR="00274736" w:rsidRPr="00DB03F4">
        <w:t xml:space="preserve">o zasadach prowadzenia polityki rozwoju, natomiast głównymi dokumentami strategicznymi, w oparciu o które prowadzona jest polityka rozwoju są: </w:t>
      </w:r>
      <w:r w:rsidR="009544C7" w:rsidRPr="00DB03F4">
        <w:t>Strategia na rzecz Odpowiedzialnego Rozwoju do roku 2020 z perspektywą do 2030 przyjęta przez Radę Ministrów 14 lutego 2017r.</w:t>
      </w:r>
      <w:r w:rsidR="005839CF" w:rsidRPr="00DB03F4">
        <w:t xml:space="preserve"> oraz </w:t>
      </w:r>
      <w:r w:rsidR="00F1718F" w:rsidRPr="00DB03F4">
        <w:t xml:space="preserve">Krajowa Strategia Rozwoju Regionalnego 2030 </w:t>
      </w:r>
      <w:r w:rsidR="005839CF" w:rsidRPr="00DB03F4">
        <w:br/>
      </w:r>
      <w:r w:rsidR="00F1718F" w:rsidRPr="00DB03F4">
        <w:t>z 17 września 2019r.</w:t>
      </w:r>
    </w:p>
    <w:p w14:paraId="208DAA2E" w14:textId="77777777" w:rsidR="00DB03F4" w:rsidRPr="00DB03F4" w:rsidRDefault="00A64C81" w:rsidP="00A64C81">
      <w:pPr>
        <w:spacing w:before="60" w:after="60" w:line="276" w:lineRule="auto"/>
      </w:pPr>
      <w:r w:rsidRPr="00DB03F4">
        <w:rPr>
          <w:b/>
        </w:rPr>
        <w:t xml:space="preserve">Strategia na rzecz </w:t>
      </w:r>
      <w:r w:rsidR="008C7172" w:rsidRPr="00DB03F4">
        <w:rPr>
          <w:b/>
        </w:rPr>
        <w:t>o</w:t>
      </w:r>
      <w:r w:rsidRPr="00DB03F4">
        <w:rPr>
          <w:b/>
        </w:rPr>
        <w:t xml:space="preserve">dpowiedzialnego </w:t>
      </w:r>
      <w:r w:rsidR="008C7172" w:rsidRPr="00DB03F4">
        <w:rPr>
          <w:b/>
        </w:rPr>
        <w:t>r</w:t>
      </w:r>
      <w:r w:rsidRPr="00DB03F4">
        <w:rPr>
          <w:b/>
        </w:rPr>
        <w:t xml:space="preserve">ozwoju do roku 2020 z perspektywą do 2030 </w:t>
      </w:r>
      <w:r w:rsidR="00DB03F4" w:rsidRPr="00DB03F4">
        <w:t>stanowi</w:t>
      </w:r>
      <w:r w:rsidRPr="00DB03F4">
        <w:t xml:space="preserve"> aktualizacj</w:t>
      </w:r>
      <w:r w:rsidR="00DB03F4" w:rsidRPr="00DB03F4">
        <w:t>ę</w:t>
      </w:r>
      <w:r w:rsidRPr="00DB03F4">
        <w:t xml:space="preserve"> średniookresowej strategii rozwoju kraju, tj. Strategii Rozwoju Kraju 2020. Jest obowiązującym, kluczowym dokumentem państwa polskiego w obszarze średnio- i długofalowej polityki gospodarczej. Dokument ten zawiera nową wizję i model rozwoju kraju będące odpowiedzią na wyzwania stojące przed polską gospodarką. Wyzwania te określono mianem „pięciu pułapek rozwojowych”: średniego dochodu, braku równowagi, przeciętnego produktu, demograficznej oraz słabości instytucjonalnej. Niezależnie od nich za bariery rozwoju państwa uznano rozwarstwienie społeczne i utrzymujące się zróżnicowania przestrzenne w poziomie rozwoju społeczno-gospodarczego. </w:t>
      </w:r>
    </w:p>
    <w:p w14:paraId="75C65B75" w14:textId="77777777" w:rsidR="00A64C81" w:rsidRPr="00DB03F4" w:rsidRDefault="00A64C81" w:rsidP="00A64C81">
      <w:pPr>
        <w:spacing w:before="60" w:after="60" w:line="276" w:lineRule="auto"/>
      </w:pPr>
      <w:r w:rsidRPr="00DB03F4">
        <w:t>W SOR zawarte są rekomendacje dla polityk publicznych. Strategia stanowi również podstawę do zmian w systemie zarządzania rozwojem, w tym obowiązujących dokumentów strategicznych (strategii, polityk, programów).</w:t>
      </w:r>
    </w:p>
    <w:p w14:paraId="55AF92E9" w14:textId="77777777" w:rsidR="00A64C81" w:rsidRPr="00DB03F4" w:rsidRDefault="00A64C81" w:rsidP="00A64C81">
      <w:pPr>
        <w:spacing w:before="60" w:after="60" w:line="276" w:lineRule="auto"/>
        <w:rPr>
          <w:rFonts w:asciiTheme="minorHAnsi" w:hAnsiTheme="minorHAnsi" w:cstheme="minorHAnsi"/>
          <w:b/>
        </w:rPr>
      </w:pPr>
      <w:r w:rsidRPr="00DB03F4">
        <w:rPr>
          <w:rFonts w:cstheme="minorHAnsi"/>
        </w:rPr>
        <w:t>Nowy model rozwoju zakłada odchodzenie od dotychczasowego wspierania wszystkich sektorów/branż na rzecz wspierania sektorów strategicznych, mogących stać się motorami polskiej gospodarki. Jego fundamentalnym wyzwaniem jest</w:t>
      </w:r>
      <w:r w:rsidRPr="00DB03F4">
        <w:rPr>
          <w:rFonts w:cstheme="minorHAnsi"/>
          <w:b/>
          <w:i/>
        </w:rPr>
        <w:t xml:space="preserve"> </w:t>
      </w:r>
      <w:r w:rsidRPr="00DB03F4">
        <w:rPr>
          <w:rStyle w:val="Pogrubienie"/>
          <w:rFonts w:cstheme="minorHAnsi"/>
          <w:b w:val="0"/>
          <w:i/>
        </w:rPr>
        <w:t>przebudowanie modelu gospodarczego tak, żeby służył on całemu społeczeństwu.</w:t>
      </w:r>
      <w:r w:rsidRPr="00DB03F4">
        <w:rPr>
          <w:rStyle w:val="Pogrubienie"/>
          <w:rFonts w:cstheme="minorHAnsi"/>
        </w:rPr>
        <w:t xml:space="preserve"> </w:t>
      </w:r>
      <w:r w:rsidRPr="00DB03F4">
        <w:rPr>
          <w:rFonts w:asciiTheme="minorHAnsi" w:hAnsiTheme="minorHAnsi" w:cstheme="minorHAnsi"/>
        </w:rPr>
        <w:t xml:space="preserve">SOR zmierza do </w:t>
      </w:r>
      <w:r w:rsidRPr="00DB03F4">
        <w:rPr>
          <w:rStyle w:val="Pogrubienie"/>
          <w:rFonts w:asciiTheme="minorHAnsi" w:hAnsiTheme="minorHAnsi" w:cstheme="minorHAnsi"/>
          <w:b w:val="0"/>
          <w:i/>
        </w:rPr>
        <w:t>zmiany struktury gospodarki na rzecz uczynienia jej bardziej innowacyjną</w:t>
      </w:r>
      <w:r w:rsidRPr="00DB03F4">
        <w:rPr>
          <w:rFonts w:asciiTheme="minorHAnsi" w:hAnsiTheme="minorHAnsi" w:cstheme="minorHAnsi"/>
          <w:b/>
        </w:rPr>
        <w:t>,</w:t>
      </w:r>
      <w:r w:rsidRPr="00DB03F4">
        <w:rPr>
          <w:rFonts w:asciiTheme="minorHAnsi" w:hAnsiTheme="minorHAnsi" w:cstheme="minorHAnsi"/>
        </w:rPr>
        <w:t xml:space="preserve"> efektywnie wykorzystującą zasoby kapitału rzeczowego i ludzkiego. Na podkreślenie zasługuje dążenie do </w:t>
      </w:r>
      <w:r w:rsidRPr="00DB03F4">
        <w:rPr>
          <w:rStyle w:val="Pogrubienie"/>
          <w:rFonts w:asciiTheme="minorHAnsi" w:hAnsiTheme="minorHAnsi" w:cstheme="minorHAnsi"/>
          <w:b w:val="0"/>
          <w:i/>
        </w:rPr>
        <w:t>zwiększenia odpowiedzialności instytucji państwa za kształtowanie procesów gospodarczych, społecznych i terytorialnych.</w:t>
      </w:r>
      <w:r w:rsidRPr="00DB03F4">
        <w:rPr>
          <w:rStyle w:val="Pogrubienie"/>
          <w:rFonts w:asciiTheme="minorHAnsi" w:hAnsiTheme="minorHAnsi" w:cstheme="minorHAnsi"/>
          <w:b w:val="0"/>
        </w:rPr>
        <w:t xml:space="preserve"> </w:t>
      </w:r>
    </w:p>
    <w:p w14:paraId="4BA3D4C7" w14:textId="77777777" w:rsidR="00A64C81" w:rsidRPr="00DB03F4" w:rsidRDefault="00A64C81" w:rsidP="00A64C81">
      <w:pPr>
        <w:pStyle w:val="NormalnyWeb"/>
        <w:shd w:val="clear" w:color="auto" w:fill="FFFFFF"/>
        <w:spacing w:before="60" w:after="60" w:line="276" w:lineRule="auto"/>
        <w:textAlignment w:val="baseline"/>
        <w:rPr>
          <w:rFonts w:asciiTheme="minorHAnsi" w:hAnsiTheme="minorHAnsi" w:cstheme="minorHAnsi"/>
        </w:rPr>
      </w:pPr>
      <w:r w:rsidRPr="00DB03F4">
        <w:rPr>
          <w:rFonts w:asciiTheme="minorHAnsi" w:hAnsiTheme="minorHAnsi" w:cstheme="minorHAnsi"/>
        </w:rPr>
        <w:t>Polityka regionalna doprowadzić ma do zwiększenia efektywności interwencji publicznej, w szczególności w odniesieniu do słabszych regionów, podregionów, miast i obszarów wiejskich, nie rezygnując jednak z wykorzystania potencjałów terytoriów wysoko rozwiniętych.</w:t>
      </w:r>
    </w:p>
    <w:tbl>
      <w:tblPr>
        <w:tblStyle w:val="Tabela-Siatka2"/>
        <w:tblW w:w="0" w:type="auto"/>
        <w:jc w:val="center"/>
        <w:tblLook w:val="04A0" w:firstRow="1" w:lastRow="0" w:firstColumn="1" w:lastColumn="0" w:noHBand="0" w:noVBand="1"/>
      </w:tblPr>
      <w:tblGrid>
        <w:gridCol w:w="1914"/>
        <w:gridCol w:w="2521"/>
        <w:gridCol w:w="4624"/>
      </w:tblGrid>
      <w:tr w:rsidR="008C7172" w:rsidRPr="00C56A84" w14:paraId="5281F70C" w14:textId="77777777" w:rsidTr="00C56A84">
        <w:trPr>
          <w:jc w:val="center"/>
        </w:trPr>
        <w:tc>
          <w:tcPr>
            <w:tcW w:w="9212" w:type="dxa"/>
            <w:gridSpan w:val="3"/>
            <w:shd w:val="clear" w:color="auto" w:fill="9BBB59" w:themeFill="accent3"/>
            <w:vAlign w:val="center"/>
          </w:tcPr>
          <w:p w14:paraId="6726B1DA" w14:textId="77777777" w:rsidR="008C7172" w:rsidRPr="00C56A84" w:rsidRDefault="008C7172" w:rsidP="008C7172">
            <w:pPr>
              <w:spacing w:before="60" w:after="60" w:line="276" w:lineRule="auto"/>
              <w:jc w:val="center"/>
              <w:rPr>
                <w:b/>
                <w:color w:val="FFFFFF" w:themeColor="background1"/>
              </w:rPr>
            </w:pPr>
            <w:r w:rsidRPr="00C56A84">
              <w:rPr>
                <w:b/>
                <w:color w:val="FFFFFF" w:themeColor="background1"/>
              </w:rPr>
              <w:t>Strategia na rzecz odpowiedzialnego rozwoju do roku 2020 z perspektywą do 2030</w:t>
            </w:r>
          </w:p>
        </w:tc>
      </w:tr>
      <w:tr w:rsidR="00A64C81" w:rsidRPr="00C56A84" w14:paraId="236A70EE" w14:textId="77777777" w:rsidTr="00AE3715">
        <w:trPr>
          <w:jc w:val="center"/>
        </w:trPr>
        <w:tc>
          <w:tcPr>
            <w:tcW w:w="9212" w:type="dxa"/>
            <w:gridSpan w:val="3"/>
            <w:vAlign w:val="center"/>
          </w:tcPr>
          <w:p w14:paraId="5EEF750E" w14:textId="77777777" w:rsidR="00A64C81" w:rsidRPr="00C56A84" w:rsidRDefault="00AE3715" w:rsidP="008C7172">
            <w:pPr>
              <w:spacing w:before="60" w:after="60" w:line="276" w:lineRule="auto"/>
              <w:jc w:val="left"/>
            </w:pPr>
            <w:r w:rsidRPr="00C56A84">
              <w:rPr>
                <w:b/>
              </w:rPr>
              <w:t>CEL GŁÓWNY</w:t>
            </w:r>
            <w:r w:rsidRPr="00C56A84">
              <w:t xml:space="preserve">: </w:t>
            </w:r>
            <w:r w:rsidRPr="00C56A84">
              <w:rPr>
                <w:i/>
              </w:rPr>
              <w:t>Tworzenie warunków dla wzrostu dochodów mieszkańców Polski przy jednoczesnym wzroście spójności w wymiarze społecznym, ekonomicznym, środowiskowym i terytorialnym</w:t>
            </w:r>
          </w:p>
        </w:tc>
      </w:tr>
      <w:tr w:rsidR="00AE3715" w:rsidRPr="00C56A84" w14:paraId="01DFA76E" w14:textId="77777777" w:rsidTr="00C56A84">
        <w:trPr>
          <w:trHeight w:val="201"/>
          <w:jc w:val="center"/>
        </w:trPr>
        <w:tc>
          <w:tcPr>
            <w:tcW w:w="1915" w:type="dxa"/>
            <w:shd w:val="clear" w:color="auto" w:fill="EAF1DD" w:themeFill="accent3" w:themeFillTint="33"/>
            <w:vAlign w:val="center"/>
          </w:tcPr>
          <w:p w14:paraId="457B21F1" w14:textId="77777777" w:rsidR="00AE3715" w:rsidRPr="00C56A84" w:rsidRDefault="00AE3715" w:rsidP="008C7172">
            <w:pPr>
              <w:suppressAutoHyphens w:val="0"/>
              <w:spacing w:before="60" w:after="60" w:line="276" w:lineRule="auto"/>
              <w:jc w:val="left"/>
              <w:rPr>
                <w:rFonts w:asciiTheme="minorHAnsi" w:hAnsiTheme="minorHAnsi"/>
                <w:b/>
                <w:lang w:eastAsia="en-US"/>
              </w:rPr>
            </w:pPr>
            <w:r w:rsidRPr="00C56A84">
              <w:rPr>
                <w:rFonts w:asciiTheme="minorHAnsi" w:hAnsiTheme="minorHAnsi"/>
                <w:b/>
                <w:lang w:eastAsia="en-US"/>
              </w:rPr>
              <w:t>CEL SZCZEGÓŁOWY</w:t>
            </w:r>
          </w:p>
        </w:tc>
        <w:tc>
          <w:tcPr>
            <w:tcW w:w="2552" w:type="dxa"/>
            <w:shd w:val="clear" w:color="auto" w:fill="EAF1DD" w:themeFill="accent3" w:themeFillTint="33"/>
            <w:vAlign w:val="center"/>
          </w:tcPr>
          <w:p w14:paraId="1FD1FF55" w14:textId="77777777" w:rsidR="00AE3715" w:rsidRPr="00C56A84" w:rsidRDefault="00AE3715" w:rsidP="008C7172">
            <w:pPr>
              <w:suppressAutoHyphens w:val="0"/>
              <w:spacing w:before="60" w:after="60" w:line="276" w:lineRule="auto"/>
              <w:ind w:left="34"/>
              <w:jc w:val="left"/>
              <w:rPr>
                <w:rFonts w:asciiTheme="minorHAnsi" w:hAnsiTheme="minorHAnsi"/>
                <w:b/>
                <w:lang w:eastAsia="en-US"/>
              </w:rPr>
            </w:pPr>
            <w:r w:rsidRPr="00C56A84">
              <w:rPr>
                <w:rFonts w:asciiTheme="minorHAnsi" w:hAnsiTheme="minorHAnsi"/>
                <w:b/>
                <w:lang w:eastAsia="en-US"/>
              </w:rPr>
              <w:t>GŁÓWNE OBSZARY KONCENTRACJI DZIAŁAŃ</w:t>
            </w:r>
          </w:p>
        </w:tc>
        <w:tc>
          <w:tcPr>
            <w:tcW w:w="4745" w:type="dxa"/>
            <w:shd w:val="clear" w:color="auto" w:fill="EAF1DD" w:themeFill="accent3" w:themeFillTint="33"/>
            <w:vAlign w:val="center"/>
          </w:tcPr>
          <w:p w14:paraId="563D1F1E" w14:textId="77777777" w:rsidR="00AE3715" w:rsidRPr="00C56A84" w:rsidRDefault="00AE3715" w:rsidP="008C7172">
            <w:pPr>
              <w:suppressAutoHyphens w:val="0"/>
              <w:spacing w:before="60" w:after="60" w:line="276" w:lineRule="auto"/>
              <w:ind w:left="34"/>
              <w:jc w:val="center"/>
              <w:rPr>
                <w:rFonts w:asciiTheme="minorHAnsi" w:hAnsiTheme="minorHAnsi"/>
                <w:b/>
                <w:lang w:eastAsia="en-US"/>
              </w:rPr>
            </w:pPr>
            <w:r w:rsidRPr="00C56A84">
              <w:rPr>
                <w:rFonts w:asciiTheme="minorHAnsi" w:hAnsiTheme="minorHAnsi"/>
                <w:b/>
                <w:lang w:eastAsia="en-US"/>
              </w:rPr>
              <w:t>CEL</w:t>
            </w:r>
          </w:p>
        </w:tc>
      </w:tr>
      <w:tr w:rsidR="00A64C81" w:rsidRPr="00C56A84" w14:paraId="3B2134EF" w14:textId="77777777" w:rsidTr="00C56A84">
        <w:trPr>
          <w:trHeight w:val="201"/>
          <w:jc w:val="center"/>
        </w:trPr>
        <w:tc>
          <w:tcPr>
            <w:tcW w:w="1915" w:type="dxa"/>
            <w:vMerge w:val="restart"/>
            <w:vAlign w:val="center"/>
          </w:tcPr>
          <w:p w14:paraId="7C26DF27" w14:textId="77777777" w:rsidR="00A64C81" w:rsidRPr="00C56A84" w:rsidRDefault="00C56A84" w:rsidP="008C7172">
            <w:pPr>
              <w:suppressAutoHyphens w:val="0"/>
              <w:spacing w:before="60" w:after="60" w:line="276" w:lineRule="auto"/>
              <w:jc w:val="center"/>
              <w:rPr>
                <w:rFonts w:asciiTheme="minorHAnsi" w:hAnsiTheme="minorHAnsi"/>
                <w:lang w:eastAsia="en-US"/>
              </w:rPr>
            </w:pPr>
            <w:r w:rsidRPr="00C56A84">
              <w:rPr>
                <w:rFonts w:asciiTheme="minorHAnsi" w:hAnsiTheme="minorHAnsi"/>
                <w:b/>
                <w:lang w:eastAsia="en-US"/>
              </w:rPr>
              <w:t xml:space="preserve">I </w:t>
            </w:r>
            <w:r w:rsidR="00A64C81" w:rsidRPr="00C56A84">
              <w:rPr>
                <w:rFonts w:asciiTheme="minorHAnsi" w:hAnsiTheme="minorHAnsi"/>
                <w:b/>
                <w:lang w:eastAsia="en-US"/>
              </w:rPr>
              <w:t xml:space="preserve">Trwały wzrost gospodarczy </w:t>
            </w:r>
            <w:r w:rsidR="00A64C81" w:rsidRPr="00C56A84">
              <w:rPr>
                <w:rFonts w:asciiTheme="minorHAnsi" w:hAnsiTheme="minorHAnsi"/>
                <w:b/>
                <w:lang w:eastAsia="en-US"/>
              </w:rPr>
              <w:lastRenderedPageBreak/>
              <w:t>oparty coraz silniej o wiedzę, dane i doskonałość organizacyjną</w:t>
            </w:r>
          </w:p>
        </w:tc>
        <w:tc>
          <w:tcPr>
            <w:tcW w:w="2552" w:type="dxa"/>
            <w:vAlign w:val="center"/>
          </w:tcPr>
          <w:p w14:paraId="7A4BE436"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lastRenderedPageBreak/>
              <w:t>Reindustrializacja</w:t>
            </w:r>
          </w:p>
        </w:tc>
        <w:tc>
          <w:tcPr>
            <w:tcW w:w="4745" w:type="dxa"/>
            <w:vAlign w:val="center"/>
          </w:tcPr>
          <w:p w14:paraId="4C7EE4ED"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Wzrost zdolności polskiego przemysłu do sprostania globalnej konkurencji.</w:t>
            </w:r>
          </w:p>
        </w:tc>
      </w:tr>
      <w:tr w:rsidR="00A64C81" w:rsidRPr="00C56A84" w14:paraId="00A74A66" w14:textId="77777777" w:rsidTr="00C56A84">
        <w:trPr>
          <w:trHeight w:val="201"/>
          <w:jc w:val="center"/>
        </w:trPr>
        <w:tc>
          <w:tcPr>
            <w:tcW w:w="1915" w:type="dxa"/>
            <w:vMerge/>
            <w:vAlign w:val="center"/>
          </w:tcPr>
          <w:p w14:paraId="03F890B1"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71D37DEF"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Rozwój innowacyjnych firm</w:t>
            </w:r>
          </w:p>
        </w:tc>
        <w:tc>
          <w:tcPr>
            <w:tcW w:w="4745" w:type="dxa"/>
            <w:vAlign w:val="center"/>
          </w:tcPr>
          <w:p w14:paraId="59933D66"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Zwiększenie innowacyjności polskich przedsiębiorstw na rynku krajowym i rynkach zagranicznych.</w:t>
            </w:r>
          </w:p>
        </w:tc>
      </w:tr>
      <w:tr w:rsidR="00A64C81" w:rsidRPr="00C56A84" w14:paraId="5CBAD062" w14:textId="77777777" w:rsidTr="00C56A84">
        <w:trPr>
          <w:trHeight w:val="201"/>
          <w:jc w:val="center"/>
        </w:trPr>
        <w:tc>
          <w:tcPr>
            <w:tcW w:w="1915" w:type="dxa"/>
            <w:vMerge/>
            <w:vAlign w:val="center"/>
          </w:tcPr>
          <w:p w14:paraId="2CDDE474"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5791EEDD"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Małe i średnie przedsiębiorstwa</w:t>
            </w:r>
          </w:p>
        </w:tc>
        <w:tc>
          <w:tcPr>
            <w:tcW w:w="4745" w:type="dxa"/>
            <w:vAlign w:val="center"/>
          </w:tcPr>
          <w:p w14:paraId="14856686"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Przemiany strukturalne sektora. Nowe formy działania i współpracy. Nowoczesne instrumenty wsparcia.</w:t>
            </w:r>
          </w:p>
        </w:tc>
      </w:tr>
      <w:tr w:rsidR="00A64C81" w:rsidRPr="00C56A84" w14:paraId="1BA67605" w14:textId="77777777" w:rsidTr="00C56A84">
        <w:trPr>
          <w:trHeight w:val="201"/>
          <w:jc w:val="center"/>
        </w:trPr>
        <w:tc>
          <w:tcPr>
            <w:tcW w:w="1915" w:type="dxa"/>
            <w:vMerge/>
            <w:vAlign w:val="center"/>
          </w:tcPr>
          <w:p w14:paraId="05D9382A"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794C60B2"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Kapitał dla rozwoju</w:t>
            </w:r>
          </w:p>
        </w:tc>
        <w:tc>
          <w:tcPr>
            <w:tcW w:w="4745" w:type="dxa"/>
            <w:vAlign w:val="center"/>
          </w:tcPr>
          <w:p w14:paraId="02268AC6"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Trwałe zwiększenie stopy inwestycji i ich jakości w dłuższej perspektywie przy większym wykorzystaniu środków krajowych.</w:t>
            </w:r>
          </w:p>
        </w:tc>
      </w:tr>
      <w:tr w:rsidR="00A64C81" w:rsidRPr="00C56A84" w14:paraId="2145E8F4" w14:textId="77777777" w:rsidTr="00C56A84">
        <w:trPr>
          <w:trHeight w:val="1742"/>
          <w:jc w:val="center"/>
        </w:trPr>
        <w:tc>
          <w:tcPr>
            <w:tcW w:w="1915" w:type="dxa"/>
            <w:vMerge/>
            <w:vAlign w:val="center"/>
          </w:tcPr>
          <w:p w14:paraId="5C0A581D"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13E32728"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Ekspansja zagraniczna</w:t>
            </w:r>
          </w:p>
        </w:tc>
        <w:tc>
          <w:tcPr>
            <w:tcW w:w="4745" w:type="dxa"/>
            <w:vAlign w:val="center"/>
          </w:tcPr>
          <w:p w14:paraId="0C61DC1C"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Zwiększenie umiędzynarodowienia polskiej gospodarki. Zwiększenie eksportu towarów zaawansowanych technologicznie.</w:t>
            </w:r>
          </w:p>
        </w:tc>
      </w:tr>
      <w:tr w:rsidR="00A64C81" w:rsidRPr="00C56A84" w14:paraId="06D3E4FC" w14:textId="77777777" w:rsidTr="00C56A84">
        <w:trPr>
          <w:trHeight w:val="452"/>
          <w:jc w:val="center"/>
        </w:trPr>
        <w:tc>
          <w:tcPr>
            <w:tcW w:w="1915" w:type="dxa"/>
            <w:vMerge w:val="restart"/>
            <w:vAlign w:val="center"/>
          </w:tcPr>
          <w:p w14:paraId="120696C2" w14:textId="77777777" w:rsidR="00A64C81" w:rsidRPr="00C56A84" w:rsidRDefault="00C56A84" w:rsidP="008C7172">
            <w:pPr>
              <w:suppressAutoHyphens w:val="0"/>
              <w:spacing w:before="60" w:after="60" w:line="276" w:lineRule="auto"/>
              <w:jc w:val="center"/>
              <w:rPr>
                <w:rFonts w:asciiTheme="minorHAnsi" w:hAnsiTheme="minorHAnsi"/>
                <w:lang w:eastAsia="en-US"/>
              </w:rPr>
            </w:pPr>
            <w:r w:rsidRPr="00C56A84">
              <w:rPr>
                <w:rFonts w:asciiTheme="minorHAnsi" w:hAnsiTheme="minorHAnsi"/>
                <w:b/>
                <w:lang w:eastAsia="en-US"/>
              </w:rPr>
              <w:t xml:space="preserve">II </w:t>
            </w:r>
            <w:r w:rsidR="00A64C81" w:rsidRPr="00C56A84">
              <w:rPr>
                <w:rFonts w:asciiTheme="minorHAnsi" w:hAnsiTheme="minorHAnsi"/>
                <w:b/>
                <w:lang w:eastAsia="en-US"/>
              </w:rPr>
              <w:t>Rozwój społecznie wrażliwy i terytorialnie zrównoważony</w:t>
            </w:r>
          </w:p>
        </w:tc>
        <w:tc>
          <w:tcPr>
            <w:tcW w:w="2552" w:type="dxa"/>
            <w:vAlign w:val="center"/>
          </w:tcPr>
          <w:p w14:paraId="21D25A35"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Spójność społeczna</w:t>
            </w:r>
          </w:p>
        </w:tc>
        <w:tc>
          <w:tcPr>
            <w:tcW w:w="4745" w:type="dxa"/>
            <w:vAlign w:val="center"/>
          </w:tcPr>
          <w:p w14:paraId="1DDB72E8"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Poprawa dostępności usług świadczonych w odpowiedzi na wyzwania demograficzne. Wzrost i poprawa wykorzystania potencjału kapitału ludzkiego na rynku pracy.</w:t>
            </w:r>
          </w:p>
        </w:tc>
      </w:tr>
      <w:tr w:rsidR="00A64C81" w:rsidRPr="00C56A84" w14:paraId="5968D8F2" w14:textId="77777777" w:rsidTr="00C56A84">
        <w:trPr>
          <w:trHeight w:val="452"/>
          <w:jc w:val="center"/>
        </w:trPr>
        <w:tc>
          <w:tcPr>
            <w:tcW w:w="1915" w:type="dxa"/>
            <w:vMerge/>
            <w:vAlign w:val="center"/>
          </w:tcPr>
          <w:p w14:paraId="0A043B97"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5F6ED17E"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Rozwój zrównoważony terytorialnie</w:t>
            </w:r>
          </w:p>
        </w:tc>
        <w:tc>
          <w:tcPr>
            <w:tcW w:w="4745" w:type="dxa"/>
            <w:vAlign w:val="center"/>
          </w:tcPr>
          <w:p w14:paraId="3967AD1C"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Zrównoważony rozwój kraju wykorzystujący indywidualne potencjały endogeniczne poszczególnych terytoriów. Wzmacnianie regionalnych przewag konkurencyjnych w oparciu o specjalizacje gospodarcze i nowe nisze rynkowe. Podniesienie skuteczności i jakości wdrażania polityk ukierunkowanych terytorialnie na wszystkich szczeblach zarządzania.</w:t>
            </w:r>
          </w:p>
        </w:tc>
      </w:tr>
      <w:tr w:rsidR="00A64C81" w:rsidRPr="00C56A84" w14:paraId="11D408BE" w14:textId="77777777" w:rsidTr="00C56A84">
        <w:trPr>
          <w:trHeight w:val="303"/>
          <w:jc w:val="center"/>
        </w:trPr>
        <w:tc>
          <w:tcPr>
            <w:tcW w:w="1915" w:type="dxa"/>
            <w:vMerge w:val="restart"/>
            <w:vAlign w:val="center"/>
          </w:tcPr>
          <w:p w14:paraId="2657AA96" w14:textId="77777777" w:rsidR="00A64C81" w:rsidRPr="00C56A84" w:rsidRDefault="00C56A84" w:rsidP="008C7172">
            <w:pPr>
              <w:suppressAutoHyphens w:val="0"/>
              <w:spacing w:before="60" w:after="60" w:line="276" w:lineRule="auto"/>
              <w:jc w:val="center"/>
              <w:rPr>
                <w:rFonts w:asciiTheme="minorHAnsi" w:hAnsiTheme="minorHAnsi"/>
                <w:lang w:eastAsia="en-US"/>
              </w:rPr>
            </w:pPr>
            <w:r w:rsidRPr="00C56A84">
              <w:rPr>
                <w:rFonts w:asciiTheme="minorHAnsi" w:hAnsiTheme="minorHAnsi"/>
                <w:b/>
                <w:lang w:eastAsia="en-US"/>
              </w:rPr>
              <w:t xml:space="preserve">III. </w:t>
            </w:r>
            <w:r w:rsidR="00A64C81" w:rsidRPr="00C56A84">
              <w:rPr>
                <w:rFonts w:asciiTheme="minorHAnsi" w:hAnsiTheme="minorHAnsi"/>
                <w:b/>
                <w:lang w:eastAsia="en-US"/>
              </w:rPr>
              <w:t>Skuteczne państwo i instytucje służące wzrostowi oraz włączeniu społecznemu i gospodarczemu</w:t>
            </w:r>
          </w:p>
        </w:tc>
        <w:tc>
          <w:tcPr>
            <w:tcW w:w="2552" w:type="dxa"/>
            <w:vAlign w:val="center"/>
          </w:tcPr>
          <w:p w14:paraId="0C37FAD6"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Prawo w służbie obywatelom i gospodarce</w:t>
            </w:r>
          </w:p>
        </w:tc>
        <w:tc>
          <w:tcPr>
            <w:tcW w:w="4745" w:type="dxa"/>
            <w:vAlign w:val="center"/>
          </w:tcPr>
          <w:p w14:paraId="5A9E9C03"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Uproszczenie prawa zapewniające lepsze warunki dla działalności gospodarczej i realizacji potrzeb obywateli.</w:t>
            </w:r>
          </w:p>
        </w:tc>
      </w:tr>
      <w:tr w:rsidR="00A64C81" w:rsidRPr="00C56A84" w14:paraId="52DBCDDC" w14:textId="77777777" w:rsidTr="00C56A84">
        <w:trPr>
          <w:trHeight w:val="301"/>
          <w:jc w:val="center"/>
        </w:trPr>
        <w:tc>
          <w:tcPr>
            <w:tcW w:w="1915" w:type="dxa"/>
            <w:vMerge/>
            <w:vAlign w:val="center"/>
          </w:tcPr>
          <w:p w14:paraId="0E6018D9"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17A5FCAC"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Instytucje prorozwojowe i strategiczne zarządzanie rozwojem</w:t>
            </w:r>
          </w:p>
        </w:tc>
        <w:tc>
          <w:tcPr>
            <w:tcW w:w="4745" w:type="dxa"/>
            <w:vAlign w:val="center"/>
          </w:tcPr>
          <w:p w14:paraId="55DB2308"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Inkluzywne i skuteczne instytucje publiczne – dostępne i otwarte dla obywateli oraz przedsiębiorców. Budowa zintegrowanego systemu planowania społeczno – gospodarczego i przestrzennego.</w:t>
            </w:r>
          </w:p>
        </w:tc>
      </w:tr>
      <w:tr w:rsidR="00A64C81" w:rsidRPr="00C56A84" w14:paraId="6FB28971" w14:textId="77777777" w:rsidTr="00C56A84">
        <w:trPr>
          <w:trHeight w:val="301"/>
          <w:jc w:val="center"/>
        </w:trPr>
        <w:tc>
          <w:tcPr>
            <w:tcW w:w="1915" w:type="dxa"/>
            <w:vMerge/>
            <w:vAlign w:val="center"/>
          </w:tcPr>
          <w:p w14:paraId="55755699"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11881815"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E-państwo</w:t>
            </w:r>
          </w:p>
        </w:tc>
        <w:tc>
          <w:tcPr>
            <w:tcW w:w="4745" w:type="dxa"/>
            <w:vAlign w:val="center"/>
          </w:tcPr>
          <w:p w14:paraId="2D1091B5"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Cyfrowe państwo usługowe.</w:t>
            </w:r>
          </w:p>
        </w:tc>
      </w:tr>
      <w:tr w:rsidR="00A64C81" w:rsidRPr="00C56A84" w14:paraId="6D14A024" w14:textId="77777777" w:rsidTr="00C56A84">
        <w:trPr>
          <w:trHeight w:val="301"/>
          <w:jc w:val="center"/>
        </w:trPr>
        <w:tc>
          <w:tcPr>
            <w:tcW w:w="1915" w:type="dxa"/>
            <w:vMerge/>
            <w:vAlign w:val="center"/>
          </w:tcPr>
          <w:p w14:paraId="2F4FB933"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2080AAD4"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Finanse publiczne</w:t>
            </w:r>
          </w:p>
        </w:tc>
        <w:tc>
          <w:tcPr>
            <w:tcW w:w="4745" w:type="dxa"/>
            <w:vAlign w:val="center"/>
          </w:tcPr>
          <w:p w14:paraId="03263D91"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Stabilne, efektywne i zrównoważone finanse publiczne.</w:t>
            </w:r>
          </w:p>
        </w:tc>
      </w:tr>
      <w:tr w:rsidR="00A64C81" w:rsidRPr="00C56A84" w14:paraId="5F70C124" w14:textId="77777777" w:rsidTr="00C56A84">
        <w:trPr>
          <w:trHeight w:val="301"/>
          <w:jc w:val="center"/>
        </w:trPr>
        <w:tc>
          <w:tcPr>
            <w:tcW w:w="1915" w:type="dxa"/>
            <w:vMerge/>
            <w:vAlign w:val="center"/>
          </w:tcPr>
          <w:p w14:paraId="4B507553" w14:textId="77777777" w:rsidR="00A64C81" w:rsidRPr="00C56A84" w:rsidRDefault="00A64C81" w:rsidP="008C7172">
            <w:pPr>
              <w:suppressAutoHyphens w:val="0"/>
              <w:spacing w:before="60" w:after="60" w:line="276" w:lineRule="auto"/>
              <w:ind w:left="360"/>
              <w:jc w:val="center"/>
              <w:rPr>
                <w:rFonts w:asciiTheme="minorHAnsi" w:hAnsiTheme="minorHAnsi"/>
                <w:b/>
                <w:lang w:eastAsia="en-US"/>
              </w:rPr>
            </w:pPr>
          </w:p>
        </w:tc>
        <w:tc>
          <w:tcPr>
            <w:tcW w:w="2552" w:type="dxa"/>
            <w:vAlign w:val="center"/>
          </w:tcPr>
          <w:p w14:paraId="68B1BF73" w14:textId="77777777" w:rsidR="00A64C81" w:rsidRPr="00C56A84" w:rsidRDefault="00A64C81" w:rsidP="008C7172">
            <w:pPr>
              <w:suppressAutoHyphens w:val="0"/>
              <w:spacing w:before="60" w:after="60" w:line="276" w:lineRule="auto"/>
              <w:ind w:left="34"/>
              <w:jc w:val="left"/>
              <w:rPr>
                <w:rFonts w:asciiTheme="minorHAnsi" w:hAnsiTheme="minorHAnsi"/>
                <w:lang w:eastAsia="en-US"/>
              </w:rPr>
            </w:pPr>
            <w:r w:rsidRPr="00C56A84">
              <w:rPr>
                <w:rFonts w:asciiTheme="minorHAnsi" w:hAnsiTheme="minorHAnsi"/>
                <w:lang w:eastAsia="en-US"/>
              </w:rPr>
              <w:t>Efektywność wykorzystania środków UE</w:t>
            </w:r>
          </w:p>
        </w:tc>
        <w:tc>
          <w:tcPr>
            <w:tcW w:w="4745" w:type="dxa"/>
            <w:vAlign w:val="center"/>
          </w:tcPr>
          <w:p w14:paraId="060A97DE" w14:textId="77777777" w:rsidR="00A64C81" w:rsidRPr="00C56A84" w:rsidRDefault="00A64C81" w:rsidP="008C7172">
            <w:pPr>
              <w:suppressAutoHyphens w:val="0"/>
              <w:spacing w:before="60" w:after="60" w:line="276" w:lineRule="auto"/>
              <w:ind w:left="34"/>
              <w:jc w:val="center"/>
              <w:rPr>
                <w:rFonts w:asciiTheme="minorHAnsi" w:hAnsiTheme="minorHAnsi"/>
                <w:lang w:eastAsia="en-US"/>
              </w:rPr>
            </w:pPr>
            <w:r w:rsidRPr="00C56A84">
              <w:rPr>
                <w:rFonts w:asciiTheme="minorHAnsi" w:hAnsiTheme="minorHAnsi"/>
                <w:lang w:eastAsia="en-US"/>
              </w:rPr>
              <w:t>Wykorzystanie środków z budżetu Unii Europejskiej w sposób przekładający się na trwałe efekty rozwojowe.</w:t>
            </w:r>
          </w:p>
        </w:tc>
      </w:tr>
      <w:tr w:rsidR="00A64C81" w:rsidRPr="00C56A84" w14:paraId="5425AB3D" w14:textId="77777777" w:rsidTr="00A64C81">
        <w:trPr>
          <w:jc w:val="center"/>
        </w:trPr>
        <w:tc>
          <w:tcPr>
            <w:tcW w:w="9212" w:type="dxa"/>
            <w:gridSpan w:val="3"/>
            <w:vAlign w:val="center"/>
          </w:tcPr>
          <w:p w14:paraId="03AE6357" w14:textId="77777777" w:rsidR="00A64C81" w:rsidRPr="00C56A84" w:rsidRDefault="00A64C81" w:rsidP="008C7172">
            <w:pPr>
              <w:suppressAutoHyphens w:val="0"/>
              <w:spacing w:before="60" w:after="60" w:line="276" w:lineRule="auto"/>
              <w:jc w:val="center"/>
              <w:rPr>
                <w:rFonts w:asciiTheme="minorHAnsi" w:hAnsiTheme="minorHAnsi"/>
                <w:lang w:eastAsia="en-US"/>
              </w:rPr>
            </w:pPr>
            <w:r w:rsidRPr="00C56A84">
              <w:rPr>
                <w:rFonts w:asciiTheme="minorHAnsi" w:hAnsiTheme="minorHAnsi"/>
                <w:lang w:eastAsia="en-US"/>
              </w:rPr>
              <w:t>Obszary wpływające na osiągnięcie celów Strategii: kapitał ludzki i społeczny, cyfryzacja, transport, energia, środowisko, bezpieczeństwo narodowe</w:t>
            </w:r>
          </w:p>
        </w:tc>
      </w:tr>
    </w:tbl>
    <w:p w14:paraId="44272A90" w14:textId="77777777" w:rsidR="008C7172" w:rsidRPr="00C56A84" w:rsidRDefault="008C7172" w:rsidP="008C7172">
      <w:pPr>
        <w:spacing w:before="60" w:after="60" w:line="276" w:lineRule="auto"/>
        <w:rPr>
          <w:rFonts w:cstheme="minorHAnsi"/>
        </w:rPr>
      </w:pPr>
      <w:r w:rsidRPr="00C56A84">
        <w:rPr>
          <w:rFonts w:cstheme="minorHAnsi"/>
          <w:b/>
        </w:rPr>
        <w:t xml:space="preserve">Krajowa Strategia Rozwoju Regionalnego 2030 (KSRR 2030) </w:t>
      </w:r>
      <w:r w:rsidRPr="00C56A84">
        <w:rPr>
          <w:rFonts w:cstheme="minorHAnsi"/>
        </w:rPr>
        <w:t xml:space="preserve">rozwija postanowienia </w:t>
      </w:r>
      <w:r w:rsidRPr="00C56A84">
        <w:rPr>
          <w:rFonts w:cstheme="minorHAnsi"/>
          <w:i/>
        </w:rPr>
        <w:t xml:space="preserve">Strategii na rzecz </w:t>
      </w:r>
      <w:r w:rsidR="00C56A84" w:rsidRPr="00C56A84">
        <w:rPr>
          <w:rFonts w:cstheme="minorHAnsi"/>
          <w:i/>
        </w:rPr>
        <w:t>o</w:t>
      </w:r>
      <w:r w:rsidRPr="00C56A84">
        <w:rPr>
          <w:rFonts w:cstheme="minorHAnsi"/>
          <w:i/>
        </w:rPr>
        <w:t xml:space="preserve">dpowiedzialnego </w:t>
      </w:r>
      <w:r w:rsidR="00C56A84" w:rsidRPr="00C56A84">
        <w:rPr>
          <w:rFonts w:cstheme="minorHAnsi"/>
          <w:i/>
        </w:rPr>
        <w:t>r</w:t>
      </w:r>
      <w:r w:rsidRPr="00C56A84">
        <w:rPr>
          <w:rFonts w:cstheme="minorHAnsi"/>
          <w:i/>
        </w:rPr>
        <w:t>ozwoju do roku 2020 z perspektywą do 2030,</w:t>
      </w:r>
      <w:r w:rsidRPr="00C56A84">
        <w:rPr>
          <w:rFonts w:cstheme="minorHAnsi"/>
        </w:rPr>
        <w:t xml:space="preserve"> określone w</w:t>
      </w:r>
      <w:r w:rsidR="00C56A84" w:rsidRPr="00C56A84">
        <w:rPr>
          <w:rFonts w:cstheme="minorHAnsi"/>
        </w:rPr>
        <w:t xml:space="preserve"> </w:t>
      </w:r>
      <w:r w:rsidRPr="00C56A84">
        <w:rPr>
          <w:rFonts w:cstheme="minorHAnsi"/>
        </w:rPr>
        <w:t xml:space="preserve">filarze </w:t>
      </w:r>
      <w:r w:rsidRPr="00C56A84">
        <w:rPr>
          <w:rFonts w:cstheme="minorHAnsi"/>
          <w:i/>
        </w:rPr>
        <w:t>Rozwój społecznie wrażliwy i terytorialnie zrównoważony</w:t>
      </w:r>
      <w:r w:rsidRPr="00C56A84">
        <w:rPr>
          <w:rFonts w:cstheme="minorHAnsi"/>
        </w:rPr>
        <w:t>. KSRR 2030 przedstawia cele polityki regionalnej oraz działania i zadania, jakie do ich osiągnięcia powinien podjąć rząd, samorządy: wojewódzkie, powiatowe i</w:t>
      </w:r>
      <w:r w:rsidR="00050E1C" w:rsidRPr="00C56A84">
        <w:rPr>
          <w:rFonts w:cstheme="minorHAnsi"/>
        </w:rPr>
        <w:t xml:space="preserve"> </w:t>
      </w:r>
      <w:r w:rsidRPr="00C56A84">
        <w:rPr>
          <w:rFonts w:cstheme="minorHAnsi"/>
        </w:rPr>
        <w:t>gminne oraz pozostałe podmioty uczestniczące w realizacji tej polityki w perspektywie roku 2030.</w:t>
      </w:r>
    </w:p>
    <w:tbl>
      <w:tblPr>
        <w:tblStyle w:val="Jasnalist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5733"/>
      </w:tblGrid>
      <w:tr w:rsidR="002A3074" w:rsidRPr="00504746" w14:paraId="53BC3015" w14:textId="77777777" w:rsidTr="00C5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2D98A344" w14:textId="77777777" w:rsidR="002A3074" w:rsidRPr="00C56A84" w:rsidRDefault="00050E1C" w:rsidP="00C56A84">
            <w:pPr>
              <w:spacing w:before="60" w:after="60" w:line="276" w:lineRule="auto"/>
            </w:pPr>
            <w:r w:rsidRPr="00C56A84">
              <w:t xml:space="preserve">Krajowa Strategia Rozwoju Regionalnego 2030 (KSRR 2030) </w:t>
            </w:r>
          </w:p>
        </w:tc>
      </w:tr>
      <w:tr w:rsidR="002A3074" w:rsidRPr="00504746" w14:paraId="50A6417C" w14:textId="77777777" w:rsidTr="00050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none" w:sz="0" w:space="0" w:color="auto"/>
              <w:left w:val="none" w:sz="0" w:space="0" w:color="auto"/>
              <w:bottom w:val="none" w:sz="0" w:space="0" w:color="auto"/>
              <w:right w:val="none" w:sz="0" w:space="0" w:color="auto"/>
            </w:tcBorders>
          </w:tcPr>
          <w:p w14:paraId="758D814C" w14:textId="77777777" w:rsidR="002A3074" w:rsidRPr="00C56A84" w:rsidRDefault="002A3074" w:rsidP="00236AB2">
            <w:pPr>
              <w:spacing w:before="60" w:after="60" w:line="276" w:lineRule="auto"/>
              <w:rPr>
                <w:rFonts w:cs="Calibri"/>
                <w:b w:val="0"/>
                <w:sz w:val="22"/>
                <w:szCs w:val="22"/>
              </w:rPr>
            </w:pPr>
            <w:r w:rsidRPr="00C56A84">
              <w:rPr>
                <w:rFonts w:cs="Calibri"/>
                <w:sz w:val="22"/>
                <w:szCs w:val="22"/>
              </w:rPr>
              <w:t xml:space="preserve">CEL GŁÓWNY: </w:t>
            </w:r>
            <w:r w:rsidRPr="00C56A84">
              <w:rPr>
                <w:rFonts w:cs="Calibri"/>
                <w:b w:val="0"/>
                <w:bCs w:val="0"/>
                <w:i/>
                <w:sz w:val="22"/>
                <w:szCs w:val="22"/>
              </w:rPr>
              <w:t>Efektywne wykorzystanie wewnętrznych potencjałów terytoriów i ich specjalizacji dla osiągania zrównoważonego rozwoju kraju, co tworzyć będzie warunki do wzrostu dochodów mieszkańców Polski przy jednoczesnym osiąganiu</w:t>
            </w:r>
            <w:r w:rsidRPr="00C56A84">
              <w:rPr>
                <w:rFonts w:cs="Calibri"/>
                <w:bCs w:val="0"/>
                <w:i/>
                <w:sz w:val="22"/>
                <w:szCs w:val="22"/>
              </w:rPr>
              <w:t xml:space="preserve"> </w:t>
            </w:r>
            <w:r w:rsidRPr="00C56A84">
              <w:rPr>
                <w:rFonts w:cs="Calibri"/>
                <w:b w:val="0"/>
                <w:bCs w:val="0"/>
                <w:i/>
                <w:sz w:val="22"/>
                <w:szCs w:val="22"/>
              </w:rPr>
              <w:t>spójności w wymiarze społecznym, gospodarczym, środowiskowym i przestrzennym</w:t>
            </w:r>
            <w:r w:rsidRPr="00C56A84">
              <w:rPr>
                <w:rFonts w:cs="Calibri"/>
                <w:b w:val="0"/>
                <w:bCs w:val="0"/>
                <w:sz w:val="22"/>
                <w:szCs w:val="22"/>
              </w:rPr>
              <w:t xml:space="preserve"> </w:t>
            </w:r>
          </w:p>
        </w:tc>
      </w:tr>
      <w:tr w:rsidR="002A3074" w:rsidRPr="00504746" w14:paraId="152DD17E" w14:textId="77777777" w:rsidTr="00C56A84">
        <w:trPr>
          <w:trHeight w:val="374"/>
        </w:trPr>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152B1C13" w14:textId="77777777" w:rsidR="002A3074" w:rsidRPr="00C56A84" w:rsidRDefault="002A3074" w:rsidP="00236AB2">
            <w:pPr>
              <w:spacing w:before="60" w:after="60" w:line="276" w:lineRule="auto"/>
              <w:rPr>
                <w:bCs w:val="0"/>
                <w:sz w:val="22"/>
                <w:szCs w:val="22"/>
              </w:rPr>
            </w:pPr>
            <w:r w:rsidRPr="00C56A84">
              <w:rPr>
                <w:sz w:val="22"/>
                <w:szCs w:val="22"/>
              </w:rPr>
              <w:t>CELE SZCZEGÓŁOWE</w:t>
            </w:r>
          </w:p>
        </w:tc>
        <w:tc>
          <w:tcPr>
            <w:tcW w:w="5840" w:type="dxa"/>
            <w:shd w:val="clear" w:color="auto" w:fill="EAF1DD" w:themeFill="accent3" w:themeFillTint="33"/>
          </w:tcPr>
          <w:p w14:paraId="31E0B934" w14:textId="77777777" w:rsidR="002A3074" w:rsidRPr="00C56A84" w:rsidRDefault="002A3074" w:rsidP="00236AB2">
            <w:pPr>
              <w:spacing w:before="60" w:after="60"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C56A84">
              <w:rPr>
                <w:b/>
                <w:sz w:val="22"/>
                <w:szCs w:val="22"/>
              </w:rPr>
              <w:t>KIERUNKI INTERWENCJI</w:t>
            </w:r>
          </w:p>
        </w:tc>
      </w:tr>
      <w:tr w:rsidR="002A3074" w:rsidRPr="00504746" w14:paraId="4CA77134" w14:textId="77777777" w:rsidTr="00050E1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19CA7AD5" w14:textId="77777777" w:rsidR="002A3074" w:rsidRPr="00074CB9" w:rsidRDefault="00C56A84" w:rsidP="00D85C8E">
            <w:pPr>
              <w:spacing w:before="60" w:after="60" w:line="276" w:lineRule="auto"/>
              <w:jc w:val="left"/>
              <w:rPr>
                <w:sz w:val="22"/>
                <w:szCs w:val="22"/>
              </w:rPr>
            </w:pPr>
            <w:r w:rsidRPr="00074CB9">
              <w:rPr>
                <w:b w:val="0"/>
                <w:sz w:val="22"/>
                <w:szCs w:val="22"/>
              </w:rPr>
              <w:t xml:space="preserve">1. </w:t>
            </w:r>
            <w:r w:rsidR="002A3074" w:rsidRPr="00074CB9">
              <w:rPr>
                <w:b w:val="0"/>
                <w:sz w:val="22"/>
                <w:szCs w:val="22"/>
              </w:rPr>
              <w:t>Zwiększenie spójności rozwoju kraju w wymiarze społecznym, gospodarczym, środowiskowym i przestrzennym</w:t>
            </w:r>
          </w:p>
        </w:tc>
        <w:tc>
          <w:tcPr>
            <w:tcW w:w="5840" w:type="dxa"/>
            <w:tcBorders>
              <w:top w:val="none" w:sz="0" w:space="0" w:color="auto"/>
              <w:bottom w:val="none" w:sz="0" w:space="0" w:color="auto"/>
              <w:right w:val="none" w:sz="0" w:space="0" w:color="auto"/>
            </w:tcBorders>
          </w:tcPr>
          <w:p w14:paraId="07D70FBB" w14:textId="77777777" w:rsidR="002A3074" w:rsidRPr="00074CB9" w:rsidRDefault="00C56A84" w:rsidP="00C56A84">
            <w:pPr>
              <w:pStyle w:val="Akapitzlist"/>
              <w:spacing w:before="60" w:after="60" w:line="276" w:lineRule="auto"/>
              <w:ind w:left="0"/>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t xml:space="preserve">1.1. </w:t>
            </w:r>
            <w:r w:rsidR="002A3074" w:rsidRPr="00074CB9">
              <w:rPr>
                <w:sz w:val="22"/>
                <w:szCs w:val="22"/>
              </w:rPr>
              <w:t>Wzmacnianie szans rozwojowych obszarów słabszych gospodarczo</w:t>
            </w:r>
            <w:r w:rsidR="00947B99" w:rsidRPr="00074CB9">
              <w:rPr>
                <w:sz w:val="22"/>
                <w:szCs w:val="22"/>
              </w:rPr>
              <w:t>-</w:t>
            </w:r>
            <w:r w:rsidR="002A3074" w:rsidRPr="00074CB9">
              <w:rPr>
                <w:sz w:val="22"/>
                <w:szCs w:val="22"/>
              </w:rPr>
              <w:t xml:space="preserve">wschodnia Polska oraz </w:t>
            </w:r>
            <w:r w:rsidR="00BE6171" w:rsidRPr="00074CB9">
              <w:rPr>
                <w:sz w:val="22"/>
                <w:szCs w:val="22"/>
              </w:rPr>
              <w:t>obszary zagrożone marginalizacją</w:t>
            </w:r>
          </w:p>
          <w:p w14:paraId="60831DF2" w14:textId="77777777" w:rsidR="002A3074" w:rsidRPr="00074CB9" w:rsidRDefault="00C56A84" w:rsidP="00C56A84">
            <w:pPr>
              <w:pStyle w:val="Akapitzlist"/>
              <w:spacing w:before="60" w:after="60" w:line="276" w:lineRule="auto"/>
              <w:ind w:left="0"/>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t xml:space="preserve">1.2. </w:t>
            </w:r>
            <w:r w:rsidR="002A3074" w:rsidRPr="00074CB9">
              <w:rPr>
                <w:sz w:val="22"/>
                <w:szCs w:val="22"/>
              </w:rPr>
              <w:t>Zwiększen</w:t>
            </w:r>
            <w:r w:rsidR="00BE6171" w:rsidRPr="00074CB9">
              <w:rPr>
                <w:sz w:val="22"/>
                <w:szCs w:val="22"/>
              </w:rPr>
              <w:t>ie</w:t>
            </w:r>
            <w:r w:rsidR="002A3074" w:rsidRPr="00074CB9">
              <w:rPr>
                <w:sz w:val="22"/>
                <w:szCs w:val="22"/>
              </w:rPr>
              <w:t xml:space="preserve"> wykorzystania potencjału rozwojowego miast średnich tracących funkcje społeczno-gospodarcze</w:t>
            </w:r>
          </w:p>
          <w:p w14:paraId="2120C2C7" w14:textId="77777777" w:rsidR="002A3074" w:rsidRPr="00074CB9" w:rsidRDefault="00C56A84" w:rsidP="00C56A84">
            <w:pPr>
              <w:pStyle w:val="Akapitzlist"/>
              <w:spacing w:before="60" w:after="60" w:line="276" w:lineRule="auto"/>
              <w:ind w:left="0"/>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t xml:space="preserve">1.3. </w:t>
            </w:r>
            <w:r w:rsidR="002A3074" w:rsidRPr="00074CB9">
              <w:rPr>
                <w:sz w:val="22"/>
                <w:szCs w:val="22"/>
              </w:rPr>
              <w:t>Przyspieszenie transformacji profilu gospodarczego Śląska</w:t>
            </w:r>
          </w:p>
          <w:p w14:paraId="00DD1B6C" w14:textId="77777777" w:rsidR="002A3074" w:rsidRPr="00074CB9" w:rsidRDefault="00C56A84" w:rsidP="00C56A84">
            <w:pPr>
              <w:pStyle w:val="Akapitzlist"/>
              <w:spacing w:before="60" w:after="60" w:line="276" w:lineRule="auto"/>
              <w:ind w:left="0"/>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t xml:space="preserve">1.4. </w:t>
            </w:r>
            <w:r w:rsidR="002A3074" w:rsidRPr="00074CB9">
              <w:rPr>
                <w:sz w:val="22"/>
                <w:szCs w:val="22"/>
              </w:rPr>
              <w:t>Przeciwdziałanie kryzysom na obszarach zdegradowanych</w:t>
            </w:r>
          </w:p>
          <w:p w14:paraId="3D71AA84" w14:textId="77777777" w:rsidR="002A3074" w:rsidRPr="00074CB9" w:rsidRDefault="00C56A84" w:rsidP="00C56A84">
            <w:pPr>
              <w:pStyle w:val="Akapitzlist"/>
              <w:spacing w:before="60" w:after="60" w:line="276" w:lineRule="auto"/>
              <w:ind w:left="0"/>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t xml:space="preserve">1.5. </w:t>
            </w:r>
            <w:r w:rsidR="002A3074" w:rsidRPr="00074CB9">
              <w:rPr>
                <w:sz w:val="22"/>
                <w:szCs w:val="22"/>
              </w:rPr>
              <w:t>Rozwój infrastruktury wspierającej dostarczanie usług publicznych i podnoszącej atrakcyjność inwestycyjną obszarów</w:t>
            </w:r>
          </w:p>
        </w:tc>
      </w:tr>
      <w:tr w:rsidR="002A3074" w:rsidRPr="00504746" w14:paraId="3637EBA6" w14:textId="77777777" w:rsidTr="00050E1C">
        <w:tc>
          <w:tcPr>
            <w:cnfStyle w:val="001000000000" w:firstRow="0" w:lastRow="0" w:firstColumn="1" w:lastColumn="0" w:oddVBand="0" w:evenVBand="0" w:oddHBand="0" w:evenHBand="0" w:firstRowFirstColumn="0" w:firstRowLastColumn="0" w:lastRowFirstColumn="0" w:lastRowLastColumn="0"/>
            <w:tcW w:w="3369" w:type="dxa"/>
          </w:tcPr>
          <w:p w14:paraId="4EAEC8BB" w14:textId="77777777" w:rsidR="002A3074" w:rsidRPr="00074CB9" w:rsidRDefault="00C56A84" w:rsidP="00D85C8E">
            <w:pPr>
              <w:spacing w:before="60" w:after="60" w:line="276" w:lineRule="auto"/>
              <w:jc w:val="left"/>
              <w:rPr>
                <w:b w:val="0"/>
                <w:sz w:val="22"/>
                <w:szCs w:val="22"/>
              </w:rPr>
            </w:pPr>
            <w:r w:rsidRPr="00074CB9">
              <w:rPr>
                <w:b w:val="0"/>
                <w:sz w:val="22"/>
                <w:szCs w:val="22"/>
              </w:rPr>
              <w:t xml:space="preserve">2. </w:t>
            </w:r>
            <w:r w:rsidR="002A3074" w:rsidRPr="00074CB9">
              <w:rPr>
                <w:b w:val="0"/>
                <w:sz w:val="22"/>
                <w:szCs w:val="22"/>
              </w:rPr>
              <w:t>Wzmacnianie regionalnych przewag konkurencyjnych</w:t>
            </w:r>
          </w:p>
        </w:tc>
        <w:tc>
          <w:tcPr>
            <w:tcW w:w="5840" w:type="dxa"/>
          </w:tcPr>
          <w:p w14:paraId="22579CE8" w14:textId="77777777" w:rsidR="002A3074" w:rsidRPr="00074CB9" w:rsidRDefault="00C56A84" w:rsidP="00236AB2">
            <w:pPr>
              <w:spacing w:before="60" w:after="6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4CB9">
              <w:rPr>
                <w:sz w:val="22"/>
                <w:szCs w:val="22"/>
              </w:rPr>
              <w:t xml:space="preserve">2.1. </w:t>
            </w:r>
            <w:r w:rsidR="002A3074" w:rsidRPr="00074CB9">
              <w:rPr>
                <w:sz w:val="22"/>
                <w:szCs w:val="22"/>
              </w:rPr>
              <w:t>Rozwój kapitału ludzkiego i społecznego</w:t>
            </w:r>
          </w:p>
          <w:p w14:paraId="162B2422" w14:textId="77777777" w:rsidR="002A3074" w:rsidRPr="00074CB9" w:rsidRDefault="00C56A84" w:rsidP="00236AB2">
            <w:pPr>
              <w:spacing w:before="60" w:after="6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4CB9">
              <w:rPr>
                <w:sz w:val="22"/>
                <w:szCs w:val="22"/>
              </w:rPr>
              <w:t xml:space="preserve">2.2. </w:t>
            </w:r>
            <w:r w:rsidR="002A3074" w:rsidRPr="00074CB9">
              <w:rPr>
                <w:sz w:val="22"/>
                <w:szCs w:val="22"/>
              </w:rPr>
              <w:t>Wspieranie przedsiębiorczości na szczeblu regionalnym i lokalnym</w:t>
            </w:r>
          </w:p>
          <w:p w14:paraId="1015FA81" w14:textId="77777777" w:rsidR="002A3074" w:rsidRPr="00074CB9" w:rsidRDefault="00C56A84" w:rsidP="00236AB2">
            <w:pPr>
              <w:spacing w:before="60" w:after="6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4CB9">
              <w:rPr>
                <w:sz w:val="22"/>
                <w:szCs w:val="22"/>
              </w:rPr>
              <w:t xml:space="preserve">2.3. </w:t>
            </w:r>
            <w:r w:rsidR="002A3074" w:rsidRPr="00074CB9">
              <w:rPr>
                <w:sz w:val="22"/>
                <w:szCs w:val="22"/>
              </w:rPr>
              <w:t>Innowacyjny rozwój regionu i doskonalenie podejścia opartego na Regionalnych Inteligentnych Specjalizacjach</w:t>
            </w:r>
          </w:p>
        </w:tc>
      </w:tr>
      <w:tr w:rsidR="002A3074" w:rsidRPr="00504746" w14:paraId="2B9A6E7F" w14:textId="77777777" w:rsidTr="00050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1A580F68" w14:textId="77777777" w:rsidR="002A3074" w:rsidRPr="00074CB9" w:rsidRDefault="00C56A84" w:rsidP="00D85C8E">
            <w:pPr>
              <w:spacing w:before="60" w:after="60" w:line="276" w:lineRule="auto"/>
              <w:jc w:val="left"/>
              <w:rPr>
                <w:sz w:val="22"/>
                <w:szCs w:val="22"/>
              </w:rPr>
            </w:pPr>
            <w:r w:rsidRPr="00074CB9">
              <w:rPr>
                <w:b w:val="0"/>
                <w:sz w:val="22"/>
                <w:szCs w:val="22"/>
              </w:rPr>
              <w:t xml:space="preserve">3. </w:t>
            </w:r>
            <w:r w:rsidR="002A3074" w:rsidRPr="00074CB9">
              <w:rPr>
                <w:b w:val="0"/>
                <w:sz w:val="22"/>
                <w:szCs w:val="22"/>
              </w:rPr>
              <w:t>Podniesienie jakości zarządzania i wdrażania polityk ukierunkowanych terytorialnie</w:t>
            </w:r>
          </w:p>
        </w:tc>
        <w:tc>
          <w:tcPr>
            <w:tcW w:w="5840" w:type="dxa"/>
            <w:tcBorders>
              <w:top w:val="none" w:sz="0" w:space="0" w:color="auto"/>
              <w:bottom w:val="none" w:sz="0" w:space="0" w:color="auto"/>
              <w:right w:val="none" w:sz="0" w:space="0" w:color="auto"/>
            </w:tcBorders>
          </w:tcPr>
          <w:p w14:paraId="3F53C2ED" w14:textId="77777777" w:rsidR="00947B99" w:rsidRPr="00074CB9" w:rsidRDefault="00C56A84" w:rsidP="00947B99">
            <w:pPr>
              <w:spacing w:before="60" w:after="6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t xml:space="preserve">3.1. </w:t>
            </w:r>
            <w:r w:rsidR="002A3074" w:rsidRPr="00074CB9">
              <w:rPr>
                <w:sz w:val="22"/>
                <w:szCs w:val="22"/>
              </w:rPr>
              <w:t>Wzmacnianie potencjału administracji na rzecz zarządzania rozwojem</w:t>
            </w:r>
          </w:p>
          <w:p w14:paraId="0B69D624" w14:textId="77777777" w:rsidR="002A3074" w:rsidRPr="00074CB9" w:rsidRDefault="00C56A84" w:rsidP="00947B99">
            <w:pPr>
              <w:spacing w:before="60" w:after="6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lastRenderedPageBreak/>
              <w:t xml:space="preserve">3.2. </w:t>
            </w:r>
            <w:r w:rsidR="002A3074" w:rsidRPr="00074CB9">
              <w:rPr>
                <w:sz w:val="22"/>
                <w:szCs w:val="22"/>
              </w:rPr>
              <w:t>Wzmacnianie współpracy i zintegrowanego podejścia do rozwoju na poziomie lokalnym, regionalnym i ponadregionalnym</w:t>
            </w:r>
          </w:p>
          <w:p w14:paraId="7648E6F6" w14:textId="77777777" w:rsidR="00C56A84" w:rsidRPr="00074CB9" w:rsidRDefault="00C56A84" w:rsidP="00947B99">
            <w:pPr>
              <w:spacing w:before="60" w:after="6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t xml:space="preserve">3.3. Poprawa organizacji </w:t>
            </w:r>
            <w:r w:rsidR="00074CB9" w:rsidRPr="00074CB9">
              <w:rPr>
                <w:sz w:val="22"/>
                <w:szCs w:val="22"/>
              </w:rPr>
              <w:t xml:space="preserve">świadczenia usług publicznych </w:t>
            </w:r>
          </w:p>
          <w:p w14:paraId="65D15AEF" w14:textId="77777777" w:rsidR="00074CB9" w:rsidRPr="00074CB9" w:rsidRDefault="00074CB9" w:rsidP="00947B99">
            <w:pPr>
              <w:spacing w:before="60" w:after="6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4CB9">
              <w:rPr>
                <w:sz w:val="22"/>
                <w:szCs w:val="22"/>
              </w:rPr>
              <w:t xml:space="preserve">3.4. Efektywny i spójny system finansowania polityki regionalnej </w:t>
            </w:r>
          </w:p>
        </w:tc>
      </w:tr>
    </w:tbl>
    <w:p w14:paraId="5E8DD8A6" w14:textId="77777777" w:rsidR="00B3702D" w:rsidRPr="00A51763" w:rsidRDefault="00B3702D" w:rsidP="00066228">
      <w:pPr>
        <w:suppressAutoHyphens w:val="0"/>
        <w:autoSpaceDE w:val="0"/>
        <w:autoSpaceDN w:val="0"/>
        <w:adjustRightInd w:val="0"/>
        <w:spacing w:before="120" w:after="60" w:line="276" w:lineRule="auto"/>
        <w:rPr>
          <w:rFonts w:cs="Calibri"/>
          <w:lang w:eastAsia="pl-PL"/>
        </w:rPr>
      </w:pPr>
      <w:r w:rsidRPr="00A51763">
        <w:rPr>
          <w:rFonts w:cs="Calibri"/>
          <w:lang w:eastAsia="pl-PL"/>
        </w:rPr>
        <w:lastRenderedPageBreak/>
        <w:t xml:space="preserve">Cele realizowane będą poprzez zapisy uszczegółowiające zawarte </w:t>
      </w:r>
      <w:r w:rsidR="00BE6171" w:rsidRPr="00A51763">
        <w:rPr>
          <w:rFonts w:cs="Calibri"/>
          <w:lang w:eastAsia="pl-PL"/>
        </w:rPr>
        <w:t xml:space="preserve">w </w:t>
      </w:r>
      <w:r w:rsidRPr="00A51763">
        <w:rPr>
          <w:rFonts w:cs="Calibri"/>
          <w:lang w:eastAsia="pl-PL"/>
        </w:rPr>
        <w:t xml:space="preserve">strategiach sektorowych: </w:t>
      </w:r>
    </w:p>
    <w:p w14:paraId="02BD4255" w14:textId="77777777" w:rsidR="00B3702D" w:rsidRPr="00A51763" w:rsidRDefault="00B3702D" w:rsidP="00EE5297">
      <w:pPr>
        <w:suppressAutoHyphens w:val="0"/>
        <w:autoSpaceDE w:val="0"/>
        <w:autoSpaceDN w:val="0"/>
        <w:adjustRightInd w:val="0"/>
        <w:spacing w:before="60" w:after="60" w:line="276" w:lineRule="auto"/>
        <w:rPr>
          <w:rFonts w:cs="Calibri"/>
          <w:lang w:eastAsia="pl-PL"/>
        </w:rPr>
      </w:pPr>
      <w:r w:rsidRPr="00A51763">
        <w:rPr>
          <w:rFonts w:cs="Calibri"/>
          <w:lang w:eastAsia="pl-PL"/>
        </w:rPr>
        <w:t xml:space="preserve">- Polityka ekologiczna państwa 2030 z 16 lipca 2019r., </w:t>
      </w:r>
    </w:p>
    <w:p w14:paraId="31A66B2E" w14:textId="77777777" w:rsidR="00B3702D" w:rsidRPr="00A51763" w:rsidRDefault="00B3702D" w:rsidP="00EE5297">
      <w:pPr>
        <w:suppressAutoHyphens w:val="0"/>
        <w:autoSpaceDE w:val="0"/>
        <w:autoSpaceDN w:val="0"/>
        <w:adjustRightInd w:val="0"/>
        <w:spacing w:before="60" w:after="60" w:line="276" w:lineRule="auto"/>
        <w:rPr>
          <w:rFonts w:cs="Calibri"/>
          <w:lang w:eastAsia="pl-PL"/>
        </w:rPr>
      </w:pPr>
      <w:r w:rsidRPr="00A51763">
        <w:rPr>
          <w:rFonts w:cs="Calibri"/>
          <w:lang w:eastAsia="pl-PL"/>
        </w:rPr>
        <w:t xml:space="preserve">- Strategii Sprawne </w:t>
      </w:r>
      <w:r w:rsidR="002A3074" w:rsidRPr="00A51763">
        <w:rPr>
          <w:rFonts w:cs="Calibri"/>
          <w:lang w:eastAsia="pl-PL"/>
        </w:rPr>
        <w:t xml:space="preserve">i Nowoczesne </w:t>
      </w:r>
      <w:r w:rsidRPr="00A51763">
        <w:rPr>
          <w:rFonts w:cs="Calibri"/>
          <w:lang w:eastAsia="pl-PL"/>
        </w:rPr>
        <w:t>Państwo 20</w:t>
      </w:r>
      <w:r w:rsidR="002A3074" w:rsidRPr="00A51763">
        <w:rPr>
          <w:rFonts w:cs="Calibri"/>
          <w:lang w:eastAsia="pl-PL"/>
        </w:rPr>
        <w:t>3</w:t>
      </w:r>
      <w:r w:rsidRPr="00A51763">
        <w:rPr>
          <w:rFonts w:cs="Calibri"/>
          <w:lang w:eastAsia="pl-PL"/>
        </w:rPr>
        <w:t>0 z 1</w:t>
      </w:r>
      <w:r w:rsidR="002B1EA1" w:rsidRPr="00A51763">
        <w:rPr>
          <w:rFonts w:cs="Calibri"/>
          <w:lang w:eastAsia="pl-PL"/>
        </w:rPr>
        <w:t>0</w:t>
      </w:r>
      <w:r w:rsidRPr="00A51763">
        <w:rPr>
          <w:rFonts w:cs="Calibri"/>
          <w:lang w:eastAsia="pl-PL"/>
        </w:rPr>
        <w:t xml:space="preserve"> </w:t>
      </w:r>
      <w:r w:rsidR="002B1EA1" w:rsidRPr="00A51763">
        <w:rPr>
          <w:rFonts w:cs="Calibri"/>
          <w:lang w:eastAsia="pl-PL"/>
        </w:rPr>
        <w:t xml:space="preserve">listopada </w:t>
      </w:r>
      <w:r w:rsidRPr="00A51763">
        <w:rPr>
          <w:rFonts w:cs="Calibri"/>
          <w:lang w:eastAsia="pl-PL"/>
        </w:rPr>
        <w:t>20</w:t>
      </w:r>
      <w:r w:rsidR="002B1EA1" w:rsidRPr="00A51763">
        <w:rPr>
          <w:rFonts w:cs="Calibri"/>
          <w:lang w:eastAsia="pl-PL"/>
        </w:rPr>
        <w:t>20</w:t>
      </w:r>
      <w:r w:rsidRPr="00A51763">
        <w:rPr>
          <w:rFonts w:cs="Calibri"/>
          <w:lang w:eastAsia="pl-PL"/>
        </w:rPr>
        <w:t xml:space="preserve">r., </w:t>
      </w:r>
    </w:p>
    <w:p w14:paraId="586A954F" w14:textId="77777777" w:rsidR="00B3702D" w:rsidRPr="00A51763" w:rsidRDefault="00B3702D" w:rsidP="00EE5297">
      <w:pPr>
        <w:suppressAutoHyphens w:val="0"/>
        <w:autoSpaceDE w:val="0"/>
        <w:autoSpaceDN w:val="0"/>
        <w:adjustRightInd w:val="0"/>
        <w:spacing w:before="60" w:after="60" w:line="276" w:lineRule="auto"/>
        <w:rPr>
          <w:rFonts w:cs="Calibri"/>
          <w:lang w:eastAsia="pl-PL"/>
        </w:rPr>
      </w:pPr>
      <w:r w:rsidRPr="00A51763">
        <w:rPr>
          <w:rFonts w:cs="Calibri"/>
          <w:lang w:eastAsia="pl-PL"/>
        </w:rPr>
        <w:t>- Strategi</w:t>
      </w:r>
      <w:r w:rsidR="002B1EA1" w:rsidRPr="00A51763">
        <w:rPr>
          <w:rFonts w:cs="Calibri"/>
          <w:lang w:eastAsia="pl-PL"/>
        </w:rPr>
        <w:t>i Rozwoju Kapitału Ludzkiego 203</w:t>
      </w:r>
      <w:r w:rsidRPr="00A51763">
        <w:rPr>
          <w:rFonts w:cs="Calibri"/>
          <w:lang w:eastAsia="pl-PL"/>
        </w:rPr>
        <w:t xml:space="preserve">0 </w:t>
      </w:r>
      <w:r w:rsidR="002B1EA1" w:rsidRPr="00A51763">
        <w:rPr>
          <w:rFonts w:cs="Calibri"/>
          <w:lang w:eastAsia="pl-PL"/>
        </w:rPr>
        <w:t xml:space="preserve">sierpień </w:t>
      </w:r>
      <w:r w:rsidRPr="00A51763">
        <w:rPr>
          <w:rFonts w:cs="Calibri"/>
          <w:lang w:eastAsia="pl-PL"/>
        </w:rPr>
        <w:t>201</w:t>
      </w:r>
      <w:r w:rsidR="002B1EA1" w:rsidRPr="00A51763">
        <w:rPr>
          <w:rFonts w:cs="Calibri"/>
          <w:lang w:eastAsia="pl-PL"/>
        </w:rPr>
        <w:t>9</w:t>
      </w:r>
      <w:r w:rsidRPr="00A51763">
        <w:rPr>
          <w:rFonts w:cs="Calibri"/>
          <w:lang w:eastAsia="pl-PL"/>
        </w:rPr>
        <w:t xml:space="preserve">r., </w:t>
      </w:r>
    </w:p>
    <w:p w14:paraId="0BEEE120" w14:textId="77777777" w:rsidR="00B3702D" w:rsidRPr="00A51763" w:rsidRDefault="00B3702D" w:rsidP="00EE5297">
      <w:pPr>
        <w:suppressAutoHyphens w:val="0"/>
        <w:autoSpaceDE w:val="0"/>
        <w:autoSpaceDN w:val="0"/>
        <w:adjustRightInd w:val="0"/>
        <w:spacing w:before="60" w:after="60" w:line="276" w:lineRule="auto"/>
        <w:rPr>
          <w:rFonts w:cs="Calibri"/>
          <w:lang w:eastAsia="pl-PL"/>
        </w:rPr>
      </w:pPr>
      <w:r w:rsidRPr="00A51763">
        <w:rPr>
          <w:rFonts w:cs="Calibri"/>
          <w:lang w:eastAsia="pl-PL"/>
        </w:rPr>
        <w:t xml:space="preserve">- Strategii Rozwoju Kapitału Społecznego 2030 </w:t>
      </w:r>
      <w:r w:rsidR="007B5BC9" w:rsidRPr="00A51763">
        <w:rPr>
          <w:rFonts w:cs="Calibri"/>
          <w:lang w:eastAsia="pl-PL"/>
        </w:rPr>
        <w:t>z 27 października 2020r.,</w:t>
      </w:r>
    </w:p>
    <w:p w14:paraId="663F51E7" w14:textId="77777777" w:rsidR="00B3702D" w:rsidRPr="00A51763" w:rsidRDefault="00B3702D" w:rsidP="00EE5297">
      <w:pPr>
        <w:suppressAutoHyphens w:val="0"/>
        <w:autoSpaceDE w:val="0"/>
        <w:autoSpaceDN w:val="0"/>
        <w:adjustRightInd w:val="0"/>
        <w:spacing w:before="60" w:after="60" w:line="276" w:lineRule="auto"/>
        <w:rPr>
          <w:rFonts w:cs="Calibri"/>
          <w:lang w:eastAsia="pl-PL"/>
        </w:rPr>
      </w:pPr>
      <w:r w:rsidRPr="00A51763">
        <w:rPr>
          <w:rFonts w:cs="Calibri"/>
          <w:lang w:eastAsia="pl-PL"/>
        </w:rPr>
        <w:t xml:space="preserve">- Strategii Zrównoważonego Rozwoju Transportu do 2030 roku z 24 września 2019 r., </w:t>
      </w:r>
    </w:p>
    <w:p w14:paraId="2635FD7C" w14:textId="77777777" w:rsidR="00B3702D" w:rsidRPr="00A51763" w:rsidRDefault="00B3702D" w:rsidP="00EE5297">
      <w:pPr>
        <w:suppressAutoHyphens w:val="0"/>
        <w:autoSpaceDE w:val="0"/>
        <w:autoSpaceDN w:val="0"/>
        <w:adjustRightInd w:val="0"/>
        <w:spacing w:before="60" w:after="60" w:line="276" w:lineRule="auto"/>
        <w:rPr>
          <w:rFonts w:cs="Calibri"/>
          <w:lang w:eastAsia="pl-PL"/>
        </w:rPr>
      </w:pPr>
      <w:r w:rsidRPr="00A51763">
        <w:rPr>
          <w:rFonts w:cs="Calibri"/>
          <w:lang w:eastAsia="pl-PL"/>
        </w:rPr>
        <w:t xml:space="preserve">- Strategii zrównoważonego rozwoju wsi, rolnictwa i rybactwa 2030 z 15 października 2019r., </w:t>
      </w:r>
    </w:p>
    <w:p w14:paraId="004A4D7A" w14:textId="77777777" w:rsidR="00F7049B" w:rsidRPr="00044DFC" w:rsidRDefault="00B3702D" w:rsidP="00EE5297">
      <w:pPr>
        <w:suppressAutoHyphens w:val="0"/>
        <w:autoSpaceDE w:val="0"/>
        <w:autoSpaceDN w:val="0"/>
        <w:adjustRightInd w:val="0"/>
        <w:spacing w:before="60" w:after="60" w:line="276" w:lineRule="auto"/>
        <w:rPr>
          <w:rFonts w:cs="Calibri"/>
          <w:lang w:eastAsia="pl-PL"/>
        </w:rPr>
      </w:pPr>
      <w:r w:rsidRPr="00044DFC">
        <w:rPr>
          <w:rFonts w:cs="Calibri"/>
          <w:lang w:eastAsia="pl-PL"/>
        </w:rPr>
        <w:t>- Strategii</w:t>
      </w:r>
      <w:r w:rsidR="00074CB9" w:rsidRPr="00044DFC">
        <w:rPr>
          <w:rFonts w:cs="Calibri"/>
          <w:lang w:eastAsia="pl-PL"/>
        </w:rPr>
        <w:t xml:space="preserve"> </w:t>
      </w:r>
      <w:r w:rsidRPr="00044DFC">
        <w:rPr>
          <w:rFonts w:cs="Calibri"/>
          <w:lang w:eastAsia="pl-PL"/>
        </w:rPr>
        <w:t>Bezpieczeństwa Narodowego Rzeczpospolitej Polskiej</w:t>
      </w:r>
      <w:r w:rsidR="00F7049B" w:rsidRPr="00044DFC">
        <w:rPr>
          <w:rFonts w:cs="Calibri"/>
          <w:lang w:eastAsia="pl-PL"/>
        </w:rPr>
        <w:t>,</w:t>
      </w:r>
    </w:p>
    <w:p w14:paraId="3D8AE31D" w14:textId="77777777" w:rsidR="008C380A" w:rsidRPr="000E17BB" w:rsidRDefault="008C380A" w:rsidP="008C380A">
      <w:pPr>
        <w:suppressAutoHyphens w:val="0"/>
        <w:autoSpaceDE w:val="0"/>
        <w:autoSpaceDN w:val="0"/>
        <w:adjustRightInd w:val="0"/>
        <w:spacing w:before="60" w:after="60" w:line="276" w:lineRule="auto"/>
        <w:rPr>
          <w:rFonts w:cs="Calibri"/>
          <w:lang w:eastAsia="pl-PL"/>
        </w:rPr>
      </w:pPr>
      <w:r w:rsidRPr="00044DFC">
        <w:rPr>
          <w:rFonts w:cs="Calibri"/>
          <w:u w:val="single"/>
          <w:lang w:eastAsia="pl-PL"/>
        </w:rPr>
        <w:t>Plan zarządzania ryzykiem powodziowym dla obszaru dorzecza Wisły</w:t>
      </w:r>
      <w:r w:rsidRPr="00044DFC">
        <w:rPr>
          <w:rFonts w:cs="Calibri"/>
          <w:lang w:eastAsia="pl-PL"/>
        </w:rPr>
        <w:t xml:space="preserve"> - Rozporządzenie Ministra Infrastruktury z dnia 18 października 2022r. (Dz. U. 2022 poz. 2739), stanowiący aktualizację Planu zarządzania ryzykiem powodziowym dla obszaru dorzecza Wisły przyjętego do realizacji w</w:t>
      </w:r>
      <w:r w:rsidRPr="000E17BB">
        <w:rPr>
          <w:rFonts w:cs="Calibri"/>
          <w:lang w:eastAsia="pl-PL"/>
        </w:rPr>
        <w:t xml:space="preserve"> 2016r., w formie rozporządzenia Rady Ministrów z dnia 18 października 2016r. w sprawie przyjęcia Planu zarządzania ryzykiem powodziowym dla obszaru dorzecza Wisły (Dz. U. poz. 1841).</w:t>
      </w:r>
    </w:p>
    <w:p w14:paraId="1437A64E" w14:textId="77777777" w:rsidR="008C380A" w:rsidRPr="009D0B39" w:rsidRDefault="008C380A" w:rsidP="008C380A">
      <w:pPr>
        <w:suppressAutoHyphens w:val="0"/>
        <w:autoSpaceDE w:val="0"/>
        <w:autoSpaceDN w:val="0"/>
        <w:adjustRightInd w:val="0"/>
        <w:spacing w:before="60" w:after="60" w:line="276" w:lineRule="auto"/>
        <w:rPr>
          <w:rFonts w:cs="Calibri"/>
          <w:lang w:eastAsia="pl-PL"/>
        </w:rPr>
      </w:pPr>
      <w:r w:rsidRPr="000E17BB">
        <w:rPr>
          <w:rFonts w:cs="Calibri"/>
          <w:lang w:eastAsia="pl-PL"/>
        </w:rPr>
        <w:t>Zgodnie z ustawą – Prawo wodne, nadrzędnym</w:t>
      </w:r>
      <w:r w:rsidRPr="009D0B39">
        <w:rPr>
          <w:rFonts w:cs="Calibri"/>
          <w:lang w:eastAsia="pl-PL"/>
        </w:rPr>
        <w:t xml:space="preserve"> celem zarządzania ryzykiem powodziowym</w:t>
      </w:r>
      <w:r>
        <w:rPr>
          <w:rFonts w:cs="Calibri"/>
          <w:lang w:eastAsia="pl-PL"/>
        </w:rPr>
        <w:t xml:space="preserve"> </w:t>
      </w:r>
      <w:r w:rsidRPr="009D0B39">
        <w:rPr>
          <w:rFonts w:cs="Calibri"/>
          <w:lang w:eastAsia="pl-PL"/>
        </w:rPr>
        <w:t>jest ograniczenie potencjalnych negatywnych skutków powodzi dla życia i zdrowia ludzi,</w:t>
      </w:r>
      <w:r>
        <w:rPr>
          <w:rFonts w:cs="Calibri"/>
          <w:lang w:eastAsia="pl-PL"/>
        </w:rPr>
        <w:t xml:space="preserve"> </w:t>
      </w:r>
      <w:r w:rsidRPr="009D0B39">
        <w:rPr>
          <w:rFonts w:cs="Calibri"/>
          <w:lang w:eastAsia="pl-PL"/>
        </w:rPr>
        <w:t>środowiska, dziedzictwa kulturowego oraz działalności gospodarczej.</w:t>
      </w:r>
    </w:p>
    <w:p w14:paraId="35F3CD3D" w14:textId="77777777" w:rsidR="008C380A" w:rsidRDefault="008C380A" w:rsidP="008C380A">
      <w:pPr>
        <w:suppressAutoHyphens w:val="0"/>
        <w:autoSpaceDE w:val="0"/>
        <w:autoSpaceDN w:val="0"/>
        <w:adjustRightInd w:val="0"/>
        <w:spacing w:before="60" w:after="60" w:line="276" w:lineRule="auto"/>
        <w:rPr>
          <w:rFonts w:cs="Calibri"/>
          <w:lang w:eastAsia="pl-PL"/>
        </w:rPr>
      </w:pPr>
      <w:r w:rsidRPr="009D0B39">
        <w:rPr>
          <w:rFonts w:cs="Calibri"/>
          <w:lang w:eastAsia="pl-PL"/>
        </w:rPr>
        <w:t>Przyjęte w I cyklu planistycznym PZRP trzy cele główne, zostały utrzymane w II cyklu</w:t>
      </w:r>
      <w:r>
        <w:rPr>
          <w:rFonts w:cs="Calibri"/>
          <w:lang w:eastAsia="pl-PL"/>
        </w:rPr>
        <w:t xml:space="preserve"> </w:t>
      </w:r>
      <w:r w:rsidRPr="009D0B39">
        <w:rPr>
          <w:rFonts w:cs="Calibri"/>
          <w:lang w:eastAsia="pl-PL"/>
        </w:rPr>
        <w:t>planistycznym, a ich realizację zapewnia osiągnięcie 11 celów szczegółowych w odniesieniu</w:t>
      </w:r>
      <w:r>
        <w:rPr>
          <w:rFonts w:cs="Calibri"/>
          <w:lang w:eastAsia="pl-PL"/>
        </w:rPr>
        <w:t xml:space="preserve"> </w:t>
      </w:r>
      <w:r w:rsidRPr="009D0B39">
        <w:rPr>
          <w:rFonts w:cs="Calibri"/>
          <w:lang w:eastAsia="pl-PL"/>
        </w:rPr>
        <w:t>do zagrożenia od strony rzek. Poniżej przedstawiono cele główne i przyporządkowane im</w:t>
      </w:r>
      <w:r>
        <w:rPr>
          <w:rFonts w:cs="Calibri"/>
          <w:lang w:eastAsia="pl-PL"/>
        </w:rPr>
        <w:t xml:space="preserve"> </w:t>
      </w:r>
      <w:r w:rsidRPr="009D0B39">
        <w:rPr>
          <w:rFonts w:cs="Calibri"/>
          <w:lang w:eastAsia="pl-PL"/>
        </w:rPr>
        <w:t>cele szczegółowe aPZRP:</w:t>
      </w:r>
    </w:p>
    <w:p w14:paraId="65155AE6" w14:textId="77777777" w:rsidR="008C380A" w:rsidRPr="009D0B39" w:rsidRDefault="008C380A" w:rsidP="008C380A">
      <w:pPr>
        <w:suppressAutoHyphens w:val="0"/>
        <w:autoSpaceDE w:val="0"/>
        <w:autoSpaceDN w:val="0"/>
        <w:adjustRightInd w:val="0"/>
        <w:spacing w:before="60" w:after="60" w:line="276" w:lineRule="auto"/>
        <w:rPr>
          <w:rFonts w:cs="Calibri"/>
          <w:b/>
          <w:lang w:eastAsia="pl-PL"/>
        </w:rPr>
      </w:pPr>
      <w:r w:rsidRPr="009D0B39">
        <w:rPr>
          <w:rFonts w:cs="Calibri"/>
          <w:b/>
          <w:lang w:eastAsia="pl-PL"/>
        </w:rPr>
        <w:t>1. Zahamowanie wzrostu ryzyka powodziowego:</w:t>
      </w:r>
    </w:p>
    <w:p w14:paraId="7F4D1D2A"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1.1. Zapewnienie warunków ograniczających możliwość występowania powodzi;</w:t>
      </w:r>
    </w:p>
    <w:p w14:paraId="4C64DEE0"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1.2. Zapewnienie racjonalnego gospodarowania OZP;</w:t>
      </w:r>
    </w:p>
    <w:p w14:paraId="54C712B6" w14:textId="77777777" w:rsidR="008C380A" w:rsidRPr="009D0B39" w:rsidRDefault="008C380A" w:rsidP="008C380A">
      <w:pPr>
        <w:suppressAutoHyphens w:val="0"/>
        <w:autoSpaceDE w:val="0"/>
        <w:autoSpaceDN w:val="0"/>
        <w:adjustRightInd w:val="0"/>
        <w:spacing w:before="60" w:after="60" w:line="276" w:lineRule="auto"/>
        <w:rPr>
          <w:rFonts w:cs="Calibri"/>
          <w:b/>
          <w:lang w:eastAsia="pl-PL"/>
        </w:rPr>
      </w:pPr>
      <w:r w:rsidRPr="009D0B39">
        <w:rPr>
          <w:rFonts w:cs="Calibri"/>
          <w:b/>
          <w:lang w:eastAsia="pl-PL"/>
        </w:rPr>
        <w:t>2. Obniżenie istniejącego ryzyka powodziowego:</w:t>
      </w:r>
    </w:p>
    <w:p w14:paraId="7425BA10"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2.1. Zapewnienie warunków redukujących możliwość występowania powodzi;</w:t>
      </w:r>
    </w:p>
    <w:p w14:paraId="665FF1DE"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2.2. Redukcja obszaru zagrożonego powodzią oraz zapewnienie racjonalnego</w:t>
      </w:r>
      <w:r>
        <w:rPr>
          <w:rFonts w:cs="Calibri"/>
          <w:lang w:eastAsia="pl-PL"/>
        </w:rPr>
        <w:t xml:space="preserve"> </w:t>
      </w:r>
      <w:r w:rsidRPr="009D0B39">
        <w:rPr>
          <w:rFonts w:cs="Calibri"/>
          <w:lang w:eastAsia="pl-PL"/>
        </w:rPr>
        <w:t>gospodarowania OZP;</w:t>
      </w:r>
    </w:p>
    <w:p w14:paraId="09CECDCF"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2.3. Redukcja wrażliwości społeczności i obiektów na OZP;</w:t>
      </w:r>
    </w:p>
    <w:p w14:paraId="5DBA30D9" w14:textId="77777777" w:rsidR="008C380A" w:rsidRPr="009D0B39" w:rsidRDefault="008C380A" w:rsidP="008C380A">
      <w:pPr>
        <w:suppressAutoHyphens w:val="0"/>
        <w:autoSpaceDE w:val="0"/>
        <w:autoSpaceDN w:val="0"/>
        <w:adjustRightInd w:val="0"/>
        <w:spacing w:before="60" w:after="60" w:line="276" w:lineRule="auto"/>
        <w:rPr>
          <w:rFonts w:cs="Calibri"/>
          <w:b/>
          <w:lang w:eastAsia="pl-PL"/>
        </w:rPr>
      </w:pPr>
      <w:r w:rsidRPr="009D0B39">
        <w:rPr>
          <w:rFonts w:cs="Calibri"/>
          <w:b/>
          <w:lang w:eastAsia="pl-PL"/>
        </w:rPr>
        <w:t>3. Poprawa systemu zarządzania ryzykiem powodziowym:</w:t>
      </w:r>
    </w:p>
    <w:p w14:paraId="4AF0ECF1"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lastRenderedPageBreak/>
        <w:t>3.1. Zwiększenie skuteczności prognozowania i ostrzegania o zagrożeniach</w:t>
      </w:r>
      <w:r>
        <w:rPr>
          <w:rFonts w:cs="Calibri"/>
          <w:lang w:eastAsia="pl-PL"/>
        </w:rPr>
        <w:t xml:space="preserve"> </w:t>
      </w:r>
      <w:r w:rsidRPr="009D0B39">
        <w:rPr>
          <w:rFonts w:cs="Calibri"/>
          <w:lang w:eastAsia="pl-PL"/>
        </w:rPr>
        <w:t>meteorologicznych i hydrologicznych;</w:t>
      </w:r>
    </w:p>
    <w:p w14:paraId="17BEB9E9"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3.2. Zwiększenie skuteczności reagowania ludzi, firm i instytucji publicznych;</w:t>
      </w:r>
    </w:p>
    <w:p w14:paraId="0AEEE9C1"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3.3. Zwiększenie skuteczności odbudowy i powrotu do stanu sprzed powodzi;</w:t>
      </w:r>
    </w:p>
    <w:p w14:paraId="0A8A36E1"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3.4. Wdrożenie systemu analiz popowodziowych i zwiększanie jego skuteczności;</w:t>
      </w:r>
    </w:p>
    <w:p w14:paraId="73681E31" w14:textId="77777777" w:rsidR="008C380A" w:rsidRPr="009D0B39"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3.5. Wdrożenie instrumentów prawnych i finansowych zwiększających bezpieczeństwo</w:t>
      </w:r>
      <w:r>
        <w:rPr>
          <w:rFonts w:cs="Calibri"/>
          <w:lang w:eastAsia="pl-PL"/>
        </w:rPr>
        <w:t xml:space="preserve"> </w:t>
      </w:r>
      <w:r w:rsidRPr="009D0B39">
        <w:rPr>
          <w:rFonts w:cs="Calibri"/>
          <w:lang w:eastAsia="pl-PL"/>
        </w:rPr>
        <w:t>powodziowe;</w:t>
      </w:r>
    </w:p>
    <w:p w14:paraId="7C5B3070" w14:textId="77777777" w:rsidR="008C380A" w:rsidRDefault="008C380A" w:rsidP="008C380A">
      <w:pPr>
        <w:suppressAutoHyphens w:val="0"/>
        <w:autoSpaceDE w:val="0"/>
        <w:autoSpaceDN w:val="0"/>
        <w:adjustRightInd w:val="0"/>
        <w:spacing w:before="60" w:after="60" w:line="276" w:lineRule="auto"/>
        <w:ind w:left="284"/>
        <w:rPr>
          <w:rFonts w:cs="Calibri"/>
          <w:lang w:eastAsia="pl-PL"/>
        </w:rPr>
      </w:pPr>
      <w:r w:rsidRPr="009D0B39">
        <w:rPr>
          <w:rFonts w:cs="Calibri"/>
          <w:lang w:eastAsia="pl-PL"/>
        </w:rPr>
        <w:t>3.6. Zwiększenie świadomości i wiedzy na temat źródeł zagrożenia powodziowego</w:t>
      </w:r>
      <w:r>
        <w:rPr>
          <w:rFonts w:cs="Calibri"/>
          <w:lang w:eastAsia="pl-PL"/>
        </w:rPr>
        <w:t xml:space="preserve"> </w:t>
      </w:r>
      <w:r w:rsidRPr="009D0B39">
        <w:rPr>
          <w:rFonts w:cs="Calibri"/>
          <w:lang w:eastAsia="pl-PL"/>
        </w:rPr>
        <w:t>i ryzyka powodziowego.</w:t>
      </w:r>
    </w:p>
    <w:p w14:paraId="515E3598" w14:textId="77777777" w:rsidR="008C380A" w:rsidRPr="003820F2" w:rsidRDefault="008C380A" w:rsidP="008C380A">
      <w:pPr>
        <w:suppressAutoHyphens w:val="0"/>
        <w:autoSpaceDE w:val="0"/>
        <w:autoSpaceDN w:val="0"/>
        <w:adjustRightInd w:val="0"/>
        <w:spacing w:before="60" w:after="60" w:line="276" w:lineRule="auto"/>
        <w:rPr>
          <w:rFonts w:cs="Calibri"/>
          <w:lang w:eastAsia="pl-PL"/>
        </w:rPr>
      </w:pPr>
      <w:r w:rsidRPr="009D0B39">
        <w:rPr>
          <w:rFonts w:cs="Calibri"/>
          <w:lang w:eastAsia="pl-PL"/>
        </w:rPr>
        <w:t>Przyjęte cele odnoszą się do wszystkich etapów zarządz</w:t>
      </w:r>
      <w:r>
        <w:rPr>
          <w:rFonts w:cs="Calibri"/>
          <w:lang w:eastAsia="pl-PL"/>
        </w:rPr>
        <w:t xml:space="preserve">ania ryzykiem powodziowym (etap </w:t>
      </w:r>
      <w:r w:rsidRPr="003820F2">
        <w:rPr>
          <w:rFonts w:cs="Calibri"/>
          <w:lang w:eastAsia="pl-PL"/>
        </w:rPr>
        <w:t>prewencji i ochrony, etap przygotowania oraz etap odbudowy i analiz).</w:t>
      </w:r>
    </w:p>
    <w:p w14:paraId="263ADA44" w14:textId="77777777" w:rsidR="00044DFC" w:rsidRDefault="008C380A" w:rsidP="008C380A">
      <w:pPr>
        <w:suppressAutoHyphens w:val="0"/>
        <w:autoSpaceDE w:val="0"/>
        <w:autoSpaceDN w:val="0"/>
        <w:adjustRightInd w:val="0"/>
        <w:spacing w:before="60" w:after="120" w:line="276" w:lineRule="auto"/>
        <w:rPr>
          <w:rFonts w:cs="Calibri"/>
          <w:lang w:eastAsia="pl-PL"/>
        </w:rPr>
      </w:pPr>
      <w:r w:rsidRPr="003820F2">
        <w:rPr>
          <w:rFonts w:cs="Calibri"/>
          <w:lang w:eastAsia="pl-PL"/>
        </w:rPr>
        <w:t xml:space="preserve">Zgodnie z art. 166 pkt 10 ustawy Prawo wodne planowane zagospodarowanie nie może m.in. naruszać ustaleń planu zarządzania ryzykiem powodziowym czy stanowić zagrożenia dla ochrony zdrowia ludzi czy środowiska oraz utrudniać zarządzanie ryzykiem powodziowym. </w:t>
      </w:r>
    </w:p>
    <w:p w14:paraId="3AD43892" w14:textId="77777777" w:rsidR="008C380A" w:rsidRPr="00476941" w:rsidRDefault="00044DFC" w:rsidP="008C380A">
      <w:pPr>
        <w:suppressAutoHyphens w:val="0"/>
        <w:autoSpaceDE w:val="0"/>
        <w:autoSpaceDN w:val="0"/>
        <w:adjustRightInd w:val="0"/>
        <w:spacing w:before="60" w:after="120" w:line="276" w:lineRule="auto"/>
        <w:rPr>
          <w:rFonts w:cs="Calibri"/>
          <w:lang w:eastAsia="pl-PL"/>
        </w:rPr>
      </w:pPr>
      <w:r w:rsidRPr="00476941">
        <w:rPr>
          <w:rFonts w:cs="Calibri"/>
          <w:lang w:eastAsia="pl-PL"/>
        </w:rPr>
        <w:t>Zgodnie z obowiązującymi mapami zagrożenia powodziowego, dostępnymi na Hydroportalu Państwowego Gospodarstwa Wodnego Wody Polskie a także Geoportalu Otwartych Danych Przestrzennych</w:t>
      </w:r>
      <w:r w:rsidRPr="00476941">
        <w:t xml:space="preserve"> </w:t>
      </w:r>
      <w:hyperlink r:id="rId21" w:history="1">
        <w:r w:rsidRPr="00476941">
          <w:rPr>
            <w:rStyle w:val="Hipercze"/>
            <w:rFonts w:cs="Calibri"/>
            <w:color w:val="auto"/>
            <w:lang w:eastAsia="pl-PL"/>
          </w:rPr>
          <w:t>https://polska.e-mapa.net/</w:t>
        </w:r>
      </w:hyperlink>
      <w:r w:rsidRPr="00476941">
        <w:rPr>
          <w:rFonts w:cs="Calibri"/>
          <w:lang w:eastAsia="pl-PL"/>
        </w:rPr>
        <w:t>, teren gminy P</w:t>
      </w:r>
      <w:r w:rsidR="004849F5" w:rsidRPr="00476941">
        <w:rPr>
          <w:rFonts w:cs="Calibri"/>
          <w:lang w:eastAsia="pl-PL"/>
        </w:rPr>
        <w:t>otworów</w:t>
      </w:r>
      <w:r w:rsidR="00A71D26" w:rsidRPr="00476941">
        <w:rPr>
          <w:rFonts w:cs="Calibri"/>
          <w:lang w:eastAsia="pl-PL"/>
        </w:rPr>
        <w:t xml:space="preserve"> znajduje się całkowicie poza obszarem zagrożenia powodziowego, na którym prawdopodobieństwo wystąpienia powodzi jest niskie i wynosi raz na 500 lat (Q 0,2%), a także całkowicie poza obszarem narażonym na zalanie w przypadku uszkodzenia bądź awarii obwałowania. </w:t>
      </w:r>
      <w:r w:rsidR="003820F2" w:rsidRPr="00476941">
        <w:rPr>
          <w:rStyle w:val="Teksttreci"/>
          <w:rFonts w:cs="Calibri"/>
          <w:sz w:val="24"/>
          <w:szCs w:val="24"/>
        </w:rPr>
        <w:t>Na terenie gminy nie przewiduje się katastrofalnych zatopień zagrażających ludności.</w:t>
      </w:r>
    </w:p>
    <w:p w14:paraId="7A8B1905" w14:textId="77777777" w:rsidR="00F7049B" w:rsidRPr="00031575" w:rsidRDefault="00F7049B" w:rsidP="00F7049B">
      <w:pPr>
        <w:suppressAutoHyphens w:val="0"/>
        <w:autoSpaceDE w:val="0"/>
        <w:autoSpaceDN w:val="0"/>
        <w:adjustRightInd w:val="0"/>
        <w:spacing w:before="60" w:after="60" w:line="276" w:lineRule="auto"/>
        <w:rPr>
          <w:rFonts w:cs="Calibri"/>
          <w:lang w:eastAsia="pl-PL"/>
        </w:rPr>
      </w:pPr>
      <w:r w:rsidRPr="00031575">
        <w:rPr>
          <w:rFonts w:cs="Calibri"/>
          <w:lang w:eastAsia="pl-PL"/>
        </w:rPr>
        <w:t xml:space="preserve">- </w:t>
      </w:r>
      <w:r w:rsidRPr="00031575">
        <w:rPr>
          <w:rFonts w:cs="Calibri"/>
          <w:u w:val="single"/>
          <w:lang w:eastAsia="pl-PL"/>
        </w:rPr>
        <w:t>Planu gospodarowania wodami na obszarze dorzecza Wisły</w:t>
      </w:r>
      <w:r w:rsidRPr="00031575">
        <w:rPr>
          <w:rFonts w:cs="Calibri"/>
          <w:lang w:eastAsia="pl-PL"/>
        </w:rPr>
        <w:t xml:space="preserve"> </w:t>
      </w:r>
      <w:r w:rsidR="0012326B" w:rsidRPr="00031575">
        <w:rPr>
          <w:rFonts w:cs="Calibri"/>
          <w:lang w:eastAsia="pl-PL"/>
        </w:rPr>
        <w:t xml:space="preserve">- </w:t>
      </w:r>
      <w:r w:rsidRPr="00031575">
        <w:rPr>
          <w:rFonts w:cs="Calibri"/>
          <w:lang w:eastAsia="pl-PL"/>
        </w:rPr>
        <w:t xml:space="preserve">Rozporządzenie Ministra Infrastruktury z dnia </w:t>
      </w:r>
      <w:r w:rsidR="0012326B" w:rsidRPr="00031575">
        <w:rPr>
          <w:rFonts w:cs="Calibri"/>
          <w:lang w:eastAsia="pl-PL"/>
        </w:rPr>
        <w:t>4 listopada 2022</w:t>
      </w:r>
      <w:r w:rsidRPr="00031575">
        <w:rPr>
          <w:rFonts w:cs="Calibri"/>
          <w:lang w:eastAsia="pl-PL"/>
        </w:rPr>
        <w:t xml:space="preserve">r. </w:t>
      </w:r>
      <w:r w:rsidR="00A51763" w:rsidRPr="00031575">
        <w:rPr>
          <w:rFonts w:cs="Calibri"/>
          <w:lang w:eastAsia="pl-PL"/>
        </w:rPr>
        <w:t xml:space="preserve">w sprawie Planu zagospodarowania wodami na obszarze dorzecza Wisły </w:t>
      </w:r>
      <w:r w:rsidRPr="00031575">
        <w:rPr>
          <w:rFonts w:cs="Calibri"/>
          <w:lang w:eastAsia="pl-PL"/>
        </w:rPr>
        <w:t>(Dz. U. 202</w:t>
      </w:r>
      <w:r w:rsidR="0012326B" w:rsidRPr="00031575">
        <w:rPr>
          <w:rFonts w:cs="Calibri"/>
          <w:lang w:eastAsia="pl-PL"/>
        </w:rPr>
        <w:t>3</w:t>
      </w:r>
      <w:r w:rsidRPr="00031575">
        <w:rPr>
          <w:rFonts w:cs="Calibri"/>
          <w:lang w:eastAsia="pl-PL"/>
        </w:rPr>
        <w:t xml:space="preserve"> poz. </w:t>
      </w:r>
      <w:r w:rsidR="0012326B" w:rsidRPr="00031575">
        <w:rPr>
          <w:rFonts w:cs="Calibri"/>
          <w:lang w:eastAsia="pl-PL"/>
        </w:rPr>
        <w:t>300</w:t>
      </w:r>
      <w:r w:rsidR="00A51763" w:rsidRPr="00031575">
        <w:rPr>
          <w:rFonts w:cs="Calibri"/>
          <w:lang w:eastAsia="pl-PL"/>
        </w:rPr>
        <w:t>),</w:t>
      </w:r>
    </w:p>
    <w:p w14:paraId="454BC8CE" w14:textId="77777777" w:rsidR="00A51763" w:rsidRDefault="00A51763" w:rsidP="00A51763">
      <w:pPr>
        <w:suppressAutoHyphens w:val="0"/>
        <w:autoSpaceDE w:val="0"/>
        <w:autoSpaceDN w:val="0"/>
        <w:adjustRightInd w:val="0"/>
        <w:spacing w:before="60" w:after="60" w:line="276" w:lineRule="auto"/>
      </w:pPr>
      <w:r w:rsidRPr="00031575">
        <w:t>Plan gospodarowania wodami na obszarze dorzecza Wisły stanowi podstawę do podejmowania decyzji kształtujących stan zasobów</w:t>
      </w:r>
      <w:r>
        <w:t xml:space="preserve"> wodnych na obszarze dorzecza i zasady gospodarowania nimi. Służy także koordynowaniu działań mających na celu osiągnięcie lub utrzymanie co najmniej dobrego stanu wód oraz ekosystemów od wód zależnych, poprawę stanu zasobów wodnych, poprawę możliwości korzystania z wód, zmniejszenie ilości wprowadzanych do wód lub do ziemi substancji mogących negatywnie oddziaływać na wody. Plan zawiera m.in. wykaz Jednolitych części Wód Powierzchniowych (JCWP) oraz Jednolitych Części Wód Podziemnych (JCWPd), wykaz obszarów chronionych, o których </w:t>
      </w:r>
      <w:r w:rsidRPr="000E17BB">
        <w:t>mowa w art. 317 ust. 4 ustawy – Prawo wodne. W Planie określone zostały także cele środowiskowe dla Jednolitych Części Wód (JCW) i obszarów chronionych a także ocena postępu w osiąganiu celów środowiskowych JCWP, JCWPd i obszarów chronionych.</w:t>
      </w:r>
    </w:p>
    <w:p w14:paraId="07636792" w14:textId="77777777" w:rsidR="00FE028D" w:rsidRPr="00FE028D" w:rsidRDefault="005313AC" w:rsidP="00031575">
      <w:pPr>
        <w:suppressAutoHyphens w:val="0"/>
        <w:autoSpaceDE w:val="0"/>
        <w:autoSpaceDN w:val="0"/>
        <w:adjustRightInd w:val="0"/>
        <w:spacing w:before="60" w:after="60" w:line="276" w:lineRule="auto"/>
      </w:pPr>
      <w:r w:rsidRPr="00CD1651">
        <w:rPr>
          <w:rFonts w:cs="Calibri"/>
          <w:lang w:eastAsia="pl-PL"/>
        </w:rPr>
        <w:t xml:space="preserve">Teren gminy Potworów leży w zlewni środkowej Wisły i jej lewobrzeżnych dopływów: Pilicy </w:t>
      </w:r>
      <w:r>
        <w:rPr>
          <w:rFonts w:cs="Calibri"/>
          <w:lang w:eastAsia="pl-PL"/>
        </w:rPr>
        <w:br/>
      </w:r>
      <w:r w:rsidRPr="00CD1651">
        <w:rPr>
          <w:rFonts w:cs="Calibri"/>
          <w:lang w:eastAsia="pl-PL"/>
        </w:rPr>
        <w:t>i</w:t>
      </w:r>
      <w:r>
        <w:rPr>
          <w:rFonts w:cs="Calibri"/>
          <w:lang w:eastAsia="pl-PL"/>
        </w:rPr>
        <w:t xml:space="preserve"> </w:t>
      </w:r>
      <w:r w:rsidRPr="00CD1651">
        <w:rPr>
          <w:rFonts w:cs="Calibri"/>
          <w:lang w:eastAsia="pl-PL"/>
        </w:rPr>
        <w:t>Radomki. Przez obszar gminy przebiega wododział zlewni tych rzek. Większa część gminy</w:t>
      </w:r>
      <w:r>
        <w:rPr>
          <w:rFonts w:cs="Calibri"/>
          <w:lang w:eastAsia="pl-PL"/>
        </w:rPr>
        <w:t xml:space="preserve"> </w:t>
      </w:r>
      <w:r w:rsidRPr="00CD1651">
        <w:rPr>
          <w:rFonts w:cs="Calibri"/>
          <w:lang w:eastAsia="pl-PL"/>
        </w:rPr>
        <w:t xml:space="preserve">położona jest w dorzeczu Wiązownicy </w:t>
      </w:r>
      <w:r w:rsidRPr="008C380A">
        <w:rPr>
          <w:rFonts w:cs="Calibri"/>
          <w:lang w:eastAsia="pl-PL"/>
        </w:rPr>
        <w:t xml:space="preserve">dopływu Radomki, jedynie kilka cieków płynących </w:t>
      </w:r>
      <w:r w:rsidRPr="008C380A">
        <w:rPr>
          <w:rFonts w:cs="Calibri"/>
          <w:lang w:eastAsia="pl-PL"/>
        </w:rPr>
        <w:br/>
        <w:t xml:space="preserve">w północno-wschodniej części gminy należy do zlewni Drzewiczki, będącej dopływem Pilicy. </w:t>
      </w:r>
      <w:r w:rsidRPr="008C380A">
        <w:rPr>
          <w:rFonts w:cs="Calibri"/>
          <w:lang w:eastAsia="pl-PL"/>
        </w:rPr>
        <w:lastRenderedPageBreak/>
        <w:t>Sieć rzeczna jest słabo rozwinięta i uboga pod względem ilości wody. Na terenie gminy funkcjonuje zbiornik w Rduchowie o powierzchni 30 ha oraz 10 mniejszych zbiorników retencyjnych o łącznej powierzchni 5,58 ha lustra wody i pojemności 55,70 tys. m</w:t>
      </w:r>
      <w:r w:rsidRPr="008C380A">
        <w:rPr>
          <w:rFonts w:cs="Calibri"/>
          <w:vertAlign w:val="superscript"/>
          <w:lang w:eastAsia="pl-PL"/>
        </w:rPr>
        <w:t>3</w:t>
      </w:r>
      <w:r w:rsidRPr="008C380A">
        <w:rPr>
          <w:rFonts w:cs="Calibri"/>
          <w:lang w:eastAsia="pl-PL"/>
        </w:rPr>
        <w:t xml:space="preserve">. Pełnią one głównie funkcje przeciwpożarowe, zaopatrzenia w wodę oraz wykorzystywane są do nawadniania terenów rolnych. </w:t>
      </w:r>
    </w:p>
    <w:p w14:paraId="0B8912A0" w14:textId="77777777" w:rsidR="0066200E" w:rsidRPr="00031575" w:rsidRDefault="0066200E" w:rsidP="0066200E">
      <w:pPr>
        <w:suppressAutoHyphens w:val="0"/>
        <w:autoSpaceDE w:val="0"/>
        <w:autoSpaceDN w:val="0"/>
        <w:adjustRightInd w:val="0"/>
        <w:spacing w:before="60" w:after="60" w:line="276" w:lineRule="auto"/>
        <w:rPr>
          <w:rStyle w:val="Teksttreci"/>
          <w:rFonts w:cs="Calibri"/>
          <w:sz w:val="24"/>
          <w:szCs w:val="24"/>
        </w:rPr>
      </w:pPr>
      <w:r w:rsidRPr="00031575">
        <w:t>Zgodnie z Aktualizacją Planu zagospodarowania wodami na obszarze dorzecza Wisły (</w:t>
      </w:r>
      <w:r w:rsidRPr="00031575">
        <w:rPr>
          <w:rFonts w:cs="Calibri"/>
          <w:lang w:eastAsia="pl-PL"/>
        </w:rPr>
        <w:t xml:space="preserve">Rozporządzenie Ministra Infrastruktury z dnia 4 listopada 2022r. </w:t>
      </w:r>
      <w:r w:rsidRPr="00031575">
        <w:t>w sprawie Planu gospodarowania wodami na obszarze dorzecza Wisły;</w:t>
      </w:r>
      <w:r w:rsidRPr="00031575">
        <w:rPr>
          <w:rFonts w:cs="Calibri"/>
          <w:lang w:eastAsia="pl-PL"/>
        </w:rPr>
        <w:t xml:space="preserve"> Dz. U. 2023 poz. 300)</w:t>
      </w:r>
      <w:r w:rsidRPr="00031575">
        <w:t xml:space="preserve"> gmina Potworów położona jest na obszarze państwowego gospodarstwa wodnego Wody Polskie Regionalnego Zarządu Gospodarki Wodnej w Warszawie, znajduje się w zasięgu zlewni następujących Jednolitych Części Wód Powierzchniowych (JCWP): PL</w:t>
      </w:r>
      <w:r w:rsidRPr="00031575">
        <w:rPr>
          <w:rFonts w:cs="Calibri"/>
          <w:lang w:eastAsia="en-US"/>
        </w:rPr>
        <w:t xml:space="preserve">RW200010254912 (Dopływ z Głuszyny), PLRW200010252499 (Wiązownica), PLRW200010254949 (Pierzchnianka) oraz PLRW200010254889 (dopływ spod Kozieńca). </w:t>
      </w:r>
    </w:p>
    <w:p w14:paraId="249C3BA6" w14:textId="77777777" w:rsidR="008C380A" w:rsidRPr="00D801B5" w:rsidRDefault="008C380A" w:rsidP="008C380A">
      <w:pPr>
        <w:pStyle w:val="Legenda"/>
      </w:pPr>
      <w:bookmarkStart w:id="4" w:name="_Toc203475660"/>
      <w:r>
        <w:t xml:space="preserve">Tabela </w:t>
      </w:r>
      <w:fldSimple w:instr=" SEQ Tabela \* ARABIC ">
        <w:r w:rsidR="009065D3">
          <w:rPr>
            <w:noProof/>
          </w:rPr>
          <w:t>1</w:t>
        </w:r>
      </w:fldSimple>
      <w:r>
        <w:t xml:space="preserve">. </w:t>
      </w:r>
      <w:r w:rsidRPr="00D57F5E">
        <w:t xml:space="preserve">Charakterystyka jednolitych części wód powierzchniowych (JCWP) rzecznych obejmujących teren </w:t>
      </w:r>
      <w:r>
        <w:t>gminy Potworów (</w:t>
      </w:r>
      <w:hyperlink r:id="rId22" w:history="1">
        <w:r w:rsidRPr="00D801B5">
          <w:rPr>
            <w:rStyle w:val="Hipercze"/>
          </w:rPr>
          <w:t>http://karty.apgw.gov.pl/</w:t>
        </w:r>
      </w:hyperlink>
      <w:r w:rsidRPr="00D801B5">
        <w:t xml:space="preserve"> - Karty Charakterystyk JCWP</w:t>
      </w:r>
      <w:r>
        <w:t>)</w:t>
      </w:r>
      <w:bookmarkEnd w:id="4"/>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1"/>
        <w:gridCol w:w="1248"/>
        <w:gridCol w:w="2126"/>
        <w:gridCol w:w="1843"/>
        <w:gridCol w:w="2976"/>
      </w:tblGrid>
      <w:tr w:rsidR="008C380A" w:rsidRPr="00082DAD" w14:paraId="3DA41EA0" w14:textId="77777777" w:rsidTr="008C380A">
        <w:trPr>
          <w:tblHeader/>
          <w:jc w:val="center"/>
        </w:trPr>
        <w:tc>
          <w:tcPr>
            <w:tcW w:w="1961" w:type="dxa"/>
            <w:shd w:val="clear" w:color="auto" w:fill="D6E3BC" w:themeFill="accent3" w:themeFillTint="66"/>
            <w:vAlign w:val="center"/>
          </w:tcPr>
          <w:p w14:paraId="18A919A3" w14:textId="77777777" w:rsidR="008C380A" w:rsidRPr="00082DAD" w:rsidRDefault="008C380A" w:rsidP="003820F2">
            <w:pPr>
              <w:snapToGrid w:val="0"/>
              <w:spacing w:before="60" w:after="60" w:line="276" w:lineRule="auto"/>
              <w:jc w:val="center"/>
              <w:rPr>
                <w:rFonts w:cs="Calibri"/>
                <w:b/>
                <w:sz w:val="20"/>
                <w:szCs w:val="20"/>
                <w:highlight w:val="yellow"/>
                <w:lang w:eastAsia="en-US"/>
              </w:rPr>
            </w:pPr>
            <w:r w:rsidRPr="00082DAD">
              <w:rPr>
                <w:rFonts w:cs="Calibri"/>
                <w:b/>
                <w:sz w:val="20"/>
                <w:szCs w:val="20"/>
                <w:lang w:eastAsia="en-US"/>
              </w:rPr>
              <w:t xml:space="preserve">Kod i nazwa JCWP </w:t>
            </w:r>
          </w:p>
        </w:tc>
        <w:tc>
          <w:tcPr>
            <w:tcW w:w="1248" w:type="dxa"/>
            <w:shd w:val="clear" w:color="auto" w:fill="D6E3BC" w:themeFill="accent3" w:themeFillTint="66"/>
            <w:vAlign w:val="center"/>
          </w:tcPr>
          <w:p w14:paraId="2A493CE3" w14:textId="77777777" w:rsidR="008C380A" w:rsidRPr="00082DAD" w:rsidRDefault="008C380A" w:rsidP="003820F2">
            <w:pPr>
              <w:snapToGrid w:val="0"/>
              <w:spacing w:before="60" w:after="60" w:line="276" w:lineRule="auto"/>
              <w:jc w:val="center"/>
              <w:rPr>
                <w:rFonts w:cs="Calibri"/>
                <w:b/>
                <w:sz w:val="20"/>
                <w:szCs w:val="20"/>
                <w:highlight w:val="yellow"/>
                <w:lang w:eastAsia="en-US"/>
              </w:rPr>
            </w:pPr>
            <w:r w:rsidRPr="00082DAD">
              <w:rPr>
                <w:rFonts w:cs="Calibri"/>
                <w:b/>
                <w:sz w:val="20"/>
                <w:szCs w:val="20"/>
                <w:lang w:eastAsia="en-US"/>
              </w:rPr>
              <w:t xml:space="preserve">Status JCWP </w:t>
            </w:r>
          </w:p>
        </w:tc>
        <w:tc>
          <w:tcPr>
            <w:tcW w:w="2126" w:type="dxa"/>
            <w:shd w:val="clear" w:color="auto" w:fill="D6E3BC" w:themeFill="accent3" w:themeFillTint="66"/>
            <w:vAlign w:val="center"/>
          </w:tcPr>
          <w:p w14:paraId="56B18C8E" w14:textId="77777777" w:rsidR="008C380A" w:rsidRPr="00082DAD" w:rsidRDefault="008C380A" w:rsidP="003820F2">
            <w:pPr>
              <w:snapToGrid w:val="0"/>
              <w:spacing w:before="60" w:after="60" w:line="276" w:lineRule="auto"/>
              <w:ind w:hanging="5"/>
              <w:jc w:val="center"/>
              <w:rPr>
                <w:rFonts w:cs="Calibri"/>
                <w:b/>
                <w:sz w:val="20"/>
                <w:szCs w:val="20"/>
                <w:lang w:eastAsia="en-US"/>
              </w:rPr>
            </w:pPr>
            <w:r w:rsidRPr="00082DAD">
              <w:rPr>
                <w:rFonts w:cs="Calibri"/>
                <w:b/>
                <w:sz w:val="20"/>
                <w:szCs w:val="20"/>
                <w:lang w:eastAsia="en-US"/>
              </w:rPr>
              <w:t>Stan (ogólny)</w:t>
            </w:r>
          </w:p>
        </w:tc>
        <w:tc>
          <w:tcPr>
            <w:tcW w:w="1843" w:type="dxa"/>
            <w:shd w:val="clear" w:color="auto" w:fill="D6E3BC" w:themeFill="accent3" w:themeFillTint="66"/>
            <w:vAlign w:val="center"/>
          </w:tcPr>
          <w:p w14:paraId="746A1759" w14:textId="77777777" w:rsidR="008C380A" w:rsidRPr="00082DAD" w:rsidRDefault="008C380A" w:rsidP="003820F2">
            <w:pPr>
              <w:snapToGrid w:val="0"/>
              <w:spacing w:before="60" w:after="60" w:line="276" w:lineRule="auto"/>
              <w:jc w:val="center"/>
              <w:rPr>
                <w:rFonts w:cs="Calibri"/>
                <w:b/>
                <w:sz w:val="20"/>
                <w:szCs w:val="20"/>
              </w:rPr>
            </w:pPr>
            <w:r w:rsidRPr="00082DAD">
              <w:rPr>
                <w:rFonts w:cs="Calibri"/>
                <w:b/>
                <w:sz w:val="20"/>
                <w:szCs w:val="20"/>
              </w:rPr>
              <w:t>Ocena ryzyka nieosiągnięcia celu środowiskowego</w:t>
            </w:r>
          </w:p>
        </w:tc>
        <w:tc>
          <w:tcPr>
            <w:tcW w:w="2976" w:type="dxa"/>
            <w:shd w:val="clear" w:color="auto" w:fill="D6E3BC" w:themeFill="accent3" w:themeFillTint="66"/>
            <w:vAlign w:val="center"/>
          </w:tcPr>
          <w:p w14:paraId="250EA386" w14:textId="77777777" w:rsidR="008C380A" w:rsidRPr="00082DAD" w:rsidRDefault="008C380A" w:rsidP="003820F2">
            <w:pPr>
              <w:snapToGrid w:val="0"/>
              <w:spacing w:before="60" w:after="60" w:line="276" w:lineRule="auto"/>
              <w:jc w:val="center"/>
              <w:rPr>
                <w:rFonts w:cs="Calibri"/>
                <w:b/>
                <w:sz w:val="20"/>
                <w:szCs w:val="20"/>
                <w:lang w:eastAsia="en-US"/>
              </w:rPr>
            </w:pPr>
            <w:r w:rsidRPr="00082DAD">
              <w:rPr>
                <w:rFonts w:cs="Calibri"/>
                <w:b/>
                <w:sz w:val="20"/>
                <w:szCs w:val="20"/>
                <w:lang w:eastAsia="en-US"/>
              </w:rPr>
              <w:t>Przypisane cele środowiskowe</w:t>
            </w:r>
          </w:p>
        </w:tc>
      </w:tr>
      <w:tr w:rsidR="008C380A" w:rsidRPr="00082DAD" w14:paraId="16C8FFAC" w14:textId="77777777" w:rsidTr="00031575">
        <w:trPr>
          <w:cantSplit/>
          <w:trHeight w:val="669"/>
          <w:jc w:val="center"/>
        </w:trPr>
        <w:tc>
          <w:tcPr>
            <w:tcW w:w="1961" w:type="dxa"/>
            <w:shd w:val="clear" w:color="auto" w:fill="EAF1DD" w:themeFill="accent3" w:themeFillTint="33"/>
            <w:vAlign w:val="center"/>
          </w:tcPr>
          <w:p w14:paraId="5C37BCE3" w14:textId="77777777" w:rsidR="008C380A" w:rsidRPr="00A02934" w:rsidRDefault="008C380A" w:rsidP="003820F2">
            <w:pPr>
              <w:snapToGrid w:val="0"/>
              <w:spacing w:before="60" w:after="60" w:line="276" w:lineRule="auto"/>
              <w:jc w:val="center"/>
              <w:rPr>
                <w:rFonts w:cs="Calibri"/>
                <w:b/>
                <w:sz w:val="20"/>
                <w:szCs w:val="20"/>
                <w:highlight w:val="yellow"/>
              </w:rPr>
            </w:pPr>
            <w:r w:rsidRPr="00A02934">
              <w:rPr>
                <w:b/>
                <w:sz w:val="20"/>
                <w:szCs w:val="20"/>
              </w:rPr>
              <w:t>PL</w:t>
            </w:r>
            <w:r w:rsidRPr="00A02934">
              <w:rPr>
                <w:rFonts w:cs="Calibri"/>
                <w:b/>
                <w:sz w:val="20"/>
                <w:szCs w:val="20"/>
                <w:lang w:eastAsia="en-US"/>
              </w:rPr>
              <w:t>RW200010254912 (Dopływ z Głuszyny)</w:t>
            </w:r>
          </w:p>
        </w:tc>
        <w:tc>
          <w:tcPr>
            <w:tcW w:w="1248" w:type="dxa"/>
            <w:vAlign w:val="center"/>
          </w:tcPr>
          <w:p w14:paraId="6156255B" w14:textId="77777777" w:rsidR="008C380A" w:rsidRPr="00082DAD" w:rsidRDefault="008C380A" w:rsidP="003820F2">
            <w:pPr>
              <w:snapToGrid w:val="0"/>
              <w:spacing w:before="60" w:after="60" w:line="276" w:lineRule="auto"/>
              <w:jc w:val="center"/>
              <w:rPr>
                <w:rFonts w:cs="Calibri"/>
                <w:sz w:val="20"/>
                <w:szCs w:val="20"/>
                <w:highlight w:val="yellow"/>
                <w:lang w:eastAsia="en-US"/>
              </w:rPr>
            </w:pPr>
            <w:r w:rsidRPr="00082DAD">
              <w:rPr>
                <w:rFonts w:asciiTheme="minorHAnsi" w:hAnsiTheme="minorHAnsi" w:cstheme="minorHAnsi"/>
                <w:sz w:val="20"/>
                <w:szCs w:val="20"/>
              </w:rPr>
              <w:t>NAT – naturalna część wód</w:t>
            </w:r>
          </w:p>
        </w:tc>
        <w:tc>
          <w:tcPr>
            <w:tcW w:w="2126" w:type="dxa"/>
            <w:vAlign w:val="center"/>
          </w:tcPr>
          <w:p w14:paraId="40E40C8B" w14:textId="77777777" w:rsidR="008C380A" w:rsidRPr="00082DAD" w:rsidRDefault="008C380A" w:rsidP="003820F2">
            <w:pPr>
              <w:snapToGrid w:val="0"/>
              <w:spacing w:before="60" w:after="60" w:line="276" w:lineRule="auto"/>
              <w:ind w:hanging="5"/>
              <w:jc w:val="center"/>
              <w:rPr>
                <w:rFonts w:cs="Calibri"/>
                <w:sz w:val="20"/>
                <w:szCs w:val="20"/>
                <w:lang w:eastAsia="en-US"/>
              </w:rPr>
            </w:pPr>
            <w:r w:rsidRPr="00082DAD">
              <w:rPr>
                <w:rFonts w:asciiTheme="minorHAnsi" w:hAnsiTheme="minorHAnsi" w:cstheme="minorHAnsi"/>
                <w:sz w:val="20"/>
                <w:szCs w:val="20"/>
                <w:lang w:eastAsia="en-US"/>
              </w:rPr>
              <w:t>zły stan wód</w:t>
            </w:r>
          </w:p>
        </w:tc>
        <w:tc>
          <w:tcPr>
            <w:tcW w:w="1843" w:type="dxa"/>
            <w:vAlign w:val="center"/>
          </w:tcPr>
          <w:p w14:paraId="07C20D56" w14:textId="77777777" w:rsidR="008C380A" w:rsidRPr="00082DAD" w:rsidRDefault="008C380A" w:rsidP="003820F2">
            <w:pPr>
              <w:snapToGrid w:val="0"/>
              <w:spacing w:before="60" w:after="60" w:line="276" w:lineRule="auto"/>
              <w:jc w:val="center"/>
              <w:rPr>
                <w:rFonts w:cs="Calibri"/>
                <w:sz w:val="20"/>
                <w:szCs w:val="20"/>
              </w:rPr>
            </w:pPr>
            <w:r w:rsidRPr="00082DAD">
              <w:rPr>
                <w:rFonts w:cs="Calibri"/>
                <w:sz w:val="20"/>
                <w:szCs w:val="20"/>
              </w:rPr>
              <w:t>zagrożona</w:t>
            </w:r>
          </w:p>
        </w:tc>
        <w:tc>
          <w:tcPr>
            <w:tcW w:w="2976" w:type="dxa"/>
            <w:vAlign w:val="center"/>
          </w:tcPr>
          <w:p w14:paraId="3A8651BE" w14:textId="77777777" w:rsidR="008C380A" w:rsidRPr="00082DAD" w:rsidRDefault="00082DAD" w:rsidP="003820F2">
            <w:pPr>
              <w:snapToGrid w:val="0"/>
              <w:spacing w:before="60" w:after="60" w:line="276" w:lineRule="auto"/>
              <w:jc w:val="left"/>
              <w:rPr>
                <w:sz w:val="20"/>
                <w:szCs w:val="20"/>
              </w:rPr>
            </w:pPr>
            <w:r w:rsidRPr="00082DAD">
              <w:rPr>
                <w:rFonts w:cs="Calibri"/>
                <w:sz w:val="20"/>
                <w:szCs w:val="20"/>
                <w:lang w:eastAsia="en-US"/>
              </w:rPr>
              <w:t>-</w:t>
            </w:r>
            <w:r>
              <w:rPr>
                <w:rFonts w:cs="Calibri"/>
                <w:sz w:val="20"/>
                <w:szCs w:val="20"/>
                <w:lang w:eastAsia="en-US"/>
              </w:rPr>
              <w:t xml:space="preserve"> d</w:t>
            </w:r>
            <w:r w:rsidR="008C380A" w:rsidRPr="00082DAD">
              <w:rPr>
                <w:rFonts w:cs="Calibri"/>
                <w:sz w:val="20"/>
                <w:szCs w:val="20"/>
                <w:lang w:eastAsia="en-US"/>
              </w:rPr>
              <w:t>obry stan ekologiczny;</w:t>
            </w:r>
            <w:r w:rsidR="008C380A" w:rsidRPr="00082DAD">
              <w:rPr>
                <w:sz w:val="20"/>
                <w:szCs w:val="20"/>
              </w:rPr>
              <w:t xml:space="preserve"> zapewnienie drożności cieku dla migracji ichtiofauny o ile jest monitorowany wskaźnik diadromiczny D; zapewnienie drożności cieku według wymagań gatunków chronionych</w:t>
            </w:r>
          </w:p>
          <w:p w14:paraId="4DFAB406" w14:textId="77777777" w:rsidR="008C380A" w:rsidRPr="00082DAD" w:rsidRDefault="008C380A" w:rsidP="003820F2">
            <w:pPr>
              <w:snapToGrid w:val="0"/>
              <w:spacing w:before="60" w:after="60" w:line="276" w:lineRule="auto"/>
              <w:jc w:val="left"/>
              <w:rPr>
                <w:sz w:val="20"/>
                <w:szCs w:val="20"/>
              </w:rPr>
            </w:pPr>
          </w:p>
          <w:p w14:paraId="25D92764" w14:textId="77777777" w:rsidR="008C380A" w:rsidRPr="00082DAD" w:rsidRDefault="00082DAD" w:rsidP="003820F2">
            <w:pPr>
              <w:snapToGrid w:val="0"/>
              <w:spacing w:before="60" w:after="60" w:line="276" w:lineRule="auto"/>
              <w:jc w:val="left"/>
              <w:rPr>
                <w:rFonts w:cs="Calibri"/>
                <w:sz w:val="20"/>
                <w:szCs w:val="20"/>
                <w:lang w:eastAsia="en-US"/>
              </w:rPr>
            </w:pPr>
            <w:r w:rsidRPr="00082DAD">
              <w:rPr>
                <w:sz w:val="20"/>
                <w:szCs w:val="20"/>
              </w:rPr>
              <w:t xml:space="preserve">- </w:t>
            </w:r>
            <w:r>
              <w:rPr>
                <w:sz w:val="20"/>
                <w:szCs w:val="20"/>
              </w:rPr>
              <w:t>d</w:t>
            </w:r>
            <w:r w:rsidRPr="00082DAD">
              <w:rPr>
                <w:sz w:val="20"/>
                <w:szCs w:val="20"/>
              </w:rPr>
              <w:t xml:space="preserve">obry </w:t>
            </w:r>
            <w:r w:rsidR="008C380A" w:rsidRPr="00082DAD">
              <w:rPr>
                <w:sz w:val="20"/>
                <w:szCs w:val="20"/>
              </w:rPr>
              <w:t>stan chemiczny</w:t>
            </w:r>
          </w:p>
        </w:tc>
      </w:tr>
      <w:tr w:rsidR="008C380A" w:rsidRPr="00082DAD" w14:paraId="1121D484" w14:textId="77777777" w:rsidTr="00031575">
        <w:trPr>
          <w:cantSplit/>
          <w:trHeight w:val="669"/>
          <w:jc w:val="center"/>
        </w:trPr>
        <w:tc>
          <w:tcPr>
            <w:tcW w:w="1961" w:type="dxa"/>
            <w:shd w:val="clear" w:color="auto" w:fill="EAF1DD" w:themeFill="accent3" w:themeFillTint="33"/>
            <w:vAlign w:val="center"/>
          </w:tcPr>
          <w:p w14:paraId="380522E1" w14:textId="77777777" w:rsidR="008C380A" w:rsidRPr="00A02934" w:rsidRDefault="00A02934" w:rsidP="003820F2">
            <w:pPr>
              <w:snapToGrid w:val="0"/>
              <w:spacing w:before="60" w:after="60" w:line="276" w:lineRule="auto"/>
              <w:jc w:val="center"/>
              <w:rPr>
                <w:rFonts w:cs="Calibri"/>
                <w:b/>
                <w:sz w:val="20"/>
                <w:szCs w:val="20"/>
                <w:highlight w:val="yellow"/>
                <w:lang w:eastAsia="en-US"/>
              </w:rPr>
            </w:pPr>
            <w:r w:rsidRPr="00A02934">
              <w:rPr>
                <w:rFonts w:cs="Calibri"/>
                <w:b/>
                <w:sz w:val="20"/>
                <w:szCs w:val="20"/>
                <w:lang w:eastAsia="en-US"/>
              </w:rPr>
              <w:t>PLRW200010252499 (Wiązownica)</w:t>
            </w:r>
          </w:p>
        </w:tc>
        <w:tc>
          <w:tcPr>
            <w:tcW w:w="1248" w:type="dxa"/>
            <w:vAlign w:val="center"/>
          </w:tcPr>
          <w:p w14:paraId="3817F0D3" w14:textId="77777777" w:rsidR="008C380A" w:rsidRPr="00082DAD" w:rsidRDefault="008C380A" w:rsidP="003820F2">
            <w:pPr>
              <w:snapToGrid w:val="0"/>
              <w:spacing w:before="60" w:after="60" w:line="276" w:lineRule="auto"/>
              <w:jc w:val="center"/>
              <w:rPr>
                <w:rFonts w:cs="Calibri"/>
                <w:sz w:val="20"/>
                <w:szCs w:val="20"/>
                <w:highlight w:val="yellow"/>
                <w:lang w:eastAsia="en-US"/>
              </w:rPr>
            </w:pPr>
            <w:r w:rsidRPr="00082DAD">
              <w:rPr>
                <w:rFonts w:asciiTheme="minorHAnsi" w:hAnsiTheme="minorHAnsi" w:cstheme="minorHAnsi"/>
                <w:sz w:val="20"/>
                <w:szCs w:val="20"/>
              </w:rPr>
              <w:t>NAT – naturalna część wód</w:t>
            </w:r>
          </w:p>
        </w:tc>
        <w:tc>
          <w:tcPr>
            <w:tcW w:w="2126" w:type="dxa"/>
            <w:vAlign w:val="center"/>
          </w:tcPr>
          <w:p w14:paraId="097E9563" w14:textId="77777777" w:rsidR="008C380A" w:rsidRPr="00082DAD" w:rsidRDefault="008C380A" w:rsidP="003820F2">
            <w:pPr>
              <w:snapToGrid w:val="0"/>
              <w:spacing w:before="60" w:after="60" w:line="276" w:lineRule="auto"/>
              <w:ind w:hanging="5"/>
              <w:jc w:val="center"/>
              <w:rPr>
                <w:rFonts w:cs="Calibri"/>
                <w:sz w:val="20"/>
                <w:szCs w:val="20"/>
                <w:highlight w:val="yellow"/>
                <w:lang w:eastAsia="en-US"/>
              </w:rPr>
            </w:pPr>
            <w:r w:rsidRPr="00082DAD">
              <w:rPr>
                <w:rFonts w:asciiTheme="minorHAnsi" w:hAnsiTheme="minorHAnsi" w:cstheme="minorHAnsi"/>
                <w:sz w:val="20"/>
                <w:szCs w:val="20"/>
                <w:lang w:eastAsia="en-US"/>
              </w:rPr>
              <w:t>zły stan wód</w:t>
            </w:r>
          </w:p>
        </w:tc>
        <w:tc>
          <w:tcPr>
            <w:tcW w:w="1843" w:type="dxa"/>
            <w:vAlign w:val="center"/>
          </w:tcPr>
          <w:p w14:paraId="5835BC6C" w14:textId="77777777" w:rsidR="008C380A" w:rsidRPr="00082DAD" w:rsidRDefault="008C380A" w:rsidP="003820F2">
            <w:pPr>
              <w:snapToGrid w:val="0"/>
              <w:spacing w:before="60" w:after="60" w:line="276" w:lineRule="auto"/>
              <w:jc w:val="center"/>
              <w:rPr>
                <w:rFonts w:cs="Calibri"/>
                <w:sz w:val="20"/>
                <w:szCs w:val="20"/>
                <w:highlight w:val="yellow"/>
              </w:rPr>
            </w:pPr>
            <w:r w:rsidRPr="00082DAD">
              <w:rPr>
                <w:rFonts w:cs="Calibri"/>
                <w:sz w:val="20"/>
                <w:szCs w:val="20"/>
              </w:rPr>
              <w:t>zagrożona</w:t>
            </w:r>
          </w:p>
        </w:tc>
        <w:tc>
          <w:tcPr>
            <w:tcW w:w="2976" w:type="dxa"/>
            <w:vAlign w:val="center"/>
          </w:tcPr>
          <w:p w14:paraId="208A63B0" w14:textId="77777777" w:rsidR="00082DAD" w:rsidRDefault="00082DAD" w:rsidP="003820F2">
            <w:pPr>
              <w:snapToGrid w:val="0"/>
              <w:spacing w:before="60" w:after="60" w:line="276" w:lineRule="auto"/>
              <w:jc w:val="left"/>
              <w:rPr>
                <w:sz w:val="20"/>
                <w:szCs w:val="20"/>
              </w:rPr>
            </w:pPr>
            <w:r w:rsidRPr="00082DAD">
              <w:rPr>
                <w:sz w:val="20"/>
                <w:szCs w:val="20"/>
              </w:rPr>
              <w:t xml:space="preserve">- </w:t>
            </w:r>
            <w:r w:rsidR="008C380A" w:rsidRPr="00082DAD">
              <w:rPr>
                <w:sz w:val="20"/>
                <w:szCs w:val="20"/>
              </w:rPr>
              <w:t>umiarkowany stan ekologiczny (złagodzone wskaźniki:</w:t>
            </w:r>
            <w:r w:rsidRPr="00082DAD">
              <w:rPr>
                <w:sz w:val="20"/>
                <w:szCs w:val="20"/>
              </w:rPr>
              <w:t xml:space="preserve"> azot ogólny, azot azotanowy; pozostałe wskaźniki – II klasa jakości); zapewnienie drożności cieku dla migracji ichtiofauny o ile jest monitorowany wskaźnik diadromiczny D</w:t>
            </w:r>
          </w:p>
          <w:p w14:paraId="781F125A" w14:textId="77777777" w:rsidR="00082DAD" w:rsidRDefault="00082DAD" w:rsidP="003820F2">
            <w:pPr>
              <w:snapToGrid w:val="0"/>
              <w:spacing w:before="60" w:after="60" w:line="276" w:lineRule="auto"/>
              <w:jc w:val="left"/>
              <w:rPr>
                <w:sz w:val="20"/>
                <w:szCs w:val="20"/>
              </w:rPr>
            </w:pPr>
          </w:p>
          <w:p w14:paraId="5B100878" w14:textId="77777777" w:rsidR="008C380A" w:rsidRPr="00082DAD" w:rsidRDefault="00082DAD" w:rsidP="003820F2">
            <w:pPr>
              <w:snapToGrid w:val="0"/>
              <w:spacing w:before="60" w:after="60" w:line="276" w:lineRule="auto"/>
              <w:jc w:val="left"/>
              <w:rPr>
                <w:sz w:val="20"/>
                <w:szCs w:val="20"/>
              </w:rPr>
            </w:pPr>
            <w:r>
              <w:rPr>
                <w:sz w:val="20"/>
                <w:szCs w:val="20"/>
              </w:rPr>
              <w:t>- dobry stan chemiczny</w:t>
            </w:r>
          </w:p>
        </w:tc>
      </w:tr>
      <w:tr w:rsidR="008C380A" w:rsidRPr="008C380A" w14:paraId="2500DCBF" w14:textId="77777777" w:rsidTr="00031575">
        <w:trPr>
          <w:cantSplit/>
          <w:trHeight w:val="669"/>
          <w:jc w:val="center"/>
        </w:trPr>
        <w:tc>
          <w:tcPr>
            <w:tcW w:w="1961" w:type="dxa"/>
            <w:shd w:val="clear" w:color="auto" w:fill="EAF1DD" w:themeFill="accent3" w:themeFillTint="33"/>
            <w:vAlign w:val="center"/>
          </w:tcPr>
          <w:p w14:paraId="59E2752A" w14:textId="77777777" w:rsidR="008C380A" w:rsidRPr="00A02934" w:rsidRDefault="00A02934" w:rsidP="003820F2">
            <w:pPr>
              <w:snapToGrid w:val="0"/>
              <w:spacing w:before="60" w:after="60" w:line="276" w:lineRule="auto"/>
              <w:jc w:val="center"/>
              <w:rPr>
                <w:rFonts w:asciiTheme="minorHAnsi" w:hAnsiTheme="minorHAnsi" w:cstheme="minorHAnsi"/>
                <w:b/>
                <w:sz w:val="20"/>
                <w:szCs w:val="20"/>
              </w:rPr>
            </w:pPr>
            <w:r w:rsidRPr="00A02934">
              <w:rPr>
                <w:rFonts w:cs="Calibri"/>
                <w:b/>
                <w:sz w:val="20"/>
                <w:szCs w:val="20"/>
                <w:lang w:eastAsia="en-US"/>
              </w:rPr>
              <w:lastRenderedPageBreak/>
              <w:t>PLRW200010254949 (Pierzchnianka)</w:t>
            </w:r>
          </w:p>
        </w:tc>
        <w:tc>
          <w:tcPr>
            <w:tcW w:w="1248" w:type="dxa"/>
            <w:vAlign w:val="center"/>
          </w:tcPr>
          <w:p w14:paraId="5FB5A259" w14:textId="77777777" w:rsidR="008C380A" w:rsidRPr="00082DAD" w:rsidRDefault="008C380A" w:rsidP="003820F2">
            <w:pPr>
              <w:snapToGrid w:val="0"/>
              <w:spacing w:before="60" w:after="60" w:line="276" w:lineRule="auto"/>
              <w:jc w:val="center"/>
              <w:rPr>
                <w:rFonts w:asciiTheme="minorHAnsi" w:hAnsiTheme="minorHAnsi" w:cstheme="minorHAnsi"/>
                <w:sz w:val="20"/>
                <w:szCs w:val="20"/>
              </w:rPr>
            </w:pPr>
            <w:r w:rsidRPr="00082DAD">
              <w:rPr>
                <w:rFonts w:asciiTheme="minorHAnsi" w:hAnsiTheme="minorHAnsi" w:cstheme="minorHAnsi"/>
                <w:sz w:val="20"/>
                <w:szCs w:val="20"/>
              </w:rPr>
              <w:t>NAT – naturalna część wód</w:t>
            </w:r>
          </w:p>
        </w:tc>
        <w:tc>
          <w:tcPr>
            <w:tcW w:w="2126" w:type="dxa"/>
            <w:vAlign w:val="center"/>
          </w:tcPr>
          <w:p w14:paraId="56222538" w14:textId="77777777" w:rsidR="008C380A" w:rsidRPr="00082DAD" w:rsidRDefault="00082DAD" w:rsidP="003820F2">
            <w:pPr>
              <w:snapToGrid w:val="0"/>
              <w:spacing w:before="60" w:after="60" w:line="276" w:lineRule="auto"/>
              <w:ind w:hanging="5"/>
              <w:jc w:val="center"/>
              <w:rPr>
                <w:rFonts w:asciiTheme="minorHAnsi" w:hAnsiTheme="minorHAnsi" w:cstheme="minorHAnsi"/>
                <w:sz w:val="20"/>
                <w:szCs w:val="20"/>
                <w:lang w:eastAsia="en-US"/>
              </w:rPr>
            </w:pPr>
            <w:r w:rsidRPr="00082DAD">
              <w:rPr>
                <w:rFonts w:asciiTheme="minorHAnsi" w:hAnsiTheme="minorHAnsi" w:cstheme="minorHAnsi"/>
                <w:sz w:val="20"/>
                <w:szCs w:val="20"/>
                <w:lang w:eastAsia="en-US"/>
              </w:rPr>
              <w:t>zły stan wód</w:t>
            </w:r>
          </w:p>
        </w:tc>
        <w:tc>
          <w:tcPr>
            <w:tcW w:w="1843" w:type="dxa"/>
            <w:vAlign w:val="center"/>
          </w:tcPr>
          <w:p w14:paraId="76FABCF7" w14:textId="77777777" w:rsidR="008C380A" w:rsidRPr="00082DAD" w:rsidRDefault="008C380A" w:rsidP="003820F2">
            <w:pPr>
              <w:snapToGrid w:val="0"/>
              <w:spacing w:before="60" w:after="60" w:line="276" w:lineRule="auto"/>
              <w:jc w:val="center"/>
              <w:rPr>
                <w:rFonts w:asciiTheme="minorHAnsi" w:hAnsiTheme="minorHAnsi" w:cstheme="minorHAnsi"/>
                <w:sz w:val="20"/>
                <w:szCs w:val="20"/>
              </w:rPr>
            </w:pPr>
            <w:r w:rsidRPr="00082DAD">
              <w:rPr>
                <w:rFonts w:cs="Calibri"/>
                <w:sz w:val="20"/>
                <w:szCs w:val="20"/>
              </w:rPr>
              <w:t>zagrożona</w:t>
            </w:r>
          </w:p>
        </w:tc>
        <w:tc>
          <w:tcPr>
            <w:tcW w:w="2976" w:type="dxa"/>
            <w:vAlign w:val="center"/>
          </w:tcPr>
          <w:p w14:paraId="0C3057F4" w14:textId="77777777" w:rsidR="00082DAD" w:rsidRPr="003820F2" w:rsidRDefault="00082DAD" w:rsidP="003820F2">
            <w:pPr>
              <w:snapToGrid w:val="0"/>
              <w:spacing w:before="60" w:after="60" w:line="276" w:lineRule="auto"/>
              <w:jc w:val="left"/>
              <w:rPr>
                <w:sz w:val="20"/>
                <w:szCs w:val="20"/>
              </w:rPr>
            </w:pPr>
            <w:r w:rsidRPr="003820F2">
              <w:rPr>
                <w:rFonts w:cs="Calibri"/>
                <w:sz w:val="20"/>
                <w:szCs w:val="20"/>
                <w:lang w:eastAsia="en-US"/>
              </w:rPr>
              <w:t xml:space="preserve">- </w:t>
            </w:r>
            <w:r w:rsidR="008C380A" w:rsidRPr="003820F2">
              <w:rPr>
                <w:rFonts w:cs="Calibri"/>
                <w:sz w:val="20"/>
                <w:szCs w:val="20"/>
                <w:lang w:eastAsia="en-US"/>
              </w:rPr>
              <w:t xml:space="preserve">dobry stan ekologiczny, </w:t>
            </w:r>
            <w:r w:rsidRPr="003820F2">
              <w:rPr>
                <w:rFonts w:cs="Calibri"/>
                <w:sz w:val="20"/>
                <w:szCs w:val="20"/>
                <w:lang w:eastAsia="en-US"/>
              </w:rPr>
              <w:t xml:space="preserve"> </w:t>
            </w:r>
            <w:r w:rsidRPr="003820F2">
              <w:rPr>
                <w:sz w:val="20"/>
                <w:szCs w:val="20"/>
              </w:rPr>
              <w:t>zapewnienie drożności cieku dla migracji ichtiofauny o ile jest monitorowany wskaźnik diadromiczny D; zapewnienie drożności cieku według wymagań gatunków chronionych</w:t>
            </w:r>
          </w:p>
          <w:p w14:paraId="35AAE7CF" w14:textId="77777777" w:rsidR="00082DAD" w:rsidRPr="003820F2" w:rsidRDefault="00082DAD" w:rsidP="003820F2">
            <w:pPr>
              <w:snapToGrid w:val="0"/>
              <w:spacing w:before="60" w:after="60" w:line="276" w:lineRule="auto"/>
              <w:jc w:val="left"/>
              <w:rPr>
                <w:rFonts w:cs="Calibri"/>
                <w:sz w:val="20"/>
                <w:szCs w:val="20"/>
                <w:lang w:eastAsia="en-US"/>
              </w:rPr>
            </w:pPr>
          </w:p>
          <w:p w14:paraId="788BC491" w14:textId="77777777" w:rsidR="008C380A" w:rsidRPr="003820F2" w:rsidRDefault="00F85366" w:rsidP="003820F2">
            <w:pPr>
              <w:snapToGrid w:val="0"/>
              <w:spacing w:before="60" w:after="60" w:line="276" w:lineRule="auto"/>
              <w:jc w:val="left"/>
              <w:rPr>
                <w:rFonts w:asciiTheme="minorHAnsi" w:hAnsiTheme="minorHAnsi" w:cstheme="minorHAnsi"/>
                <w:sz w:val="20"/>
                <w:szCs w:val="20"/>
                <w:lang w:eastAsia="en-US"/>
              </w:rPr>
            </w:pPr>
            <w:r w:rsidRPr="003820F2">
              <w:rPr>
                <w:rFonts w:cs="Calibri"/>
                <w:sz w:val="20"/>
                <w:szCs w:val="20"/>
                <w:lang w:eastAsia="en-US"/>
              </w:rPr>
              <w:t>-</w:t>
            </w:r>
            <w:r w:rsidR="008C380A" w:rsidRPr="003820F2">
              <w:rPr>
                <w:rFonts w:cs="Calibri"/>
                <w:sz w:val="20"/>
                <w:szCs w:val="20"/>
                <w:lang w:eastAsia="en-US"/>
              </w:rPr>
              <w:t xml:space="preserve"> stan chemiczny</w:t>
            </w:r>
            <w:r w:rsidRPr="003820F2">
              <w:rPr>
                <w:rFonts w:cs="Calibri"/>
                <w:sz w:val="20"/>
                <w:szCs w:val="20"/>
                <w:lang w:eastAsia="en-US"/>
              </w:rPr>
              <w:t>: dla złagodzonych wskaźników [benzo(a)piren(w)] poniże stanu dobrego, dla pozostałych wskaźników – stan dobry</w:t>
            </w:r>
          </w:p>
        </w:tc>
      </w:tr>
      <w:tr w:rsidR="008C380A" w:rsidRPr="008C380A" w14:paraId="12472126" w14:textId="77777777" w:rsidTr="00031575">
        <w:trPr>
          <w:cantSplit/>
          <w:trHeight w:val="669"/>
          <w:jc w:val="center"/>
        </w:trPr>
        <w:tc>
          <w:tcPr>
            <w:tcW w:w="1961" w:type="dxa"/>
            <w:shd w:val="clear" w:color="auto" w:fill="EAF1DD" w:themeFill="accent3" w:themeFillTint="33"/>
            <w:vAlign w:val="center"/>
          </w:tcPr>
          <w:p w14:paraId="2D215EC9" w14:textId="77777777" w:rsidR="008C380A" w:rsidRPr="00A02934" w:rsidRDefault="00A02934" w:rsidP="003820F2">
            <w:pPr>
              <w:snapToGrid w:val="0"/>
              <w:spacing w:before="60" w:after="60" w:line="276" w:lineRule="auto"/>
              <w:jc w:val="center"/>
              <w:rPr>
                <w:rFonts w:asciiTheme="minorHAnsi" w:hAnsiTheme="minorHAnsi" w:cstheme="minorHAnsi"/>
                <w:b/>
                <w:sz w:val="20"/>
                <w:szCs w:val="20"/>
              </w:rPr>
            </w:pPr>
            <w:r w:rsidRPr="00A02934">
              <w:rPr>
                <w:rFonts w:cs="Calibri"/>
                <w:b/>
                <w:sz w:val="20"/>
                <w:szCs w:val="20"/>
                <w:lang w:eastAsia="en-US"/>
              </w:rPr>
              <w:t>PLRW200010254889 (dopływ spod Kozieńca).</w:t>
            </w:r>
          </w:p>
        </w:tc>
        <w:tc>
          <w:tcPr>
            <w:tcW w:w="1248" w:type="dxa"/>
            <w:vAlign w:val="center"/>
          </w:tcPr>
          <w:p w14:paraId="743DFEDC" w14:textId="77777777" w:rsidR="008C380A" w:rsidRPr="00A95206" w:rsidRDefault="00F85366" w:rsidP="003820F2">
            <w:pPr>
              <w:snapToGrid w:val="0"/>
              <w:spacing w:before="60" w:after="60" w:line="276" w:lineRule="auto"/>
              <w:jc w:val="center"/>
              <w:rPr>
                <w:rFonts w:asciiTheme="minorHAnsi" w:hAnsiTheme="minorHAnsi" w:cstheme="minorHAnsi"/>
                <w:sz w:val="20"/>
                <w:szCs w:val="20"/>
              </w:rPr>
            </w:pPr>
            <w:r w:rsidRPr="00A95206">
              <w:rPr>
                <w:rFonts w:asciiTheme="minorHAnsi" w:hAnsiTheme="minorHAnsi" w:cstheme="minorHAnsi"/>
                <w:sz w:val="20"/>
                <w:szCs w:val="20"/>
              </w:rPr>
              <w:t xml:space="preserve">SZCW – silnie zmieniona </w:t>
            </w:r>
            <w:r w:rsidR="008C380A" w:rsidRPr="00A95206">
              <w:rPr>
                <w:rFonts w:asciiTheme="minorHAnsi" w:hAnsiTheme="minorHAnsi" w:cstheme="minorHAnsi"/>
                <w:sz w:val="20"/>
                <w:szCs w:val="20"/>
              </w:rPr>
              <w:t>część wód</w:t>
            </w:r>
          </w:p>
        </w:tc>
        <w:tc>
          <w:tcPr>
            <w:tcW w:w="2126" w:type="dxa"/>
            <w:vAlign w:val="center"/>
          </w:tcPr>
          <w:p w14:paraId="096746D2" w14:textId="77777777" w:rsidR="008C380A" w:rsidRPr="00A95206" w:rsidRDefault="00A95206" w:rsidP="003820F2">
            <w:pPr>
              <w:snapToGrid w:val="0"/>
              <w:spacing w:before="60" w:after="60" w:line="276" w:lineRule="auto"/>
              <w:ind w:hanging="5"/>
              <w:jc w:val="center"/>
              <w:rPr>
                <w:rFonts w:asciiTheme="minorHAnsi" w:hAnsiTheme="minorHAnsi" w:cstheme="minorHAnsi"/>
                <w:sz w:val="20"/>
                <w:szCs w:val="20"/>
                <w:lang w:eastAsia="en-US"/>
              </w:rPr>
            </w:pPr>
            <w:r w:rsidRPr="00A95206">
              <w:rPr>
                <w:rFonts w:asciiTheme="minorHAnsi" w:hAnsiTheme="minorHAnsi" w:cstheme="minorHAnsi"/>
                <w:sz w:val="20"/>
                <w:szCs w:val="20"/>
                <w:lang w:eastAsia="en-US"/>
              </w:rPr>
              <w:t>brak danych</w:t>
            </w:r>
          </w:p>
        </w:tc>
        <w:tc>
          <w:tcPr>
            <w:tcW w:w="1843" w:type="dxa"/>
            <w:vAlign w:val="center"/>
          </w:tcPr>
          <w:p w14:paraId="5A14945E" w14:textId="77777777" w:rsidR="008C380A" w:rsidRPr="00A95206" w:rsidRDefault="008C380A" w:rsidP="003820F2">
            <w:pPr>
              <w:snapToGrid w:val="0"/>
              <w:spacing w:before="60" w:after="60" w:line="276" w:lineRule="auto"/>
              <w:jc w:val="center"/>
              <w:rPr>
                <w:rFonts w:asciiTheme="minorHAnsi" w:hAnsiTheme="minorHAnsi" w:cstheme="minorHAnsi"/>
                <w:sz w:val="20"/>
                <w:szCs w:val="20"/>
              </w:rPr>
            </w:pPr>
            <w:r w:rsidRPr="00A95206">
              <w:rPr>
                <w:rFonts w:cs="Calibri"/>
                <w:sz w:val="20"/>
                <w:szCs w:val="20"/>
              </w:rPr>
              <w:t>zagrożona</w:t>
            </w:r>
          </w:p>
        </w:tc>
        <w:tc>
          <w:tcPr>
            <w:tcW w:w="2976" w:type="dxa"/>
            <w:vAlign w:val="center"/>
          </w:tcPr>
          <w:p w14:paraId="628CCF2F" w14:textId="77777777" w:rsidR="008C380A" w:rsidRPr="003820F2" w:rsidRDefault="00A95206" w:rsidP="003820F2">
            <w:pPr>
              <w:snapToGrid w:val="0"/>
              <w:spacing w:before="60" w:after="60" w:line="276" w:lineRule="auto"/>
              <w:jc w:val="left"/>
              <w:rPr>
                <w:rFonts w:asciiTheme="minorHAnsi" w:hAnsiTheme="minorHAnsi" w:cstheme="minorHAnsi"/>
                <w:sz w:val="20"/>
                <w:szCs w:val="20"/>
                <w:lang w:eastAsia="en-US"/>
              </w:rPr>
            </w:pPr>
            <w:r w:rsidRPr="003820F2">
              <w:rPr>
                <w:rFonts w:asciiTheme="minorHAnsi" w:hAnsiTheme="minorHAnsi" w:cstheme="minorHAnsi"/>
                <w:sz w:val="20"/>
                <w:szCs w:val="20"/>
                <w:lang w:eastAsia="en-US"/>
              </w:rPr>
              <w:t xml:space="preserve">- dobry potencjał </w:t>
            </w:r>
            <w:r w:rsidR="008C380A" w:rsidRPr="003820F2">
              <w:rPr>
                <w:rFonts w:asciiTheme="minorHAnsi" w:hAnsiTheme="minorHAnsi" w:cstheme="minorHAnsi"/>
                <w:sz w:val="20"/>
                <w:szCs w:val="20"/>
                <w:lang w:eastAsia="en-US"/>
              </w:rPr>
              <w:t xml:space="preserve">ekologiczny </w:t>
            </w:r>
          </w:p>
          <w:p w14:paraId="4EF533A3" w14:textId="77777777" w:rsidR="00A95206" w:rsidRPr="003820F2" w:rsidRDefault="00A95206" w:rsidP="003820F2">
            <w:pPr>
              <w:snapToGrid w:val="0"/>
              <w:spacing w:before="60" w:after="60" w:line="276" w:lineRule="auto"/>
              <w:jc w:val="left"/>
              <w:rPr>
                <w:rFonts w:asciiTheme="minorHAnsi" w:hAnsiTheme="minorHAnsi" w:cstheme="minorHAnsi"/>
                <w:sz w:val="20"/>
                <w:szCs w:val="20"/>
                <w:lang w:eastAsia="en-US"/>
              </w:rPr>
            </w:pPr>
          </w:p>
          <w:p w14:paraId="2FCACDD5" w14:textId="77777777" w:rsidR="008C380A" w:rsidRPr="003820F2" w:rsidRDefault="00A95206" w:rsidP="003820F2">
            <w:pPr>
              <w:snapToGrid w:val="0"/>
              <w:spacing w:before="60" w:after="60" w:line="276" w:lineRule="auto"/>
              <w:jc w:val="left"/>
              <w:rPr>
                <w:rFonts w:asciiTheme="minorHAnsi" w:hAnsiTheme="minorHAnsi" w:cstheme="minorHAnsi"/>
                <w:sz w:val="20"/>
                <w:szCs w:val="20"/>
                <w:lang w:eastAsia="en-US"/>
              </w:rPr>
            </w:pPr>
            <w:r w:rsidRPr="003820F2">
              <w:rPr>
                <w:rFonts w:asciiTheme="minorHAnsi" w:hAnsiTheme="minorHAnsi" w:cstheme="minorHAnsi"/>
                <w:sz w:val="20"/>
                <w:szCs w:val="20"/>
                <w:lang w:eastAsia="en-US"/>
              </w:rPr>
              <w:t>- dobry stan chemiczny</w:t>
            </w:r>
          </w:p>
        </w:tc>
      </w:tr>
    </w:tbl>
    <w:p w14:paraId="4DCF6E32" w14:textId="77777777" w:rsidR="00031575" w:rsidRDefault="0066200E" w:rsidP="00031575">
      <w:pPr>
        <w:spacing w:before="60" w:after="60" w:line="276" w:lineRule="auto"/>
        <w:rPr>
          <w:rFonts w:cs="Calibri"/>
          <w:lang w:eastAsia="pl-PL"/>
        </w:rPr>
      </w:pPr>
      <w:r w:rsidRPr="00031575">
        <w:rPr>
          <w:rFonts w:cs="Calibri"/>
          <w:lang w:eastAsia="pl-PL"/>
        </w:rPr>
        <w:t xml:space="preserve">Na obszarze gminy Potworów ujmowane są wody podziemne związane z utworami wodonośnymi czwartorzędowymi i jurajskimi. Zasadnicze znaczenie ma będący pod szczególną ochroną poziom wodonośny jury środkowej i górnej. </w:t>
      </w:r>
      <w:r w:rsidR="00031575" w:rsidRPr="00031575">
        <w:rPr>
          <w:rFonts w:cs="Calibri"/>
          <w:lang w:eastAsia="pl-PL"/>
        </w:rPr>
        <w:t>Niemal cały o</w:t>
      </w:r>
      <w:r w:rsidRPr="00031575">
        <w:rPr>
          <w:rFonts w:cs="Calibri"/>
          <w:lang w:eastAsia="pl-PL"/>
        </w:rPr>
        <w:t>bszar gminy znajduje się w obrębie Głównego Zbiornika Wód Podziemnych GZWP Goszczewice-Szydłowiec</w:t>
      </w:r>
      <w:r w:rsidR="00031575" w:rsidRPr="00031575">
        <w:rPr>
          <w:rFonts w:cs="Calibri"/>
          <w:lang w:eastAsia="pl-PL"/>
        </w:rPr>
        <w:t xml:space="preserve"> 412, 413</w:t>
      </w:r>
      <w:r w:rsidRPr="00031575">
        <w:rPr>
          <w:rFonts w:cs="Calibri"/>
          <w:lang w:eastAsia="pl-PL"/>
        </w:rPr>
        <w:t xml:space="preserve">, gdzie występują wody szczelinowo-porowe w piaskowcach środkowojurajskich i wody szczelinowo-krasowe w osadach węglanowych jury górnej. Wody czwartorzędowe występujące na terenie całej gminy, związane są z piaszczysto-żwirowymi utworami wodnolodowcowymi i piaskami rzecznymi, których miąższość wzrasta w strefach dolin Wiązownicy i jej dopływów. </w:t>
      </w:r>
    </w:p>
    <w:p w14:paraId="29C34144" w14:textId="77777777" w:rsidR="009065D3" w:rsidRDefault="009065D3">
      <w:pPr>
        <w:suppressAutoHyphens w:val="0"/>
        <w:jc w:val="left"/>
      </w:pPr>
      <w:bookmarkStart w:id="5" w:name="_Toc203476056"/>
    </w:p>
    <w:p w14:paraId="42ABA405" w14:textId="77777777" w:rsidR="004849F5" w:rsidRDefault="004849F5">
      <w:pPr>
        <w:suppressAutoHyphens w:val="0"/>
        <w:jc w:val="left"/>
        <w:rPr>
          <w:rFonts w:asciiTheme="minorHAnsi" w:hAnsiTheme="minorHAnsi"/>
          <w:b/>
          <w:bCs/>
          <w:sz w:val="20"/>
          <w:szCs w:val="20"/>
        </w:rPr>
      </w:pPr>
    </w:p>
    <w:p w14:paraId="4DC0373F" w14:textId="77777777" w:rsidR="00031575" w:rsidRPr="00121E8F" w:rsidRDefault="00031575" w:rsidP="00031575">
      <w:pPr>
        <w:pStyle w:val="Legenda"/>
      </w:pPr>
      <w:r>
        <w:t xml:space="preserve">Rysunek </w:t>
      </w:r>
      <w:fldSimple w:instr=" SEQ Rysunek \* ARABIC ">
        <w:r w:rsidR="009065D3">
          <w:rPr>
            <w:noProof/>
          </w:rPr>
          <w:t>1</w:t>
        </w:r>
      </w:fldSimple>
      <w:r>
        <w:t>. Położenie obszaru gminy względem Głównych Zbiorników Wód Podziemnych (GZWP) (</w:t>
      </w:r>
      <w:hyperlink r:id="rId23" w:history="1">
        <w:r w:rsidRPr="00121E8F">
          <w:rPr>
            <w:rStyle w:val="Hipercze"/>
          </w:rPr>
          <w:t>https://epsh.pgi.gov.pl/epsh/</w:t>
        </w:r>
      </w:hyperlink>
      <w:r>
        <w:t>)</w:t>
      </w:r>
      <w:bookmarkEnd w:id="5"/>
    </w:p>
    <w:p w14:paraId="62144726" w14:textId="77777777" w:rsidR="00031575" w:rsidRPr="00FE028D" w:rsidRDefault="00031575" w:rsidP="00031575">
      <w:r>
        <w:rPr>
          <w:noProof/>
          <w:lang w:eastAsia="pl-PL"/>
        </w:rPr>
        <w:lastRenderedPageBreak/>
        <w:drawing>
          <wp:inline distT="0" distB="0" distL="0" distR="0" wp14:anchorId="5A212494" wp14:editId="44852678">
            <wp:extent cx="3688631" cy="3838575"/>
            <wp:effectExtent l="19050" t="0" r="7069"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688631" cy="3838575"/>
                    </a:xfrm>
                    <a:prstGeom prst="rect">
                      <a:avLst/>
                    </a:prstGeom>
                    <a:noFill/>
                    <a:ln w="9525">
                      <a:noFill/>
                      <a:miter lim="800000"/>
                      <a:headEnd/>
                      <a:tailEnd/>
                    </a:ln>
                  </pic:spPr>
                </pic:pic>
              </a:graphicData>
            </a:graphic>
          </wp:inline>
        </w:drawing>
      </w:r>
    </w:p>
    <w:p w14:paraId="3EFA5FC9" w14:textId="77777777" w:rsidR="00031575" w:rsidRPr="00031575" w:rsidRDefault="00031575" w:rsidP="00031575">
      <w:pPr>
        <w:spacing w:before="60" w:after="60" w:line="276" w:lineRule="auto"/>
        <w:rPr>
          <w:rFonts w:cs="Calibri"/>
          <w:lang w:eastAsia="en-US"/>
        </w:rPr>
      </w:pPr>
      <w:r w:rsidRPr="00D57F5E">
        <w:rPr>
          <w:rFonts w:cstheme="minorHAnsi"/>
          <w:lang w:eastAsia="en-US"/>
        </w:rPr>
        <w:t>Według map obrazujących granice jednolitych części wód podziemnych (JCWPd), mapy dostępne na stronie internetowej</w:t>
      </w:r>
      <w:r>
        <w:rPr>
          <w:rFonts w:cstheme="minorHAnsi"/>
          <w:lang w:eastAsia="en-US"/>
        </w:rPr>
        <w:t xml:space="preserve"> </w:t>
      </w:r>
      <w:hyperlink r:id="rId25" w:history="1">
        <w:r w:rsidRPr="00AB2016">
          <w:rPr>
            <w:rStyle w:val="Hipercze"/>
            <w:rFonts w:cstheme="minorHAnsi"/>
            <w:lang w:eastAsia="en-US"/>
          </w:rPr>
          <w:t>http://karty.apgw.gov.pl:4200/mapa</w:t>
        </w:r>
      </w:hyperlink>
      <w:r>
        <w:rPr>
          <w:rFonts w:cstheme="minorHAnsi"/>
          <w:lang w:eastAsia="en-US"/>
        </w:rPr>
        <w:t xml:space="preserve">, </w:t>
      </w:r>
      <w:r w:rsidRPr="00D57F5E">
        <w:rPr>
          <w:rFonts w:cstheme="minorHAnsi"/>
          <w:lang w:eastAsia="en-US"/>
        </w:rPr>
        <w:t xml:space="preserve">teren </w:t>
      </w:r>
      <w:r>
        <w:rPr>
          <w:rFonts w:cstheme="minorHAnsi"/>
          <w:lang w:eastAsia="en-US"/>
        </w:rPr>
        <w:t>g</w:t>
      </w:r>
      <w:r w:rsidRPr="00D57F5E">
        <w:rPr>
          <w:rFonts w:cstheme="minorHAnsi"/>
          <w:lang w:eastAsia="en-US"/>
        </w:rPr>
        <w:t xml:space="preserve">miny </w:t>
      </w:r>
      <w:r>
        <w:rPr>
          <w:rFonts w:cstheme="minorHAnsi"/>
          <w:lang w:eastAsia="en-US"/>
        </w:rPr>
        <w:t>P</w:t>
      </w:r>
      <w:r w:rsidR="004849F5">
        <w:rPr>
          <w:rFonts w:cstheme="minorHAnsi"/>
          <w:lang w:eastAsia="en-US"/>
        </w:rPr>
        <w:t>otworów</w:t>
      </w:r>
      <w:r w:rsidRPr="00D57F5E">
        <w:rPr>
          <w:rFonts w:cstheme="minorHAnsi"/>
          <w:lang w:eastAsia="en-US"/>
        </w:rPr>
        <w:t xml:space="preserve"> położony jest w </w:t>
      </w:r>
      <w:r w:rsidRPr="001C17ED">
        <w:rPr>
          <w:rFonts w:cstheme="minorHAnsi"/>
          <w:lang w:eastAsia="en-US"/>
        </w:rPr>
        <w:t xml:space="preserve">regionie wodnym </w:t>
      </w:r>
      <w:r w:rsidR="001C17ED" w:rsidRPr="001C17ED">
        <w:rPr>
          <w:rFonts w:cstheme="minorHAnsi"/>
          <w:lang w:eastAsia="en-US"/>
        </w:rPr>
        <w:t xml:space="preserve">Środkowej </w:t>
      </w:r>
      <w:r w:rsidRPr="001C17ED">
        <w:rPr>
          <w:rFonts w:cstheme="minorHAnsi"/>
          <w:lang w:eastAsia="en-US"/>
        </w:rPr>
        <w:t xml:space="preserve">Wisły, </w:t>
      </w:r>
      <w:r w:rsidRPr="001C17ED">
        <w:rPr>
          <w:rFonts w:cs="Calibri"/>
          <w:lang w:eastAsia="en-US"/>
        </w:rPr>
        <w:t>na obszarze</w:t>
      </w:r>
      <w:r w:rsidRPr="00031575">
        <w:rPr>
          <w:rFonts w:cs="Calibri"/>
          <w:lang w:eastAsia="en-US"/>
        </w:rPr>
        <w:t xml:space="preserve"> Jednolitych Części Wód Podziemnych (JCWPd) PLGW200073, PLGW200074 oraz PLGW200085. </w:t>
      </w:r>
      <w:r w:rsidR="001C17ED" w:rsidRPr="00D57F5E">
        <w:rPr>
          <w:rFonts w:cs="Calibri"/>
          <w:lang w:eastAsia="pl-PL"/>
        </w:rPr>
        <w:t>Stan jednolitych części wód podziemnych został określony jako dobry.</w:t>
      </w:r>
    </w:p>
    <w:p w14:paraId="263979D6" w14:textId="77777777" w:rsidR="00031575" w:rsidRPr="00A2657A" w:rsidRDefault="00031575" w:rsidP="00031575">
      <w:pPr>
        <w:pStyle w:val="Legenda"/>
        <w:rPr>
          <w:rFonts w:cstheme="minorHAnsi"/>
        </w:rPr>
      </w:pPr>
      <w:bookmarkStart w:id="6" w:name="_Toc203475661"/>
      <w:r w:rsidRPr="00A2657A">
        <w:t xml:space="preserve">Tabela </w:t>
      </w:r>
      <w:fldSimple w:instr=" SEQ Tabela \* ARABIC ">
        <w:r w:rsidR="009065D3">
          <w:rPr>
            <w:noProof/>
          </w:rPr>
          <w:t>2</w:t>
        </w:r>
      </w:fldSimple>
      <w:r w:rsidRPr="00A2657A">
        <w:t xml:space="preserve">. Charakterystyka JCWPd obejmujących teren </w:t>
      </w:r>
      <w:r>
        <w:t>gminy Potworów (</w:t>
      </w:r>
      <w:hyperlink r:id="rId26" w:history="1">
        <w:r w:rsidRPr="00FA0069">
          <w:rPr>
            <w:rStyle w:val="Hipercze"/>
          </w:rPr>
          <w:t>http://karty.apgw.gov.pl/</w:t>
        </w:r>
      </w:hyperlink>
      <w:r w:rsidRPr="00D801B5">
        <w:t xml:space="preserve"> - Karty Charakterystyk JCWP</w:t>
      </w:r>
      <w:r>
        <w:t>)</w:t>
      </w:r>
      <w:bookmarkEnd w:id="6"/>
    </w:p>
    <w:tbl>
      <w:tblPr>
        <w:tblStyle w:val="Tabela-Siatka12"/>
        <w:tblW w:w="9606" w:type="dxa"/>
        <w:tblLayout w:type="fixed"/>
        <w:tblLook w:val="04A0" w:firstRow="1" w:lastRow="0" w:firstColumn="1" w:lastColumn="0" w:noHBand="0" w:noVBand="1"/>
      </w:tblPr>
      <w:tblGrid>
        <w:gridCol w:w="1242"/>
        <w:gridCol w:w="993"/>
        <w:gridCol w:w="1134"/>
        <w:gridCol w:w="1134"/>
        <w:gridCol w:w="1134"/>
        <w:gridCol w:w="1134"/>
        <w:gridCol w:w="1134"/>
        <w:gridCol w:w="1701"/>
      </w:tblGrid>
      <w:tr w:rsidR="003820F2" w:rsidRPr="00BA3681" w14:paraId="4A2E9C8F" w14:textId="77777777" w:rsidTr="003820F2">
        <w:trPr>
          <w:trHeight w:val="248"/>
        </w:trPr>
        <w:tc>
          <w:tcPr>
            <w:tcW w:w="1242" w:type="dxa"/>
            <w:vMerge w:val="restart"/>
            <w:shd w:val="clear" w:color="auto" w:fill="D6E3BC" w:themeFill="accent3" w:themeFillTint="66"/>
            <w:vAlign w:val="center"/>
          </w:tcPr>
          <w:p w14:paraId="0603DC17" w14:textId="77777777" w:rsidR="003820F2" w:rsidRPr="00A2657A" w:rsidRDefault="003820F2" w:rsidP="003820F2">
            <w:pPr>
              <w:spacing w:before="60" w:after="60" w:line="276" w:lineRule="auto"/>
              <w:rPr>
                <w:rFonts w:cs="Calibri"/>
                <w:b/>
                <w:sz w:val="16"/>
                <w:szCs w:val="16"/>
                <w:lang w:eastAsia="en-US"/>
              </w:rPr>
            </w:pPr>
            <w:r w:rsidRPr="00A2657A">
              <w:rPr>
                <w:rFonts w:cs="Calibri"/>
                <w:b/>
                <w:sz w:val="16"/>
                <w:szCs w:val="16"/>
                <w:lang w:eastAsia="en-US"/>
              </w:rPr>
              <w:t>Kod JCWPd</w:t>
            </w:r>
          </w:p>
        </w:tc>
        <w:tc>
          <w:tcPr>
            <w:tcW w:w="2127" w:type="dxa"/>
            <w:gridSpan w:val="2"/>
            <w:shd w:val="clear" w:color="auto" w:fill="D6E3BC" w:themeFill="accent3" w:themeFillTint="66"/>
            <w:vAlign w:val="center"/>
          </w:tcPr>
          <w:p w14:paraId="5D1F0D8F" w14:textId="77777777" w:rsidR="003820F2" w:rsidRPr="00BA3681" w:rsidRDefault="003820F2" w:rsidP="003820F2">
            <w:pPr>
              <w:spacing w:before="60" w:after="60" w:line="276" w:lineRule="auto"/>
              <w:jc w:val="center"/>
              <w:rPr>
                <w:rFonts w:cs="Calibri"/>
                <w:b/>
                <w:sz w:val="16"/>
                <w:szCs w:val="16"/>
                <w:highlight w:val="yellow"/>
                <w:lang w:eastAsia="en-US"/>
              </w:rPr>
            </w:pPr>
            <w:r w:rsidRPr="00A2657A">
              <w:rPr>
                <w:rFonts w:cs="Calibri"/>
                <w:b/>
                <w:sz w:val="16"/>
                <w:szCs w:val="16"/>
                <w:lang w:eastAsia="en-US"/>
              </w:rPr>
              <w:t>Lokalizacja</w:t>
            </w:r>
          </w:p>
        </w:tc>
        <w:tc>
          <w:tcPr>
            <w:tcW w:w="2268" w:type="dxa"/>
            <w:gridSpan w:val="2"/>
            <w:shd w:val="clear" w:color="auto" w:fill="D6E3BC" w:themeFill="accent3" w:themeFillTint="66"/>
            <w:vAlign w:val="center"/>
          </w:tcPr>
          <w:p w14:paraId="0B58116D" w14:textId="77777777" w:rsidR="003820F2" w:rsidRPr="00BA3681" w:rsidRDefault="003820F2" w:rsidP="003820F2">
            <w:pPr>
              <w:spacing w:before="60" w:after="60" w:line="276" w:lineRule="auto"/>
              <w:jc w:val="center"/>
              <w:rPr>
                <w:rFonts w:cs="Calibri"/>
                <w:b/>
                <w:sz w:val="16"/>
                <w:szCs w:val="16"/>
                <w:highlight w:val="yellow"/>
                <w:lang w:eastAsia="en-US"/>
              </w:rPr>
            </w:pPr>
            <w:r w:rsidRPr="00A2657A">
              <w:rPr>
                <w:rFonts w:cs="Calibri"/>
                <w:b/>
                <w:sz w:val="16"/>
                <w:szCs w:val="16"/>
                <w:lang w:eastAsia="en-US"/>
              </w:rPr>
              <w:t>Stan</w:t>
            </w:r>
          </w:p>
        </w:tc>
        <w:tc>
          <w:tcPr>
            <w:tcW w:w="2268" w:type="dxa"/>
            <w:gridSpan w:val="2"/>
            <w:shd w:val="clear" w:color="auto" w:fill="D6E3BC" w:themeFill="accent3" w:themeFillTint="66"/>
            <w:vAlign w:val="center"/>
          </w:tcPr>
          <w:p w14:paraId="4CA13A58" w14:textId="77777777" w:rsidR="003820F2" w:rsidRPr="00A2657A" w:rsidRDefault="003820F2" w:rsidP="003820F2">
            <w:pPr>
              <w:spacing w:before="60" w:after="60" w:line="276" w:lineRule="auto"/>
              <w:jc w:val="center"/>
              <w:rPr>
                <w:rFonts w:cs="Calibri"/>
                <w:b/>
                <w:sz w:val="16"/>
                <w:szCs w:val="16"/>
                <w:lang w:eastAsia="en-US"/>
              </w:rPr>
            </w:pPr>
            <w:r w:rsidRPr="00A2657A">
              <w:rPr>
                <w:rFonts w:cs="Calibri"/>
                <w:b/>
                <w:sz w:val="16"/>
                <w:szCs w:val="16"/>
                <w:lang w:eastAsia="en-US"/>
              </w:rPr>
              <w:t>Cel stanu</w:t>
            </w:r>
          </w:p>
        </w:tc>
        <w:tc>
          <w:tcPr>
            <w:tcW w:w="1701" w:type="dxa"/>
            <w:vMerge w:val="restart"/>
            <w:shd w:val="clear" w:color="auto" w:fill="D6E3BC" w:themeFill="accent3" w:themeFillTint="66"/>
            <w:vAlign w:val="center"/>
          </w:tcPr>
          <w:p w14:paraId="60482133" w14:textId="77777777" w:rsidR="003820F2" w:rsidRPr="00BA3681" w:rsidRDefault="003820F2" w:rsidP="003820F2">
            <w:pPr>
              <w:spacing w:before="60" w:after="60" w:line="276" w:lineRule="auto"/>
              <w:jc w:val="center"/>
              <w:rPr>
                <w:rFonts w:cs="Calibri"/>
                <w:b/>
                <w:sz w:val="16"/>
                <w:szCs w:val="16"/>
                <w:highlight w:val="yellow"/>
                <w:lang w:eastAsia="en-US"/>
              </w:rPr>
            </w:pPr>
            <w:r w:rsidRPr="00A2657A">
              <w:rPr>
                <w:rFonts w:cs="Calibri"/>
                <w:b/>
                <w:sz w:val="16"/>
                <w:szCs w:val="16"/>
                <w:lang w:eastAsia="en-US"/>
              </w:rPr>
              <w:t>Ocena ryzyka nieosiągnięcia celu środowiskowego</w:t>
            </w:r>
          </w:p>
        </w:tc>
      </w:tr>
      <w:tr w:rsidR="003820F2" w:rsidRPr="00BA3681" w14:paraId="4EF5382E" w14:textId="77777777" w:rsidTr="003820F2">
        <w:tc>
          <w:tcPr>
            <w:tcW w:w="1242" w:type="dxa"/>
            <w:vMerge/>
            <w:shd w:val="clear" w:color="auto" w:fill="D6E3BC" w:themeFill="accent3" w:themeFillTint="66"/>
            <w:vAlign w:val="center"/>
          </w:tcPr>
          <w:p w14:paraId="7938FD87" w14:textId="77777777" w:rsidR="003820F2" w:rsidRPr="00A2657A" w:rsidRDefault="003820F2" w:rsidP="003820F2">
            <w:pPr>
              <w:spacing w:before="60" w:after="60" w:line="276" w:lineRule="auto"/>
              <w:rPr>
                <w:rFonts w:cs="Calibri"/>
                <w:b/>
                <w:sz w:val="16"/>
                <w:szCs w:val="16"/>
                <w:lang w:eastAsia="en-US"/>
              </w:rPr>
            </w:pPr>
          </w:p>
        </w:tc>
        <w:tc>
          <w:tcPr>
            <w:tcW w:w="993" w:type="dxa"/>
            <w:shd w:val="clear" w:color="auto" w:fill="D6E3BC" w:themeFill="accent3" w:themeFillTint="66"/>
            <w:vAlign w:val="center"/>
          </w:tcPr>
          <w:p w14:paraId="1A630D3F" w14:textId="77777777" w:rsidR="003820F2" w:rsidRPr="00A2657A" w:rsidRDefault="003820F2" w:rsidP="003820F2">
            <w:pPr>
              <w:spacing w:before="60" w:after="60" w:line="276" w:lineRule="auto"/>
              <w:rPr>
                <w:rFonts w:cs="Calibri"/>
                <w:b/>
                <w:sz w:val="16"/>
                <w:szCs w:val="16"/>
                <w:lang w:eastAsia="en-US"/>
              </w:rPr>
            </w:pPr>
            <w:r w:rsidRPr="00A2657A">
              <w:rPr>
                <w:rFonts w:cs="Calibri"/>
                <w:b/>
                <w:sz w:val="16"/>
                <w:szCs w:val="16"/>
                <w:lang w:eastAsia="en-US"/>
              </w:rPr>
              <w:t>Nazwa dorzecza</w:t>
            </w:r>
          </w:p>
        </w:tc>
        <w:tc>
          <w:tcPr>
            <w:tcW w:w="1134" w:type="dxa"/>
            <w:shd w:val="clear" w:color="auto" w:fill="D6E3BC" w:themeFill="accent3" w:themeFillTint="66"/>
            <w:vAlign w:val="center"/>
          </w:tcPr>
          <w:p w14:paraId="64FFDE42" w14:textId="77777777" w:rsidR="003820F2" w:rsidRPr="00A2657A" w:rsidRDefault="003820F2" w:rsidP="003820F2">
            <w:pPr>
              <w:spacing w:before="60" w:after="60" w:line="276" w:lineRule="auto"/>
              <w:rPr>
                <w:rFonts w:cs="Calibri"/>
                <w:b/>
                <w:sz w:val="16"/>
                <w:szCs w:val="16"/>
                <w:lang w:eastAsia="en-US"/>
              </w:rPr>
            </w:pPr>
            <w:r w:rsidRPr="00A2657A">
              <w:rPr>
                <w:rFonts w:cs="Calibri"/>
                <w:b/>
                <w:sz w:val="16"/>
                <w:szCs w:val="16"/>
                <w:lang w:eastAsia="en-US"/>
              </w:rPr>
              <w:t>RZWGW</w:t>
            </w:r>
          </w:p>
        </w:tc>
        <w:tc>
          <w:tcPr>
            <w:tcW w:w="1134" w:type="dxa"/>
            <w:shd w:val="clear" w:color="auto" w:fill="D6E3BC" w:themeFill="accent3" w:themeFillTint="66"/>
            <w:vAlign w:val="center"/>
          </w:tcPr>
          <w:p w14:paraId="46FE88E8" w14:textId="77777777" w:rsidR="003820F2" w:rsidRPr="00A2657A" w:rsidRDefault="003820F2" w:rsidP="003820F2">
            <w:pPr>
              <w:spacing w:before="60" w:after="60" w:line="276" w:lineRule="auto"/>
              <w:rPr>
                <w:rFonts w:cs="Calibri"/>
                <w:b/>
                <w:sz w:val="16"/>
                <w:szCs w:val="16"/>
                <w:lang w:eastAsia="en-US"/>
              </w:rPr>
            </w:pPr>
            <w:r w:rsidRPr="00A2657A">
              <w:rPr>
                <w:rFonts w:cs="Calibri"/>
                <w:b/>
                <w:sz w:val="16"/>
                <w:szCs w:val="16"/>
                <w:lang w:eastAsia="en-US"/>
              </w:rPr>
              <w:t>chemiczny</w:t>
            </w:r>
          </w:p>
        </w:tc>
        <w:tc>
          <w:tcPr>
            <w:tcW w:w="1134" w:type="dxa"/>
            <w:shd w:val="clear" w:color="auto" w:fill="D6E3BC" w:themeFill="accent3" w:themeFillTint="66"/>
            <w:vAlign w:val="center"/>
          </w:tcPr>
          <w:p w14:paraId="2DD6FA95" w14:textId="77777777" w:rsidR="003820F2" w:rsidRPr="00A2657A" w:rsidRDefault="003820F2" w:rsidP="003820F2">
            <w:pPr>
              <w:spacing w:before="60" w:after="60" w:line="276" w:lineRule="auto"/>
              <w:rPr>
                <w:rFonts w:cs="Calibri"/>
                <w:b/>
                <w:sz w:val="16"/>
                <w:szCs w:val="16"/>
                <w:lang w:eastAsia="en-US"/>
              </w:rPr>
            </w:pPr>
            <w:r w:rsidRPr="00A2657A">
              <w:rPr>
                <w:rFonts w:cs="Calibri"/>
                <w:b/>
                <w:sz w:val="16"/>
                <w:szCs w:val="16"/>
                <w:lang w:eastAsia="en-US"/>
              </w:rPr>
              <w:t>ilościowy</w:t>
            </w:r>
          </w:p>
        </w:tc>
        <w:tc>
          <w:tcPr>
            <w:tcW w:w="1134" w:type="dxa"/>
            <w:shd w:val="clear" w:color="auto" w:fill="D6E3BC" w:themeFill="accent3" w:themeFillTint="66"/>
            <w:vAlign w:val="center"/>
          </w:tcPr>
          <w:p w14:paraId="2B57F8DA" w14:textId="77777777" w:rsidR="003820F2" w:rsidRPr="00A2657A" w:rsidRDefault="003820F2" w:rsidP="003820F2">
            <w:pPr>
              <w:spacing w:before="60" w:after="60" w:line="276" w:lineRule="auto"/>
              <w:rPr>
                <w:rFonts w:cs="Calibri"/>
                <w:b/>
                <w:sz w:val="16"/>
                <w:szCs w:val="16"/>
                <w:lang w:eastAsia="en-US"/>
              </w:rPr>
            </w:pPr>
            <w:r w:rsidRPr="00A2657A">
              <w:rPr>
                <w:rFonts w:cs="Calibri"/>
                <w:b/>
                <w:sz w:val="16"/>
                <w:szCs w:val="16"/>
                <w:lang w:eastAsia="en-US"/>
              </w:rPr>
              <w:t>chemicznego</w:t>
            </w:r>
          </w:p>
        </w:tc>
        <w:tc>
          <w:tcPr>
            <w:tcW w:w="1134" w:type="dxa"/>
            <w:shd w:val="clear" w:color="auto" w:fill="D6E3BC" w:themeFill="accent3" w:themeFillTint="66"/>
            <w:vAlign w:val="center"/>
          </w:tcPr>
          <w:p w14:paraId="68F28B0D" w14:textId="77777777" w:rsidR="003820F2" w:rsidRPr="00A2657A" w:rsidRDefault="003820F2" w:rsidP="003820F2">
            <w:pPr>
              <w:spacing w:before="60" w:after="60" w:line="276" w:lineRule="auto"/>
              <w:rPr>
                <w:rFonts w:cs="Calibri"/>
                <w:b/>
                <w:sz w:val="16"/>
                <w:szCs w:val="16"/>
                <w:lang w:eastAsia="en-US"/>
              </w:rPr>
            </w:pPr>
            <w:r w:rsidRPr="00A2657A">
              <w:rPr>
                <w:rFonts w:cs="Calibri"/>
                <w:b/>
                <w:sz w:val="16"/>
                <w:szCs w:val="16"/>
                <w:lang w:eastAsia="en-US"/>
              </w:rPr>
              <w:t>ilościowego</w:t>
            </w:r>
          </w:p>
        </w:tc>
        <w:tc>
          <w:tcPr>
            <w:tcW w:w="1701" w:type="dxa"/>
            <w:vMerge/>
            <w:shd w:val="clear" w:color="auto" w:fill="D6E3BC" w:themeFill="accent3" w:themeFillTint="66"/>
          </w:tcPr>
          <w:p w14:paraId="3BCD52FB" w14:textId="77777777" w:rsidR="003820F2" w:rsidRPr="00BA3681" w:rsidRDefault="003820F2" w:rsidP="003820F2">
            <w:pPr>
              <w:spacing w:before="60" w:after="60" w:line="276" w:lineRule="auto"/>
              <w:jc w:val="center"/>
              <w:rPr>
                <w:rFonts w:cs="Calibri"/>
                <w:sz w:val="16"/>
                <w:szCs w:val="16"/>
                <w:highlight w:val="yellow"/>
                <w:lang w:eastAsia="en-US"/>
              </w:rPr>
            </w:pPr>
          </w:p>
        </w:tc>
      </w:tr>
      <w:tr w:rsidR="001C17ED" w:rsidRPr="00BA3681" w14:paraId="2735AE45" w14:textId="77777777" w:rsidTr="003820F2">
        <w:trPr>
          <w:cantSplit/>
          <w:trHeight w:val="669"/>
        </w:trPr>
        <w:tc>
          <w:tcPr>
            <w:tcW w:w="1242" w:type="dxa"/>
            <w:shd w:val="clear" w:color="auto" w:fill="EAF1DD" w:themeFill="accent3" w:themeFillTint="33"/>
            <w:vAlign w:val="center"/>
          </w:tcPr>
          <w:p w14:paraId="3079241D" w14:textId="77777777" w:rsidR="001C17ED" w:rsidRPr="00A2657A" w:rsidRDefault="001C17ED" w:rsidP="003820F2">
            <w:pPr>
              <w:spacing w:before="60" w:after="60" w:line="276" w:lineRule="auto"/>
              <w:rPr>
                <w:rFonts w:cs="Calibri"/>
                <w:b/>
                <w:sz w:val="16"/>
                <w:szCs w:val="16"/>
                <w:lang w:eastAsia="en-US"/>
              </w:rPr>
            </w:pPr>
            <w:r>
              <w:rPr>
                <w:rFonts w:cs="Calibri"/>
                <w:b/>
                <w:sz w:val="16"/>
                <w:szCs w:val="16"/>
                <w:lang w:eastAsia="en-US"/>
              </w:rPr>
              <w:t>PL</w:t>
            </w:r>
            <w:r w:rsidRPr="00A2657A">
              <w:rPr>
                <w:rFonts w:cs="Calibri"/>
                <w:b/>
                <w:sz w:val="16"/>
                <w:szCs w:val="16"/>
                <w:lang w:eastAsia="en-US"/>
              </w:rPr>
              <w:t>GW2000</w:t>
            </w:r>
            <w:r>
              <w:rPr>
                <w:rFonts w:cs="Calibri"/>
                <w:b/>
                <w:sz w:val="16"/>
                <w:szCs w:val="16"/>
                <w:lang w:eastAsia="en-US"/>
              </w:rPr>
              <w:t>73</w:t>
            </w:r>
          </w:p>
        </w:tc>
        <w:tc>
          <w:tcPr>
            <w:tcW w:w="993" w:type="dxa"/>
            <w:vAlign w:val="center"/>
          </w:tcPr>
          <w:p w14:paraId="326B397D" w14:textId="77777777" w:rsidR="001C17ED" w:rsidRPr="00A2657A" w:rsidRDefault="001C17ED" w:rsidP="003820F2">
            <w:pPr>
              <w:spacing w:before="60" w:after="60" w:line="276" w:lineRule="auto"/>
              <w:jc w:val="center"/>
              <w:rPr>
                <w:rFonts w:cs="Calibri"/>
                <w:sz w:val="16"/>
                <w:szCs w:val="16"/>
                <w:lang w:eastAsia="en-US"/>
              </w:rPr>
            </w:pPr>
            <w:r w:rsidRPr="00A2657A">
              <w:rPr>
                <w:rFonts w:cs="Calibri"/>
                <w:sz w:val="16"/>
                <w:szCs w:val="16"/>
                <w:lang w:eastAsia="en-US"/>
              </w:rPr>
              <w:t>Wisła</w:t>
            </w:r>
          </w:p>
        </w:tc>
        <w:tc>
          <w:tcPr>
            <w:tcW w:w="1134" w:type="dxa"/>
            <w:vAlign w:val="center"/>
          </w:tcPr>
          <w:p w14:paraId="568938CA" w14:textId="77777777" w:rsidR="001C17ED" w:rsidRPr="00A2657A" w:rsidRDefault="001C17ED" w:rsidP="003820F2">
            <w:pPr>
              <w:spacing w:before="60" w:after="60" w:line="276" w:lineRule="auto"/>
              <w:jc w:val="center"/>
              <w:rPr>
                <w:rFonts w:cs="Calibri"/>
                <w:sz w:val="16"/>
                <w:szCs w:val="16"/>
                <w:lang w:eastAsia="en-US"/>
              </w:rPr>
            </w:pPr>
            <w:r>
              <w:rPr>
                <w:rFonts w:cs="Calibri"/>
                <w:sz w:val="16"/>
                <w:szCs w:val="16"/>
                <w:lang w:eastAsia="en-US"/>
              </w:rPr>
              <w:t>Warszawa</w:t>
            </w:r>
          </w:p>
        </w:tc>
        <w:tc>
          <w:tcPr>
            <w:tcW w:w="1134" w:type="dxa"/>
            <w:vAlign w:val="center"/>
          </w:tcPr>
          <w:p w14:paraId="6954890D" w14:textId="77777777" w:rsidR="001C17ED" w:rsidRPr="00A2657A" w:rsidRDefault="001C17ED" w:rsidP="003820F2">
            <w:pPr>
              <w:spacing w:before="60" w:after="60" w:line="276" w:lineRule="auto"/>
              <w:jc w:val="center"/>
              <w:rPr>
                <w:rFonts w:cs="Calibri"/>
                <w:sz w:val="16"/>
                <w:szCs w:val="16"/>
                <w:lang w:eastAsia="en-US"/>
              </w:rPr>
            </w:pPr>
            <w:r w:rsidRPr="00A2657A">
              <w:rPr>
                <w:rFonts w:cs="Calibri"/>
                <w:sz w:val="16"/>
                <w:szCs w:val="16"/>
                <w:lang w:eastAsia="en-US"/>
              </w:rPr>
              <w:t>dobry</w:t>
            </w:r>
          </w:p>
        </w:tc>
        <w:tc>
          <w:tcPr>
            <w:tcW w:w="1134" w:type="dxa"/>
            <w:vAlign w:val="center"/>
          </w:tcPr>
          <w:p w14:paraId="6B1AB899" w14:textId="77777777" w:rsidR="001C17ED" w:rsidRPr="00A2657A" w:rsidRDefault="001C17ED" w:rsidP="003820F2">
            <w:pPr>
              <w:spacing w:before="60" w:after="60" w:line="276" w:lineRule="auto"/>
              <w:jc w:val="center"/>
              <w:rPr>
                <w:rFonts w:cs="Calibri"/>
                <w:sz w:val="16"/>
                <w:szCs w:val="16"/>
                <w:lang w:eastAsia="en-US"/>
              </w:rPr>
            </w:pPr>
            <w:r w:rsidRPr="00A2657A">
              <w:rPr>
                <w:rFonts w:cs="Calibri"/>
                <w:sz w:val="16"/>
                <w:szCs w:val="16"/>
                <w:lang w:eastAsia="en-US"/>
              </w:rPr>
              <w:t>dobry</w:t>
            </w:r>
          </w:p>
        </w:tc>
        <w:tc>
          <w:tcPr>
            <w:tcW w:w="1134" w:type="dxa"/>
            <w:vAlign w:val="center"/>
          </w:tcPr>
          <w:p w14:paraId="7B28AF9A" w14:textId="77777777" w:rsidR="001C17ED" w:rsidRPr="00BA3681" w:rsidRDefault="001C17ED" w:rsidP="003820F2">
            <w:pPr>
              <w:spacing w:before="60" w:after="60" w:line="276" w:lineRule="auto"/>
              <w:jc w:val="center"/>
              <w:rPr>
                <w:rFonts w:cs="Calibri"/>
                <w:sz w:val="16"/>
                <w:szCs w:val="16"/>
                <w:highlight w:val="yellow"/>
                <w:lang w:eastAsia="en-US"/>
              </w:rPr>
            </w:pPr>
            <w:r w:rsidRPr="000E590B">
              <w:rPr>
                <w:rFonts w:cs="Calibri"/>
                <w:sz w:val="16"/>
                <w:szCs w:val="16"/>
                <w:lang w:eastAsia="en-US"/>
              </w:rPr>
              <w:t>dobry stan chemiczny</w:t>
            </w:r>
          </w:p>
        </w:tc>
        <w:tc>
          <w:tcPr>
            <w:tcW w:w="1134" w:type="dxa"/>
            <w:vAlign w:val="center"/>
          </w:tcPr>
          <w:p w14:paraId="62E5A80C" w14:textId="77777777" w:rsidR="001C17ED" w:rsidRPr="00BA3681" w:rsidRDefault="001C17ED" w:rsidP="003820F2">
            <w:pPr>
              <w:spacing w:before="60" w:after="60" w:line="276" w:lineRule="auto"/>
              <w:jc w:val="center"/>
              <w:rPr>
                <w:rFonts w:cs="Calibri"/>
                <w:sz w:val="16"/>
                <w:szCs w:val="16"/>
                <w:highlight w:val="yellow"/>
                <w:lang w:eastAsia="en-US"/>
              </w:rPr>
            </w:pPr>
            <w:r w:rsidRPr="000E590B">
              <w:rPr>
                <w:rFonts w:cs="Calibri"/>
                <w:sz w:val="16"/>
                <w:szCs w:val="16"/>
                <w:lang w:eastAsia="en-US"/>
              </w:rPr>
              <w:t>dobry stan ilościowy</w:t>
            </w:r>
          </w:p>
        </w:tc>
        <w:tc>
          <w:tcPr>
            <w:tcW w:w="1701" w:type="dxa"/>
            <w:vAlign w:val="center"/>
          </w:tcPr>
          <w:p w14:paraId="1F6CAD00" w14:textId="77777777" w:rsidR="001C17ED" w:rsidRPr="00BA3681" w:rsidRDefault="001C17ED" w:rsidP="003820F2">
            <w:pPr>
              <w:spacing w:before="60" w:after="60" w:line="276" w:lineRule="auto"/>
              <w:jc w:val="center"/>
              <w:rPr>
                <w:rFonts w:cs="Calibri"/>
                <w:sz w:val="16"/>
                <w:szCs w:val="16"/>
                <w:highlight w:val="yellow"/>
                <w:lang w:eastAsia="en-US"/>
              </w:rPr>
            </w:pPr>
            <w:r w:rsidRPr="000E590B">
              <w:rPr>
                <w:rFonts w:cs="Calibri"/>
                <w:sz w:val="16"/>
                <w:szCs w:val="16"/>
                <w:lang w:eastAsia="en-US"/>
              </w:rPr>
              <w:t>niezagrożona</w:t>
            </w:r>
          </w:p>
        </w:tc>
      </w:tr>
      <w:tr w:rsidR="001C17ED" w:rsidRPr="00BA3681" w14:paraId="59A396A8" w14:textId="77777777" w:rsidTr="003820F2">
        <w:trPr>
          <w:cantSplit/>
          <w:trHeight w:val="694"/>
        </w:trPr>
        <w:tc>
          <w:tcPr>
            <w:tcW w:w="1242" w:type="dxa"/>
            <w:shd w:val="clear" w:color="auto" w:fill="EAF1DD" w:themeFill="accent3" w:themeFillTint="33"/>
            <w:vAlign w:val="center"/>
          </w:tcPr>
          <w:p w14:paraId="516B5BAA" w14:textId="77777777" w:rsidR="001C17ED" w:rsidRPr="00A2657A" w:rsidRDefault="001C17ED" w:rsidP="003820F2">
            <w:pPr>
              <w:spacing w:before="60" w:after="60" w:line="276" w:lineRule="auto"/>
              <w:rPr>
                <w:rFonts w:cs="Calibri"/>
                <w:b/>
                <w:sz w:val="16"/>
                <w:szCs w:val="16"/>
                <w:lang w:eastAsia="en-US"/>
              </w:rPr>
            </w:pPr>
            <w:r>
              <w:rPr>
                <w:rFonts w:cs="Calibri"/>
                <w:b/>
                <w:sz w:val="16"/>
                <w:szCs w:val="16"/>
                <w:lang w:eastAsia="en-US"/>
              </w:rPr>
              <w:t>PL</w:t>
            </w:r>
            <w:r w:rsidRPr="00A2657A">
              <w:rPr>
                <w:rFonts w:cs="Calibri"/>
                <w:b/>
                <w:sz w:val="16"/>
                <w:szCs w:val="16"/>
                <w:lang w:eastAsia="en-US"/>
              </w:rPr>
              <w:t>GW2000</w:t>
            </w:r>
            <w:r>
              <w:rPr>
                <w:rFonts w:cs="Calibri"/>
                <w:b/>
                <w:sz w:val="16"/>
                <w:szCs w:val="16"/>
                <w:lang w:eastAsia="en-US"/>
              </w:rPr>
              <w:t>74</w:t>
            </w:r>
          </w:p>
        </w:tc>
        <w:tc>
          <w:tcPr>
            <w:tcW w:w="993" w:type="dxa"/>
            <w:vAlign w:val="center"/>
          </w:tcPr>
          <w:p w14:paraId="1EA8775B" w14:textId="77777777" w:rsidR="001C17ED" w:rsidRPr="00A2657A" w:rsidRDefault="001C17ED" w:rsidP="003820F2">
            <w:pPr>
              <w:spacing w:before="60" w:after="60" w:line="276" w:lineRule="auto"/>
              <w:jc w:val="center"/>
              <w:rPr>
                <w:rFonts w:cs="Calibri"/>
                <w:sz w:val="16"/>
                <w:szCs w:val="16"/>
                <w:lang w:eastAsia="en-US"/>
              </w:rPr>
            </w:pPr>
            <w:r w:rsidRPr="00A2657A">
              <w:rPr>
                <w:rFonts w:cs="Calibri"/>
                <w:sz w:val="16"/>
                <w:szCs w:val="16"/>
                <w:lang w:eastAsia="en-US"/>
              </w:rPr>
              <w:t>Wisła</w:t>
            </w:r>
          </w:p>
        </w:tc>
        <w:tc>
          <w:tcPr>
            <w:tcW w:w="1134" w:type="dxa"/>
            <w:vAlign w:val="center"/>
          </w:tcPr>
          <w:p w14:paraId="3FF7956E" w14:textId="77777777" w:rsidR="001C17ED" w:rsidRPr="00A2657A" w:rsidRDefault="001C17ED" w:rsidP="003820F2">
            <w:pPr>
              <w:spacing w:before="60" w:after="60" w:line="276" w:lineRule="auto"/>
              <w:jc w:val="center"/>
              <w:rPr>
                <w:rFonts w:cs="Calibri"/>
                <w:sz w:val="16"/>
                <w:szCs w:val="16"/>
                <w:lang w:eastAsia="en-US"/>
              </w:rPr>
            </w:pPr>
            <w:r>
              <w:rPr>
                <w:rFonts w:cs="Calibri"/>
                <w:sz w:val="16"/>
                <w:szCs w:val="16"/>
                <w:lang w:eastAsia="en-US"/>
              </w:rPr>
              <w:t>Warszawa</w:t>
            </w:r>
          </w:p>
        </w:tc>
        <w:tc>
          <w:tcPr>
            <w:tcW w:w="1134" w:type="dxa"/>
            <w:vAlign w:val="center"/>
          </w:tcPr>
          <w:p w14:paraId="182C7FB8" w14:textId="77777777" w:rsidR="001C17ED" w:rsidRPr="00A2657A" w:rsidRDefault="001C17ED" w:rsidP="003820F2">
            <w:pPr>
              <w:spacing w:before="60" w:after="60" w:line="276" w:lineRule="auto"/>
              <w:jc w:val="center"/>
              <w:rPr>
                <w:rFonts w:cs="Calibri"/>
                <w:sz w:val="16"/>
                <w:szCs w:val="16"/>
                <w:lang w:eastAsia="en-US"/>
              </w:rPr>
            </w:pPr>
            <w:r w:rsidRPr="00A2657A">
              <w:rPr>
                <w:rFonts w:cs="Calibri"/>
                <w:sz w:val="16"/>
                <w:szCs w:val="16"/>
                <w:lang w:eastAsia="en-US"/>
              </w:rPr>
              <w:t>dobry</w:t>
            </w:r>
          </w:p>
        </w:tc>
        <w:tc>
          <w:tcPr>
            <w:tcW w:w="1134" w:type="dxa"/>
            <w:vAlign w:val="center"/>
          </w:tcPr>
          <w:p w14:paraId="7E2C78C0" w14:textId="77777777" w:rsidR="001C17ED" w:rsidRPr="00A2657A" w:rsidRDefault="001C17ED" w:rsidP="003820F2">
            <w:pPr>
              <w:spacing w:before="60" w:after="60" w:line="276" w:lineRule="auto"/>
              <w:jc w:val="center"/>
              <w:rPr>
                <w:rFonts w:cs="Calibri"/>
                <w:sz w:val="16"/>
                <w:szCs w:val="16"/>
                <w:lang w:eastAsia="en-US"/>
              </w:rPr>
            </w:pPr>
            <w:r w:rsidRPr="00A2657A">
              <w:rPr>
                <w:rFonts w:cs="Calibri"/>
                <w:sz w:val="16"/>
                <w:szCs w:val="16"/>
                <w:lang w:eastAsia="en-US"/>
              </w:rPr>
              <w:t>dobry</w:t>
            </w:r>
          </w:p>
        </w:tc>
        <w:tc>
          <w:tcPr>
            <w:tcW w:w="1134" w:type="dxa"/>
            <w:vAlign w:val="center"/>
          </w:tcPr>
          <w:p w14:paraId="0B2165D3" w14:textId="77777777" w:rsidR="001C17ED" w:rsidRPr="000E590B" w:rsidRDefault="001C17ED" w:rsidP="003820F2">
            <w:pPr>
              <w:spacing w:before="60" w:after="60" w:line="276" w:lineRule="auto"/>
              <w:jc w:val="center"/>
              <w:rPr>
                <w:rFonts w:cs="Calibri"/>
                <w:sz w:val="16"/>
                <w:szCs w:val="16"/>
                <w:lang w:eastAsia="en-US"/>
              </w:rPr>
            </w:pPr>
            <w:r w:rsidRPr="000E590B">
              <w:rPr>
                <w:rFonts w:cs="Calibri"/>
                <w:sz w:val="16"/>
                <w:szCs w:val="16"/>
                <w:lang w:eastAsia="en-US"/>
              </w:rPr>
              <w:t>dobry stan chemiczny</w:t>
            </w:r>
          </w:p>
        </w:tc>
        <w:tc>
          <w:tcPr>
            <w:tcW w:w="1134" w:type="dxa"/>
            <w:vAlign w:val="center"/>
          </w:tcPr>
          <w:p w14:paraId="1B4BFDBC" w14:textId="77777777" w:rsidR="001C17ED" w:rsidRPr="000E590B" w:rsidRDefault="001C17ED" w:rsidP="003820F2">
            <w:pPr>
              <w:spacing w:before="60" w:after="60" w:line="276" w:lineRule="auto"/>
              <w:jc w:val="center"/>
              <w:rPr>
                <w:rFonts w:cs="Calibri"/>
                <w:sz w:val="16"/>
                <w:szCs w:val="16"/>
                <w:lang w:eastAsia="en-US"/>
              </w:rPr>
            </w:pPr>
            <w:r w:rsidRPr="000E590B">
              <w:rPr>
                <w:rFonts w:cs="Calibri"/>
                <w:sz w:val="16"/>
                <w:szCs w:val="16"/>
                <w:lang w:eastAsia="en-US"/>
              </w:rPr>
              <w:t>dobry stan ilościowy</w:t>
            </w:r>
          </w:p>
        </w:tc>
        <w:tc>
          <w:tcPr>
            <w:tcW w:w="1701" w:type="dxa"/>
            <w:vAlign w:val="center"/>
          </w:tcPr>
          <w:p w14:paraId="4D51E3F9" w14:textId="77777777" w:rsidR="001C17ED" w:rsidRPr="00BA3681" w:rsidRDefault="001C17ED" w:rsidP="003820F2">
            <w:pPr>
              <w:spacing w:before="60" w:after="60" w:line="276" w:lineRule="auto"/>
              <w:jc w:val="center"/>
              <w:rPr>
                <w:rFonts w:cs="Calibri"/>
                <w:sz w:val="16"/>
                <w:szCs w:val="16"/>
                <w:highlight w:val="yellow"/>
                <w:lang w:eastAsia="en-US"/>
              </w:rPr>
            </w:pPr>
            <w:r w:rsidRPr="000E590B">
              <w:rPr>
                <w:rFonts w:cs="Calibri"/>
                <w:sz w:val="16"/>
                <w:szCs w:val="16"/>
                <w:lang w:eastAsia="en-US"/>
              </w:rPr>
              <w:t>niezagrożona</w:t>
            </w:r>
          </w:p>
        </w:tc>
      </w:tr>
      <w:tr w:rsidR="001C17ED" w:rsidRPr="00BA3681" w14:paraId="05396B4E" w14:textId="77777777" w:rsidTr="003820F2">
        <w:trPr>
          <w:cantSplit/>
          <w:trHeight w:val="694"/>
        </w:trPr>
        <w:tc>
          <w:tcPr>
            <w:tcW w:w="1242" w:type="dxa"/>
            <w:shd w:val="clear" w:color="auto" w:fill="EAF1DD" w:themeFill="accent3" w:themeFillTint="33"/>
            <w:vAlign w:val="center"/>
          </w:tcPr>
          <w:p w14:paraId="73D784A5" w14:textId="77777777" w:rsidR="001C17ED" w:rsidRPr="00A2657A" w:rsidRDefault="001C17ED" w:rsidP="003820F2">
            <w:pPr>
              <w:spacing w:before="60" w:after="60" w:line="276" w:lineRule="auto"/>
              <w:rPr>
                <w:rFonts w:cs="Calibri"/>
                <w:b/>
                <w:sz w:val="16"/>
                <w:szCs w:val="16"/>
                <w:lang w:eastAsia="en-US"/>
              </w:rPr>
            </w:pPr>
            <w:r>
              <w:rPr>
                <w:rFonts w:cs="Calibri"/>
                <w:b/>
                <w:sz w:val="16"/>
                <w:szCs w:val="16"/>
                <w:lang w:eastAsia="en-US"/>
              </w:rPr>
              <w:t>PL</w:t>
            </w:r>
            <w:r w:rsidRPr="00A2657A">
              <w:rPr>
                <w:rFonts w:cs="Calibri"/>
                <w:b/>
                <w:sz w:val="16"/>
                <w:szCs w:val="16"/>
                <w:lang w:eastAsia="en-US"/>
              </w:rPr>
              <w:t>GW2000</w:t>
            </w:r>
            <w:r>
              <w:rPr>
                <w:rFonts w:cs="Calibri"/>
                <w:b/>
                <w:sz w:val="16"/>
                <w:szCs w:val="16"/>
                <w:lang w:eastAsia="en-US"/>
              </w:rPr>
              <w:t>85</w:t>
            </w:r>
          </w:p>
        </w:tc>
        <w:tc>
          <w:tcPr>
            <w:tcW w:w="993" w:type="dxa"/>
            <w:vAlign w:val="center"/>
          </w:tcPr>
          <w:p w14:paraId="2E089113" w14:textId="77777777" w:rsidR="001C17ED" w:rsidRPr="00A2657A" w:rsidRDefault="001C17ED" w:rsidP="003820F2">
            <w:pPr>
              <w:spacing w:before="60" w:after="60" w:line="276" w:lineRule="auto"/>
              <w:jc w:val="center"/>
              <w:rPr>
                <w:rFonts w:cs="Calibri"/>
                <w:sz w:val="16"/>
                <w:szCs w:val="16"/>
                <w:lang w:eastAsia="en-US"/>
              </w:rPr>
            </w:pPr>
            <w:r>
              <w:rPr>
                <w:rFonts w:cs="Calibri"/>
                <w:sz w:val="16"/>
                <w:szCs w:val="16"/>
                <w:lang w:eastAsia="en-US"/>
              </w:rPr>
              <w:t>Wisła</w:t>
            </w:r>
          </w:p>
        </w:tc>
        <w:tc>
          <w:tcPr>
            <w:tcW w:w="1134" w:type="dxa"/>
            <w:vAlign w:val="center"/>
          </w:tcPr>
          <w:p w14:paraId="19B2455F" w14:textId="77777777" w:rsidR="001C17ED" w:rsidRPr="00A2657A" w:rsidRDefault="001C17ED" w:rsidP="003820F2">
            <w:pPr>
              <w:spacing w:before="60" w:after="60" w:line="276" w:lineRule="auto"/>
              <w:jc w:val="center"/>
              <w:rPr>
                <w:rFonts w:cs="Calibri"/>
                <w:sz w:val="16"/>
                <w:szCs w:val="16"/>
                <w:lang w:eastAsia="en-US"/>
              </w:rPr>
            </w:pPr>
            <w:r>
              <w:rPr>
                <w:rFonts w:cs="Calibri"/>
                <w:sz w:val="16"/>
                <w:szCs w:val="16"/>
                <w:lang w:eastAsia="en-US"/>
              </w:rPr>
              <w:t>Warszawa</w:t>
            </w:r>
          </w:p>
        </w:tc>
        <w:tc>
          <w:tcPr>
            <w:tcW w:w="1134" w:type="dxa"/>
            <w:vAlign w:val="center"/>
          </w:tcPr>
          <w:p w14:paraId="671BFB37" w14:textId="77777777" w:rsidR="001C17ED" w:rsidRPr="00A2657A" w:rsidRDefault="001C17ED" w:rsidP="003820F2">
            <w:pPr>
              <w:spacing w:before="60" w:after="60" w:line="276" w:lineRule="auto"/>
              <w:jc w:val="center"/>
              <w:rPr>
                <w:rFonts w:cs="Calibri"/>
                <w:sz w:val="16"/>
                <w:szCs w:val="16"/>
                <w:lang w:eastAsia="en-US"/>
              </w:rPr>
            </w:pPr>
            <w:r w:rsidRPr="00A2657A">
              <w:rPr>
                <w:rFonts w:cs="Calibri"/>
                <w:sz w:val="16"/>
                <w:szCs w:val="16"/>
                <w:lang w:eastAsia="en-US"/>
              </w:rPr>
              <w:t>dobry</w:t>
            </w:r>
          </w:p>
        </w:tc>
        <w:tc>
          <w:tcPr>
            <w:tcW w:w="1134" w:type="dxa"/>
            <w:vAlign w:val="center"/>
          </w:tcPr>
          <w:p w14:paraId="3781658A" w14:textId="77777777" w:rsidR="001C17ED" w:rsidRPr="00A2657A" w:rsidRDefault="001C17ED" w:rsidP="003820F2">
            <w:pPr>
              <w:spacing w:before="60" w:after="60" w:line="276" w:lineRule="auto"/>
              <w:jc w:val="center"/>
              <w:rPr>
                <w:rFonts w:cs="Calibri"/>
                <w:sz w:val="16"/>
                <w:szCs w:val="16"/>
                <w:lang w:eastAsia="en-US"/>
              </w:rPr>
            </w:pPr>
            <w:r w:rsidRPr="00A2657A">
              <w:rPr>
                <w:rFonts w:cs="Calibri"/>
                <w:sz w:val="16"/>
                <w:szCs w:val="16"/>
                <w:lang w:eastAsia="en-US"/>
              </w:rPr>
              <w:t>dobry</w:t>
            </w:r>
          </w:p>
        </w:tc>
        <w:tc>
          <w:tcPr>
            <w:tcW w:w="1134" w:type="dxa"/>
            <w:vAlign w:val="center"/>
          </w:tcPr>
          <w:p w14:paraId="7A2142EF" w14:textId="77777777" w:rsidR="001C17ED" w:rsidRPr="000E590B" w:rsidRDefault="001C17ED" w:rsidP="003820F2">
            <w:pPr>
              <w:spacing w:before="60" w:after="60" w:line="276" w:lineRule="auto"/>
              <w:jc w:val="center"/>
              <w:rPr>
                <w:rFonts w:cs="Calibri"/>
                <w:sz w:val="16"/>
                <w:szCs w:val="16"/>
                <w:lang w:eastAsia="en-US"/>
              </w:rPr>
            </w:pPr>
            <w:r w:rsidRPr="000E590B">
              <w:rPr>
                <w:rFonts w:cs="Calibri"/>
                <w:sz w:val="16"/>
                <w:szCs w:val="16"/>
                <w:lang w:eastAsia="en-US"/>
              </w:rPr>
              <w:t>dobry stan chemiczny</w:t>
            </w:r>
          </w:p>
        </w:tc>
        <w:tc>
          <w:tcPr>
            <w:tcW w:w="1134" w:type="dxa"/>
            <w:vAlign w:val="center"/>
          </w:tcPr>
          <w:p w14:paraId="6911C8ED" w14:textId="77777777" w:rsidR="001C17ED" w:rsidRPr="000E590B" w:rsidRDefault="001C17ED" w:rsidP="003820F2">
            <w:pPr>
              <w:spacing w:before="60" w:after="60" w:line="276" w:lineRule="auto"/>
              <w:jc w:val="center"/>
              <w:rPr>
                <w:rFonts w:cs="Calibri"/>
                <w:sz w:val="16"/>
                <w:szCs w:val="16"/>
                <w:lang w:eastAsia="en-US"/>
              </w:rPr>
            </w:pPr>
            <w:r w:rsidRPr="000E590B">
              <w:rPr>
                <w:rFonts w:cs="Calibri"/>
                <w:sz w:val="16"/>
                <w:szCs w:val="16"/>
                <w:lang w:eastAsia="en-US"/>
              </w:rPr>
              <w:t>dobry stan ilościowy</w:t>
            </w:r>
          </w:p>
        </w:tc>
        <w:tc>
          <w:tcPr>
            <w:tcW w:w="1701" w:type="dxa"/>
            <w:vAlign w:val="center"/>
          </w:tcPr>
          <w:p w14:paraId="6A5620E9" w14:textId="77777777" w:rsidR="001C17ED" w:rsidRPr="00BA3681" w:rsidRDefault="001C17ED" w:rsidP="003820F2">
            <w:pPr>
              <w:spacing w:before="60" w:after="60" w:line="276" w:lineRule="auto"/>
              <w:jc w:val="center"/>
              <w:rPr>
                <w:rFonts w:cs="Calibri"/>
                <w:sz w:val="16"/>
                <w:szCs w:val="16"/>
                <w:highlight w:val="yellow"/>
                <w:lang w:eastAsia="en-US"/>
              </w:rPr>
            </w:pPr>
            <w:r w:rsidRPr="000E590B">
              <w:rPr>
                <w:rFonts w:cs="Calibri"/>
                <w:sz w:val="16"/>
                <w:szCs w:val="16"/>
                <w:lang w:eastAsia="en-US"/>
              </w:rPr>
              <w:t>niezagrożona</w:t>
            </w:r>
          </w:p>
        </w:tc>
      </w:tr>
    </w:tbl>
    <w:p w14:paraId="06D64EF4" w14:textId="77777777" w:rsidR="001C17ED" w:rsidRPr="00D57F5E" w:rsidRDefault="001C17ED" w:rsidP="001C17ED">
      <w:pPr>
        <w:suppressAutoHyphens w:val="0"/>
        <w:autoSpaceDE w:val="0"/>
        <w:autoSpaceDN w:val="0"/>
        <w:adjustRightInd w:val="0"/>
        <w:spacing w:before="60" w:after="60" w:line="276" w:lineRule="auto"/>
        <w:rPr>
          <w:rFonts w:cs="Calibri"/>
          <w:lang w:eastAsia="pl-PL"/>
        </w:rPr>
      </w:pPr>
      <w:r w:rsidRPr="00D57F5E">
        <w:rPr>
          <w:rFonts w:cs="Calibri"/>
          <w:lang w:eastAsia="pl-PL"/>
        </w:rPr>
        <w:t>II aktualizacja Planu Gospodarowania Wodami (IIaPGW) zawiera zestaw działań, ukierunkowanych na osiągnięcie celów środowiskowych dla wód powierzchniowych, podziemnych oraz obszarów chronionych. Informacje dotyczące działań zawarte są we wspomnianym Planie gospodarowania wodami na obszarze dorzecza Wisły, ponadto dodatkowych informacji w tym zakresie dostarczają Karty Charakterystyk JCWP i JCWPd, znajdujące się pod adresem www:</w:t>
      </w:r>
      <w:hyperlink r:id="rId27" w:history="1">
        <w:r w:rsidRPr="00563AE5">
          <w:rPr>
            <w:rStyle w:val="Hipercze"/>
            <w:rFonts w:cs="Calibri"/>
            <w:lang w:eastAsia="pl-PL"/>
          </w:rPr>
          <w:t>https://apgw.gov.pl</w:t>
        </w:r>
      </w:hyperlink>
      <w:r w:rsidR="0095554C">
        <w:t xml:space="preserve"> </w:t>
      </w:r>
      <w:r w:rsidRPr="00D57F5E">
        <w:rPr>
          <w:rFonts w:cs="Calibri"/>
          <w:lang w:eastAsia="pl-PL"/>
        </w:rPr>
        <w:t xml:space="preserve">(zakładka: KARTY CHARAKTERYSTYK). </w:t>
      </w:r>
    </w:p>
    <w:p w14:paraId="669FA248" w14:textId="77777777" w:rsidR="001C17ED" w:rsidRPr="00D57F5E" w:rsidRDefault="001C17ED" w:rsidP="001C17ED">
      <w:pPr>
        <w:suppressAutoHyphens w:val="0"/>
        <w:autoSpaceDE w:val="0"/>
        <w:autoSpaceDN w:val="0"/>
        <w:adjustRightInd w:val="0"/>
        <w:spacing w:before="60" w:after="60" w:line="276" w:lineRule="auto"/>
      </w:pPr>
      <w:r w:rsidRPr="00D57F5E">
        <w:rPr>
          <w:rFonts w:cs="Calibri"/>
          <w:lang w:eastAsia="pl-PL"/>
        </w:rPr>
        <w:lastRenderedPageBreak/>
        <w:t xml:space="preserve">Jak wykazano w powyższych zestawieniach tabelarycznych, na terenie </w:t>
      </w:r>
      <w:r>
        <w:rPr>
          <w:rFonts w:cs="Calibri"/>
          <w:lang w:eastAsia="pl-PL"/>
        </w:rPr>
        <w:t>g</w:t>
      </w:r>
      <w:r w:rsidRPr="00D57F5E">
        <w:rPr>
          <w:rFonts w:cs="Calibri"/>
          <w:lang w:eastAsia="pl-PL"/>
        </w:rPr>
        <w:t xml:space="preserve">miny </w:t>
      </w:r>
      <w:r w:rsidR="00B323C0">
        <w:rPr>
          <w:rFonts w:cs="Calibri"/>
          <w:lang w:eastAsia="pl-PL"/>
        </w:rPr>
        <w:t xml:space="preserve">Potworów </w:t>
      </w:r>
      <w:r w:rsidRPr="00D57F5E">
        <w:rPr>
          <w:rFonts w:cs="Calibri"/>
          <w:lang w:eastAsia="pl-PL"/>
        </w:rPr>
        <w:t xml:space="preserve">występują cztery rzeczne JCWP. </w:t>
      </w:r>
      <w:r w:rsidRPr="00D57F5E">
        <w:t>W katalogu działań JCWP rzecznych (RW) zgrupowano łącznie 32 działania w następujących kategoriach:</w:t>
      </w:r>
    </w:p>
    <w:p w14:paraId="1521947A"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adaptacja do zmian klimatu,</w:t>
      </w:r>
    </w:p>
    <w:p w14:paraId="4449CA83"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edukacja i informacja,</w:t>
      </w:r>
    </w:p>
    <w:p w14:paraId="5DEAD449"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gospodarka ściekowa,</w:t>
      </w:r>
    </w:p>
    <w:p w14:paraId="14DEE66A"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kształtowanie stosunków wodnych w zlewni JCWP,</w:t>
      </w:r>
    </w:p>
    <w:p w14:paraId="463A2794"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ograniczenie zanieczyszczeń rozproszonych z rolnictwa,</w:t>
      </w:r>
    </w:p>
    <w:p w14:paraId="400D4603"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poprawa warunków dla obszarów chronionych,</w:t>
      </w:r>
    </w:p>
    <w:p w14:paraId="5843B47C"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poprawa warunków hydromorfologicznych rzek i potoków,</w:t>
      </w:r>
    </w:p>
    <w:p w14:paraId="386FD941"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redukcja emisji i zrzutów substancji priorytetowych,</w:t>
      </w:r>
    </w:p>
    <w:p w14:paraId="35EE7525"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aktualizacja programu ochrony środowiska,</w:t>
      </w:r>
    </w:p>
    <w:p w14:paraId="1810E0D0" w14:textId="77777777" w:rsidR="001C17ED" w:rsidRPr="00D57F5E" w:rsidRDefault="001C17ED" w:rsidP="00305383">
      <w:pPr>
        <w:pStyle w:val="Akapitzlist"/>
        <w:numPr>
          <w:ilvl w:val="0"/>
          <w:numId w:val="55"/>
        </w:numPr>
        <w:suppressAutoHyphens w:val="0"/>
        <w:autoSpaceDE w:val="0"/>
        <w:autoSpaceDN w:val="0"/>
        <w:adjustRightInd w:val="0"/>
        <w:spacing w:before="60" w:after="60"/>
        <w:rPr>
          <w:rFonts w:cs="Calibri"/>
          <w:lang w:eastAsia="pl-PL"/>
        </w:rPr>
      </w:pPr>
      <w:r w:rsidRPr="00D57F5E">
        <w:rPr>
          <w:rFonts w:cs="Calibri"/>
          <w:lang w:eastAsia="pl-PL"/>
        </w:rPr>
        <w:t>zapewnienie ciągłości biologicznej i morfologicznej rzek i potoków,</w:t>
      </w:r>
    </w:p>
    <w:p w14:paraId="5A8D5345" w14:textId="77777777" w:rsidR="001C17ED" w:rsidRPr="00D57F5E" w:rsidRDefault="001C17ED" w:rsidP="00305383">
      <w:pPr>
        <w:pStyle w:val="Akapitzlist"/>
        <w:numPr>
          <w:ilvl w:val="0"/>
          <w:numId w:val="55"/>
        </w:numPr>
        <w:suppressAutoHyphens w:val="0"/>
        <w:autoSpaceDE w:val="0"/>
        <w:autoSpaceDN w:val="0"/>
        <w:adjustRightInd w:val="0"/>
        <w:spacing w:before="60" w:after="120"/>
        <w:ind w:left="714" w:hanging="357"/>
        <w:rPr>
          <w:rFonts w:cs="Calibri"/>
          <w:lang w:eastAsia="pl-PL"/>
        </w:rPr>
      </w:pPr>
      <w:r w:rsidRPr="00D57F5E">
        <w:rPr>
          <w:rFonts w:cs="Calibri"/>
          <w:lang w:eastAsia="pl-PL"/>
        </w:rPr>
        <w:t>zapewnienie ciągłości biologicznej rzek i potoków.</w:t>
      </w:r>
    </w:p>
    <w:p w14:paraId="7AC05162" w14:textId="77777777" w:rsidR="001C17ED" w:rsidRPr="00D57F5E" w:rsidRDefault="001C17ED" w:rsidP="001C17ED">
      <w:pPr>
        <w:suppressAutoHyphens w:val="0"/>
        <w:autoSpaceDE w:val="0"/>
        <w:autoSpaceDN w:val="0"/>
        <w:adjustRightInd w:val="0"/>
        <w:spacing w:before="60" w:after="60" w:line="276" w:lineRule="auto"/>
      </w:pPr>
      <w:r w:rsidRPr="00D57F5E">
        <w:t>Natomiast Katalog działań dla JCWPd (GW) obejmuje 37 działań, w tym 34 nowe działania oraz 3 działania kontynuowane z aPGW, które zgrupowano w pięciu kategoriach, odnoszących się do sektorów gospodarki mających wpływ na stan JCWPd:</w:t>
      </w:r>
    </w:p>
    <w:p w14:paraId="3EFF1C34" w14:textId="77777777" w:rsidR="001C17ED" w:rsidRPr="00D57F5E" w:rsidRDefault="001C17ED" w:rsidP="00305383">
      <w:pPr>
        <w:pStyle w:val="Akapitzlist"/>
        <w:numPr>
          <w:ilvl w:val="0"/>
          <w:numId w:val="56"/>
        </w:numPr>
        <w:suppressAutoHyphens w:val="0"/>
        <w:autoSpaceDE w:val="0"/>
        <w:autoSpaceDN w:val="0"/>
        <w:adjustRightInd w:val="0"/>
        <w:spacing w:before="60" w:after="60"/>
      </w:pPr>
      <w:r w:rsidRPr="00D57F5E">
        <w:t>gospodarka komunalna,</w:t>
      </w:r>
    </w:p>
    <w:p w14:paraId="5BE9DD9E" w14:textId="77777777" w:rsidR="001C17ED" w:rsidRPr="00D57F5E" w:rsidRDefault="001C17ED" w:rsidP="00305383">
      <w:pPr>
        <w:pStyle w:val="Akapitzlist"/>
        <w:numPr>
          <w:ilvl w:val="0"/>
          <w:numId w:val="56"/>
        </w:numPr>
        <w:suppressAutoHyphens w:val="0"/>
        <w:autoSpaceDE w:val="0"/>
        <w:autoSpaceDN w:val="0"/>
        <w:adjustRightInd w:val="0"/>
        <w:spacing w:before="60" w:after="60"/>
      </w:pPr>
      <w:r w:rsidRPr="00D57F5E">
        <w:t>leśnictwo,</w:t>
      </w:r>
    </w:p>
    <w:p w14:paraId="35E7D15D" w14:textId="77777777" w:rsidR="001C17ED" w:rsidRPr="00D57F5E" w:rsidRDefault="001C17ED" w:rsidP="00305383">
      <w:pPr>
        <w:pStyle w:val="Akapitzlist"/>
        <w:numPr>
          <w:ilvl w:val="0"/>
          <w:numId w:val="56"/>
        </w:numPr>
        <w:suppressAutoHyphens w:val="0"/>
        <w:autoSpaceDE w:val="0"/>
        <w:autoSpaceDN w:val="0"/>
        <w:adjustRightInd w:val="0"/>
        <w:spacing w:before="60" w:after="60"/>
      </w:pPr>
      <w:r w:rsidRPr="00D57F5E">
        <w:t>przemysł,</w:t>
      </w:r>
    </w:p>
    <w:p w14:paraId="1957A3E5" w14:textId="77777777" w:rsidR="001C17ED" w:rsidRPr="00D57F5E" w:rsidRDefault="001C17ED" w:rsidP="00305383">
      <w:pPr>
        <w:pStyle w:val="Akapitzlist"/>
        <w:numPr>
          <w:ilvl w:val="0"/>
          <w:numId w:val="56"/>
        </w:numPr>
        <w:suppressAutoHyphens w:val="0"/>
        <w:autoSpaceDE w:val="0"/>
        <w:autoSpaceDN w:val="0"/>
        <w:adjustRightInd w:val="0"/>
        <w:spacing w:before="60" w:after="60"/>
      </w:pPr>
      <w:r w:rsidRPr="00D57F5E">
        <w:t>rolnictwo,</w:t>
      </w:r>
    </w:p>
    <w:p w14:paraId="52374A21" w14:textId="77777777" w:rsidR="001C17ED" w:rsidRPr="00D57F5E" w:rsidRDefault="001C17ED" w:rsidP="00305383">
      <w:pPr>
        <w:pStyle w:val="Akapitzlist"/>
        <w:numPr>
          <w:ilvl w:val="0"/>
          <w:numId w:val="56"/>
        </w:numPr>
        <w:suppressAutoHyphens w:val="0"/>
        <w:autoSpaceDE w:val="0"/>
        <w:autoSpaceDN w:val="0"/>
        <w:adjustRightInd w:val="0"/>
        <w:spacing w:before="60" w:after="120"/>
        <w:ind w:left="714" w:hanging="357"/>
      </w:pPr>
      <w:r w:rsidRPr="00D57F5E">
        <w:t>inne.</w:t>
      </w:r>
    </w:p>
    <w:p w14:paraId="2E23A7D6" w14:textId="77777777" w:rsidR="001C17ED" w:rsidRPr="00D57F5E" w:rsidRDefault="001C17ED" w:rsidP="001C17ED">
      <w:pPr>
        <w:suppressAutoHyphens w:val="0"/>
        <w:autoSpaceDE w:val="0"/>
        <w:autoSpaceDN w:val="0"/>
        <w:adjustRightInd w:val="0"/>
        <w:spacing w:before="60" w:after="60" w:line="276" w:lineRule="auto"/>
        <w:rPr>
          <w:rFonts w:cs="Calibri"/>
          <w:lang w:eastAsia="pl-PL"/>
        </w:rPr>
      </w:pPr>
      <w:r w:rsidRPr="00D57F5E">
        <w:rPr>
          <w:rFonts w:cs="Calibri"/>
          <w:lang w:eastAsia="pl-PL"/>
        </w:rPr>
        <w:t xml:space="preserve">W niniejszej Strategii Rozwoju Gminy </w:t>
      </w:r>
      <w:r>
        <w:rPr>
          <w:rFonts w:cs="Calibri"/>
          <w:lang w:eastAsia="pl-PL"/>
        </w:rPr>
        <w:t>Potworów</w:t>
      </w:r>
      <w:r w:rsidRPr="00D57F5E">
        <w:rPr>
          <w:rFonts w:cs="Calibri"/>
          <w:lang w:eastAsia="pl-PL"/>
        </w:rPr>
        <w:t xml:space="preserve"> na lata 2025</w:t>
      </w:r>
      <w:r>
        <w:rPr>
          <w:rFonts w:cs="Calibri"/>
          <w:lang w:eastAsia="pl-PL"/>
        </w:rPr>
        <w:t>-</w:t>
      </w:r>
      <w:r w:rsidRPr="00D57F5E">
        <w:rPr>
          <w:rFonts w:cs="Calibri"/>
          <w:lang w:eastAsia="pl-PL"/>
        </w:rPr>
        <w:t>20</w:t>
      </w:r>
      <w:r>
        <w:rPr>
          <w:rFonts w:cs="Calibri"/>
          <w:lang w:eastAsia="pl-PL"/>
        </w:rPr>
        <w:t>40</w:t>
      </w:r>
      <w:r w:rsidRPr="00D57F5E">
        <w:rPr>
          <w:rFonts w:cs="Calibri"/>
          <w:lang w:eastAsia="pl-PL"/>
        </w:rPr>
        <w:t xml:space="preserve"> ujęte zostały zadania, których realizacja będzie mieć pozytywny wpływ na stan środowiska naturalnego - przyczyni się do ochrony wód przed zanieczyszczeniami. Kluczowe będą tu przede wszystkim zadania dotyczące rozbudowy sieci kanalizacji sanitarnej</w:t>
      </w:r>
      <w:r w:rsidR="0095554C">
        <w:rPr>
          <w:rFonts w:cs="Calibri"/>
          <w:lang w:eastAsia="pl-PL"/>
        </w:rPr>
        <w:t>, prze</w:t>
      </w:r>
      <w:r w:rsidRPr="00D57F5E">
        <w:rPr>
          <w:rFonts w:cs="Calibri"/>
          <w:lang w:eastAsia="pl-PL"/>
        </w:rPr>
        <w:t>budowy oczyszczalni ścieków</w:t>
      </w:r>
      <w:r w:rsidR="0095554C">
        <w:rPr>
          <w:rFonts w:cs="Calibri"/>
          <w:lang w:eastAsia="pl-PL"/>
        </w:rPr>
        <w:br/>
      </w:r>
      <w:r w:rsidRPr="00D57F5E">
        <w:rPr>
          <w:rFonts w:cs="Calibri"/>
          <w:lang w:eastAsia="pl-PL"/>
        </w:rPr>
        <w:t>w</w:t>
      </w:r>
      <w:r w:rsidR="0095554C">
        <w:rPr>
          <w:rFonts w:cs="Calibri"/>
          <w:lang w:eastAsia="pl-PL"/>
        </w:rPr>
        <w:t xml:space="preserve"> miejscowosci Grabowa</w:t>
      </w:r>
      <w:r w:rsidRPr="00D57F5E">
        <w:rPr>
          <w:rFonts w:cs="Calibri"/>
          <w:lang w:eastAsia="pl-PL"/>
        </w:rPr>
        <w:t xml:space="preserve"> czy kontynuacji budowy przydomowych oczyszczalni ścieków. </w:t>
      </w:r>
    </w:p>
    <w:p w14:paraId="28EA7A09" w14:textId="77777777" w:rsidR="0025453D" w:rsidRPr="0025453D" w:rsidRDefault="00040EA7" w:rsidP="0025453D">
      <w:pPr>
        <w:suppressAutoHyphens w:val="0"/>
        <w:autoSpaceDE w:val="0"/>
        <w:autoSpaceDN w:val="0"/>
        <w:adjustRightInd w:val="0"/>
        <w:spacing w:before="60" w:after="60" w:line="276" w:lineRule="auto"/>
        <w:rPr>
          <w:rFonts w:cs="Calibri"/>
          <w:lang w:eastAsia="pl-PL"/>
        </w:rPr>
      </w:pPr>
      <w:r w:rsidRPr="003E43B6">
        <w:rPr>
          <w:rFonts w:cs="Calibri"/>
          <w:lang w:eastAsia="pl-PL"/>
        </w:rPr>
        <w:t xml:space="preserve">- </w:t>
      </w:r>
      <w:r w:rsidRPr="003E43B6">
        <w:rPr>
          <w:rFonts w:cs="Calibri"/>
          <w:u w:val="single"/>
          <w:lang w:eastAsia="pl-PL"/>
        </w:rPr>
        <w:t>Plan przeciwdziałania skutkom suszy</w:t>
      </w:r>
      <w:r w:rsidR="0025453D">
        <w:rPr>
          <w:rFonts w:cs="Calibri"/>
          <w:u w:val="single"/>
          <w:lang w:eastAsia="pl-PL"/>
        </w:rPr>
        <w:t xml:space="preserve"> (PPSS) na lata 2021-2027</w:t>
      </w:r>
      <w:r w:rsidRPr="003E43B6">
        <w:rPr>
          <w:rFonts w:cs="Calibri"/>
          <w:lang w:eastAsia="pl-PL"/>
        </w:rPr>
        <w:t xml:space="preserve"> – Rozporządzenie Ministra Infrastruktury z dnia 15 lipca 2021r. </w:t>
      </w:r>
      <w:r w:rsidR="000E17BB" w:rsidRPr="003E43B6">
        <w:rPr>
          <w:rFonts w:cs="Calibri"/>
          <w:lang w:eastAsia="pl-PL"/>
        </w:rPr>
        <w:t>w sprawie przyjęcia Planu przeciwdziałania skutkom</w:t>
      </w:r>
      <w:r w:rsidR="005D5A7D" w:rsidRPr="003E43B6">
        <w:rPr>
          <w:rFonts w:cs="Calibri"/>
          <w:lang w:eastAsia="pl-PL"/>
        </w:rPr>
        <w:t xml:space="preserve"> </w:t>
      </w:r>
      <w:r w:rsidRPr="003E43B6">
        <w:rPr>
          <w:rFonts w:cs="Calibri"/>
          <w:lang w:eastAsia="pl-PL"/>
        </w:rPr>
        <w:t>(Dz. U. 2021 poz. 1615)</w:t>
      </w:r>
      <w:r w:rsidR="00347D8F" w:rsidRPr="003E43B6">
        <w:rPr>
          <w:rFonts w:cs="Calibri"/>
          <w:lang w:eastAsia="pl-PL"/>
        </w:rPr>
        <w:t>.</w:t>
      </w:r>
      <w:r w:rsidR="0025453D">
        <w:rPr>
          <w:rFonts w:cs="Calibri"/>
          <w:lang w:eastAsia="pl-PL"/>
        </w:rPr>
        <w:t xml:space="preserve"> </w:t>
      </w:r>
      <w:r w:rsidR="0025453D" w:rsidRPr="0025453D">
        <w:rPr>
          <w:rFonts w:cs="Calibri"/>
          <w:lang w:eastAsia="pl-PL"/>
        </w:rPr>
        <w:t>Jest to dokument o strategicznym znaczeniu, do którego będą się odnosiły wszystkie późniejsze, konkretne działania minimalizujące skutki suszy, podejmowane zarówno przez organy administracji rządowej, jak i</w:t>
      </w:r>
      <w:r w:rsidR="0025453D">
        <w:rPr>
          <w:rFonts w:cs="Calibri"/>
          <w:lang w:eastAsia="pl-PL"/>
        </w:rPr>
        <w:t xml:space="preserve"> </w:t>
      </w:r>
      <w:r w:rsidR="0025453D" w:rsidRPr="0025453D">
        <w:rPr>
          <w:rFonts w:cs="Calibri"/>
          <w:lang w:eastAsia="pl-PL"/>
        </w:rPr>
        <w:t xml:space="preserve">samorządy. </w:t>
      </w:r>
    </w:p>
    <w:p w14:paraId="46587513" w14:textId="77777777" w:rsidR="005D5A7D" w:rsidRPr="003E43B6" w:rsidRDefault="005D5A7D" w:rsidP="005D5A7D">
      <w:pPr>
        <w:spacing w:before="60" w:after="60" w:line="276" w:lineRule="auto"/>
      </w:pPr>
      <w:r w:rsidRPr="003E43B6">
        <w:t>Główny cel PPSS, jakim jest „przeciwdziałanie skutkom suszy”, odwołuje się do procesu kształtowania zasobów wodnych oraz do racjonalnego korzystania z zasobów wodnych zgodnie z obowiązującymi normatywami.</w:t>
      </w:r>
    </w:p>
    <w:p w14:paraId="4A903085" w14:textId="77777777" w:rsidR="00B323C0" w:rsidRDefault="00B323C0">
      <w:pPr>
        <w:suppressAutoHyphens w:val="0"/>
        <w:jc w:val="left"/>
      </w:pPr>
      <w:r>
        <w:br w:type="page"/>
      </w:r>
    </w:p>
    <w:p w14:paraId="18A23742" w14:textId="77777777" w:rsidR="005D5A7D" w:rsidRPr="003E43B6" w:rsidRDefault="005D5A7D" w:rsidP="005D5A7D">
      <w:pPr>
        <w:spacing w:before="60" w:after="60" w:line="276" w:lineRule="auto"/>
      </w:pPr>
      <w:r w:rsidRPr="003E43B6">
        <w:lastRenderedPageBreak/>
        <w:t xml:space="preserve">Do celów szczegółowych PPSS należą: </w:t>
      </w:r>
    </w:p>
    <w:p w14:paraId="222EA9C2" w14:textId="77777777" w:rsidR="005D5A7D" w:rsidRPr="00C86B1F" w:rsidRDefault="005D5A7D" w:rsidP="005D5A7D">
      <w:pPr>
        <w:spacing w:before="60" w:after="60" w:line="276" w:lineRule="auto"/>
      </w:pPr>
      <w:r w:rsidRPr="00C86B1F">
        <w:t xml:space="preserve">1) skuteczne zarządzanie zasobami wodnymi dla zwiększenia dyspozycyjnych zasobów wodnych na obszarach dorzeczy; </w:t>
      </w:r>
    </w:p>
    <w:p w14:paraId="73333597" w14:textId="77777777" w:rsidR="005D5A7D" w:rsidRPr="00C86B1F" w:rsidRDefault="005D5A7D" w:rsidP="005D5A7D">
      <w:pPr>
        <w:spacing w:before="60" w:after="60" w:line="276" w:lineRule="auto"/>
      </w:pPr>
      <w:r w:rsidRPr="00C86B1F">
        <w:t xml:space="preserve">2) zwiększanie retencji na obszarach dorzeczy; </w:t>
      </w:r>
    </w:p>
    <w:p w14:paraId="0E9BD1F4" w14:textId="77777777" w:rsidR="005D5A7D" w:rsidRPr="00C86B1F" w:rsidRDefault="005D5A7D" w:rsidP="005D5A7D">
      <w:pPr>
        <w:spacing w:before="60" w:after="60" w:line="276" w:lineRule="auto"/>
      </w:pPr>
      <w:r w:rsidRPr="00C86B1F">
        <w:t xml:space="preserve">3) edukacja i zarządzanie ryzykiem suszy; </w:t>
      </w:r>
    </w:p>
    <w:p w14:paraId="0AD226EE" w14:textId="77777777" w:rsidR="005D5A7D" w:rsidRDefault="005D5A7D" w:rsidP="005D5A7D">
      <w:pPr>
        <w:suppressAutoHyphens w:val="0"/>
        <w:autoSpaceDE w:val="0"/>
        <w:autoSpaceDN w:val="0"/>
        <w:adjustRightInd w:val="0"/>
        <w:spacing w:before="60" w:after="60" w:line="276" w:lineRule="auto"/>
      </w:pPr>
      <w:r w:rsidRPr="00C86B1F">
        <w:t>4) formalizacja i zaplanowanie finansowania działań służących przeciwdziałaniu skutkom suszy.</w:t>
      </w:r>
    </w:p>
    <w:p w14:paraId="3B2C2F29" w14:textId="77777777" w:rsidR="0025453D" w:rsidRPr="00D57F5E" w:rsidRDefault="0025453D" w:rsidP="0025453D">
      <w:pPr>
        <w:suppressAutoHyphens w:val="0"/>
        <w:autoSpaceDE w:val="0"/>
        <w:autoSpaceDN w:val="0"/>
        <w:adjustRightInd w:val="0"/>
        <w:spacing w:before="60" w:after="60" w:line="276" w:lineRule="auto"/>
      </w:pPr>
      <w:r w:rsidRPr="00D57F5E">
        <w:t>Załącznik nr 4 do PPSS zawiera katalog działań służących przeciwdziałaniu skutkom suszy, do których należą:</w:t>
      </w:r>
    </w:p>
    <w:p w14:paraId="291A024D"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Zwiększenie ilości i czasu retencji wód na gruntach rolnych,</w:t>
      </w:r>
    </w:p>
    <w:p w14:paraId="65D7059C"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Zwiększenie retencji naturalnej i sztucznej na gruntach leśnych,</w:t>
      </w:r>
    </w:p>
    <w:p w14:paraId="04FF1003"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Retencja i zagospodarowanie wód opadowych i roztopowych na terenach zurbanizowanych,</w:t>
      </w:r>
    </w:p>
    <w:p w14:paraId="4815EA81"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Realizacja przedsięwzięć zmierzających do zwiększania lub odtwarzania naturalnej retencji,</w:t>
      </w:r>
    </w:p>
    <w:p w14:paraId="0BD21F2C"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Podpiętrzenie wód jezior dla przeciwdziałania skutkom suszy,</w:t>
      </w:r>
    </w:p>
    <w:p w14:paraId="17029954"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Analiza możliwości zwiększenia retencji w zlewniach z zastosowaniem naturalnej i sztucznej retencji,</w:t>
      </w:r>
    </w:p>
    <w:p w14:paraId="59C0E3C9"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Realizacja działań inwestycyjnych w zakresie kształtowania zasobów wodnych poprzez zwiększanie sztucznej retencji,</w:t>
      </w:r>
    </w:p>
    <w:p w14:paraId="57EF7FAB"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Budowa oraz przebudowa urządzeń melioracji wodnych dla zwiększenia retencji glebowej,</w:t>
      </w:r>
    </w:p>
    <w:p w14:paraId="1A01A14F"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Wykorzystanie wód z systemów drenarskich do nawożenia i nawadniania upraw polowych,</w:t>
      </w:r>
    </w:p>
    <w:p w14:paraId="4B96138A"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Budowa lub przebudowa ujęć wód podziemnych do poboru na cele nawodnień rolniczych oraz budowa lub przebudowa wodooszczędnych systemów nawadniania wykorzystujących zasoby wód podziemnych,</w:t>
      </w:r>
    </w:p>
    <w:p w14:paraId="577865AE"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Uwzględnienie tematyki suszy hydrologicznej i hydrogeologicznej w ramach planów zarządzania kryzysowego wszystkich szczebli,</w:t>
      </w:r>
    </w:p>
    <w:p w14:paraId="40E1A82A"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Opracowanie projektu zintegrowanego systemu monitoringu suszy wraz z określeniem założeń administracyjnych i prawnych dla jego funkcjonowania,</w:t>
      </w:r>
    </w:p>
    <w:p w14:paraId="2BFD38F0"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Optymalizacja zasad udzielania dotacji celowej na pokrycie części odszkodowań z tytułu szkód spowodowanych przez suszę rolniczą oraz zawierania umów ubezpieczenia od ryzyka wystąpienia skutków suszy rolniczej,</w:t>
      </w:r>
    </w:p>
    <w:p w14:paraId="2C7E1552"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Budowa i przebudowa ujęć wód podziemnych oraz budowa lub przebudowa rurociągów wodociągowych magistralnych do przesyłania wody do obszarów zagrożonych suszą hydrologiczną dla potrzeb zbiorowego zaopatrzenia w wodę przeznaczoną do spożycia przez ludzi mieszkańców tych obszarów,</w:t>
      </w:r>
    </w:p>
    <w:p w14:paraId="7C04C539"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lastRenderedPageBreak/>
        <w:t>Opracowanie efektywnego systemu zarządzania ryzykiem suszy w zakresie czasowego ograniczenia w korzystaniu z wód,</w:t>
      </w:r>
    </w:p>
    <w:p w14:paraId="5E0F2520"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Czasowe ograniczenie zużycia wody z sieci wodociągowej (działanie polega na stworzeniu procedur w zakresie zapewnienia zaopatrzenia w wodę przeznaczoną do spożycia przez ludzi w przypadku, gdy dotrzymanie ciągłości usług i odpowiednich parametrów dostarczanej przez przedsiębiorstwa wodociągowo-kanalizacyjne nie jest możliwe lub doznaje ograniczeń w związku z występowaniem zjawiska suszy hydrologicznej lub hydrogeologicznej),</w:t>
      </w:r>
    </w:p>
    <w:p w14:paraId="06101B90"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Czasowe ograniczenie korzystania z wód (Działanie polega na wprowadzeniu, zgodnie z wcześniej opracowaną procedurą, ograniczeń w korzystaniu z wód w związku z wystąpieniem suszy. W wyniku wprowadzenia ograniczeń, część użytkowników zmuszona byłaby do zmiany sposobu korzystania z wód, w szczególności w zakresie poboru wody. Każdorazowo grupa użytkowników objętych działaniem musi być indywidualnie ustalana w zależności od obszaru objętego działaniem oraz przyjętych priorytetów w korzystaniu z wód),</w:t>
      </w:r>
    </w:p>
    <w:p w14:paraId="32FE1C1C"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Zmiana sposobu wykonywania oraz przesunięcie terminów realizacji prac utrzymaniowych na ciekach, z uwagi na wystąpienie suszy hydrologicznej, ujętych w planach utrzymania wód,</w:t>
      </w:r>
    </w:p>
    <w:p w14:paraId="59892BDF"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Opracowanie i wdrożenie działań/lekcji dot. tematyki suszy do szkół podstawowych oraz ponadpodstawowych w szczególności w zakresie definicji suszy, przyczyn jej występowania, skutkach oraz sposobów identyfikowania i przeciwdziałania jej skutkom,</w:t>
      </w:r>
    </w:p>
    <w:p w14:paraId="7E64F1B6"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Opracowanie i wdrażanie programu edukacyjnego o przyczynach występowania suszy, sposobach jej identyfikowania, obszarach gospodarczych, społecznych i środowiskowych wrażliwych na suszę oraz przeciwdziałaniu jej skutkom,</w:t>
      </w:r>
    </w:p>
    <w:p w14:paraId="0199BBF2"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Edukacja i kreowanie świadomości rolników w zakresie zwiększania retencji na gruntach rolnych, zwiększania materii organicznej w glebie oraz upowszechniania upraw mniej wrażliwych na suszę. Propagowanie ubezpieczeń rolnych,</w:t>
      </w:r>
    </w:p>
    <w:p w14:paraId="01CBEAE4"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Opracowanie zbioru dobrych praktyk służących racjonalizacji zużycia wody w rolnictwie,</w:t>
      </w:r>
    </w:p>
    <w:p w14:paraId="06FED43F"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Propagowanie ponownego wykorzystania wód,</w:t>
      </w:r>
    </w:p>
    <w:p w14:paraId="79212253"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Przeprowadzenie weryfikacji zasad gospodarowania wodą w zbiornikach retencyjnych,</w:t>
      </w:r>
    </w:p>
    <w:p w14:paraId="072ECCE1"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Przegląd pozwoleń wodnoprawnych i pozwoleń zintegrowanych na obszarach o zasobach dyspozycyjnych o intensywnym i bardzo intensywnym stopniu wykorzystania,</w:t>
      </w:r>
    </w:p>
    <w:p w14:paraId="29767E86"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Opracowanie zasad finansowania działań przeciwdziałających skutkom suszy,</w:t>
      </w:r>
    </w:p>
    <w:p w14:paraId="41E0A9A8" w14:textId="77777777" w:rsidR="0025453D" w:rsidRPr="00D57F5E" w:rsidRDefault="0025453D" w:rsidP="00305383">
      <w:pPr>
        <w:pStyle w:val="Akapitzlist"/>
        <w:numPr>
          <w:ilvl w:val="0"/>
          <w:numId w:val="52"/>
        </w:numPr>
        <w:suppressAutoHyphens w:val="0"/>
        <w:autoSpaceDE w:val="0"/>
        <w:autoSpaceDN w:val="0"/>
        <w:adjustRightInd w:val="0"/>
        <w:spacing w:before="60" w:after="60" w:line="276" w:lineRule="auto"/>
      </w:pPr>
      <w:r w:rsidRPr="00D57F5E">
        <w:t>Opracowanie Programu przeciwdziałania niedoborowi wody.</w:t>
      </w:r>
    </w:p>
    <w:p w14:paraId="62D956BD" w14:textId="77777777" w:rsidR="0025453D" w:rsidRPr="00D57F5E" w:rsidRDefault="0025453D" w:rsidP="0025453D">
      <w:pPr>
        <w:suppressAutoHyphens w:val="0"/>
        <w:autoSpaceDE w:val="0"/>
        <w:autoSpaceDN w:val="0"/>
        <w:adjustRightInd w:val="0"/>
        <w:spacing w:before="60" w:after="60" w:line="276" w:lineRule="auto"/>
        <w:rPr>
          <w:rFonts w:cs="Calibri"/>
          <w:lang w:eastAsia="pl-PL"/>
        </w:rPr>
      </w:pPr>
      <w:r w:rsidRPr="00D57F5E">
        <w:t xml:space="preserve">Dla każdego z w/w działań określono zasięg oddziaływania (krajowe/regionalne/lokalne), organy odpowiedzialne za opracowanie/przygotowanie podstaw do realizacji działania, </w:t>
      </w:r>
      <w:r w:rsidRPr="00D57F5E">
        <w:lastRenderedPageBreak/>
        <w:t>wdrożenie, spodziewany rezultat wdrożenia każdego działania a także priorytet realizacji.</w:t>
      </w:r>
      <w:r>
        <w:t xml:space="preserve"> </w:t>
      </w:r>
      <w:r w:rsidRPr="00D57F5E">
        <w:rPr>
          <w:rFonts w:cs="Calibri"/>
          <w:b/>
          <w:lang w:eastAsia="pl-PL"/>
        </w:rPr>
        <w:t xml:space="preserve">PPSS </w:t>
      </w:r>
      <w:r w:rsidRPr="00D57F5E">
        <w:rPr>
          <w:rFonts w:cs="Calibri"/>
          <w:lang w:eastAsia="pl-PL"/>
        </w:rPr>
        <w:t>zawiera mapy zagrożenia suszą dla obszaru całego kraju, które dostarczają ważnej informacji dla planowania działań na rzecz przeciwdziałania jej skutkom. Wyznaczone zasięgi opracowane zostały w układzie hierarchicznym w czterostopniowym podziale zagrożenia suszą – cztery klasy obszarów:</w:t>
      </w:r>
    </w:p>
    <w:p w14:paraId="46E18027" w14:textId="77777777" w:rsidR="0025453D" w:rsidRPr="00D57F5E" w:rsidRDefault="0025453D" w:rsidP="00305383">
      <w:pPr>
        <w:pStyle w:val="Akapitzlist"/>
        <w:numPr>
          <w:ilvl w:val="0"/>
          <w:numId w:val="53"/>
        </w:numPr>
        <w:suppressAutoHyphens w:val="0"/>
        <w:autoSpaceDE w:val="0"/>
        <w:autoSpaceDN w:val="0"/>
        <w:adjustRightInd w:val="0"/>
        <w:spacing w:before="60" w:after="60"/>
      </w:pPr>
      <w:r w:rsidRPr="00D57F5E">
        <w:t>I klasa – obszary zagrożone w stopniu słabym;</w:t>
      </w:r>
    </w:p>
    <w:p w14:paraId="53FE3CCC" w14:textId="77777777" w:rsidR="0025453D" w:rsidRPr="00D57F5E" w:rsidRDefault="0025453D" w:rsidP="00305383">
      <w:pPr>
        <w:pStyle w:val="Akapitzlist"/>
        <w:numPr>
          <w:ilvl w:val="0"/>
          <w:numId w:val="53"/>
        </w:numPr>
        <w:suppressAutoHyphens w:val="0"/>
        <w:autoSpaceDE w:val="0"/>
        <w:autoSpaceDN w:val="0"/>
        <w:adjustRightInd w:val="0"/>
        <w:spacing w:before="60" w:after="60"/>
      </w:pPr>
      <w:r w:rsidRPr="00D57F5E">
        <w:t>II klasa – obszary zagrożone w stopniu umiarkowanym;</w:t>
      </w:r>
    </w:p>
    <w:p w14:paraId="5B6F35C6" w14:textId="77777777" w:rsidR="0025453D" w:rsidRPr="00D57F5E" w:rsidRDefault="0025453D" w:rsidP="00305383">
      <w:pPr>
        <w:pStyle w:val="Akapitzlist"/>
        <w:numPr>
          <w:ilvl w:val="0"/>
          <w:numId w:val="53"/>
        </w:numPr>
        <w:suppressAutoHyphens w:val="0"/>
        <w:autoSpaceDE w:val="0"/>
        <w:autoSpaceDN w:val="0"/>
        <w:adjustRightInd w:val="0"/>
        <w:spacing w:before="60" w:after="60"/>
      </w:pPr>
      <w:r w:rsidRPr="00D57F5E">
        <w:t>III klasa – obszary zagrożone w stopniu silnym;</w:t>
      </w:r>
    </w:p>
    <w:p w14:paraId="546EDAB3" w14:textId="77777777" w:rsidR="0025453D" w:rsidRPr="00D57F5E" w:rsidRDefault="0025453D" w:rsidP="00305383">
      <w:pPr>
        <w:pStyle w:val="Akapitzlist"/>
        <w:numPr>
          <w:ilvl w:val="0"/>
          <w:numId w:val="53"/>
        </w:numPr>
        <w:suppressAutoHyphens w:val="0"/>
        <w:autoSpaceDE w:val="0"/>
        <w:autoSpaceDN w:val="0"/>
        <w:adjustRightInd w:val="0"/>
        <w:spacing w:before="60" w:after="120"/>
        <w:ind w:left="816" w:hanging="357"/>
      </w:pPr>
      <w:r w:rsidRPr="00D57F5E">
        <w:t>IV klasa – obszary zagrożone w stopniu ekstremalnym.</w:t>
      </w:r>
    </w:p>
    <w:p w14:paraId="3BC8E2D7" w14:textId="77777777" w:rsidR="0025453D" w:rsidRPr="00D57F5E" w:rsidRDefault="0025453D" w:rsidP="0025453D">
      <w:pPr>
        <w:suppressAutoHyphens w:val="0"/>
        <w:autoSpaceDE w:val="0"/>
        <w:autoSpaceDN w:val="0"/>
        <w:adjustRightInd w:val="0"/>
        <w:spacing w:before="60" w:after="60" w:line="276" w:lineRule="auto"/>
      </w:pPr>
      <w:r w:rsidRPr="00D57F5E">
        <w:t>Analiza zagrożenia występowania suszy obejmuje następujące jej typy: rolnicza, hydrologiczna oraz hydrogeologiczna.</w:t>
      </w:r>
    </w:p>
    <w:p w14:paraId="24B31578" w14:textId="77777777" w:rsidR="0025453D" w:rsidRPr="00D57F5E" w:rsidRDefault="0025453D" w:rsidP="0025453D">
      <w:pPr>
        <w:suppressAutoHyphens w:val="0"/>
        <w:autoSpaceDE w:val="0"/>
        <w:autoSpaceDN w:val="0"/>
        <w:adjustRightInd w:val="0"/>
        <w:spacing w:before="60" w:after="60" w:line="276" w:lineRule="auto"/>
      </w:pPr>
      <w:r w:rsidRPr="00D57F5E">
        <w:t xml:space="preserve">Biorąc pod uwagę stopień zagrożenia suszą według klas łącznego zagrożenia suszą, jak również stopień zagrożenia suszą w zależności od jej typu tj. rolnicza, hydrologiczna i hydrogeologiczna, teren </w:t>
      </w:r>
      <w:r>
        <w:t xml:space="preserve">gminy Potworów </w:t>
      </w:r>
      <w:r w:rsidRPr="00D57F5E">
        <w:t>położony jest:</w:t>
      </w:r>
    </w:p>
    <w:p w14:paraId="054B5B63" w14:textId="77777777" w:rsidR="0025453D" w:rsidRPr="00171755" w:rsidRDefault="0025453D" w:rsidP="00305383">
      <w:pPr>
        <w:pStyle w:val="Akapitzlist"/>
        <w:numPr>
          <w:ilvl w:val="0"/>
          <w:numId w:val="54"/>
        </w:numPr>
        <w:suppressAutoHyphens w:val="0"/>
        <w:autoSpaceDE w:val="0"/>
        <w:autoSpaceDN w:val="0"/>
        <w:adjustRightInd w:val="0"/>
        <w:spacing w:before="60" w:after="60" w:line="276" w:lineRule="auto"/>
      </w:pPr>
      <w:r w:rsidRPr="00171755">
        <w:t>według mapy klas zagrożenia suszą rolniczą na terenach rolnych i leśnych – na terenach słabo zagrożonych suszą (klasa I) oraz umiarkowanie zagrożonych suszą (klasa II);</w:t>
      </w:r>
    </w:p>
    <w:p w14:paraId="36FDA0AF" w14:textId="77777777" w:rsidR="0025453D" w:rsidRPr="00171755" w:rsidRDefault="0025453D" w:rsidP="00305383">
      <w:pPr>
        <w:pStyle w:val="Akapitzlist"/>
        <w:numPr>
          <w:ilvl w:val="0"/>
          <w:numId w:val="54"/>
        </w:numPr>
        <w:suppressAutoHyphens w:val="0"/>
        <w:autoSpaceDE w:val="0"/>
        <w:autoSpaceDN w:val="0"/>
        <w:adjustRightInd w:val="0"/>
        <w:spacing w:before="60" w:after="60" w:line="276" w:lineRule="auto"/>
      </w:pPr>
      <w:r w:rsidRPr="00171755">
        <w:t xml:space="preserve">według mapy klas zagrożenia suszą hydrologiczną – na </w:t>
      </w:r>
      <w:r w:rsidR="00171755" w:rsidRPr="00171755">
        <w:t>terenach umiarkowanie zagrożonych suszą</w:t>
      </w:r>
      <w:r w:rsidRPr="00171755">
        <w:t xml:space="preserve"> (klasa II);</w:t>
      </w:r>
    </w:p>
    <w:p w14:paraId="3B0A2A7F" w14:textId="77777777" w:rsidR="0025453D" w:rsidRPr="00171755" w:rsidRDefault="0025453D" w:rsidP="00305383">
      <w:pPr>
        <w:pStyle w:val="Akapitzlist"/>
        <w:numPr>
          <w:ilvl w:val="0"/>
          <w:numId w:val="54"/>
        </w:numPr>
        <w:suppressAutoHyphens w:val="0"/>
        <w:autoSpaceDE w:val="0"/>
        <w:autoSpaceDN w:val="0"/>
        <w:adjustRightInd w:val="0"/>
        <w:spacing w:before="60" w:after="60" w:line="276" w:lineRule="auto"/>
      </w:pPr>
      <w:r w:rsidRPr="00171755">
        <w:t xml:space="preserve">według mapy klas zagrożenia suszą hydrogeologiczną w JCWPd – na terenach </w:t>
      </w:r>
      <w:r w:rsidR="00171755" w:rsidRPr="00171755">
        <w:t>słabo zagrożonych suszą (klasa I)</w:t>
      </w:r>
      <w:r w:rsidRPr="00171755">
        <w:t>;</w:t>
      </w:r>
    </w:p>
    <w:p w14:paraId="100D2A93" w14:textId="77777777" w:rsidR="0025453D" w:rsidRPr="00171755" w:rsidRDefault="0025453D" w:rsidP="00305383">
      <w:pPr>
        <w:pStyle w:val="Akapitzlist"/>
        <w:numPr>
          <w:ilvl w:val="0"/>
          <w:numId w:val="54"/>
        </w:numPr>
        <w:suppressAutoHyphens w:val="0"/>
        <w:autoSpaceDE w:val="0"/>
        <w:autoSpaceDN w:val="0"/>
        <w:adjustRightInd w:val="0"/>
        <w:spacing w:before="60" w:after="60" w:line="276" w:lineRule="auto"/>
      </w:pPr>
      <w:r w:rsidRPr="00171755">
        <w:t xml:space="preserve">według mapy łącznego zagrożenia suszą (suma klas zagrożenia suszą rolniczą, hydrologiczną i hydrogeologiczną) – na terenach silnie zagrożonych suszą. </w:t>
      </w:r>
    </w:p>
    <w:p w14:paraId="6426F41C" w14:textId="77777777" w:rsidR="003820F2" w:rsidRDefault="00347D8F" w:rsidP="00347D8F">
      <w:pPr>
        <w:spacing w:before="60" w:after="60" w:line="276" w:lineRule="auto"/>
      </w:pPr>
      <w:r w:rsidRPr="005D5A7D">
        <w:t xml:space="preserve">Najważniejszym dokumentem samorządu województwa o randze regionalnej jest </w:t>
      </w:r>
      <w:r w:rsidRPr="005D5A7D">
        <w:rPr>
          <w:b/>
        </w:rPr>
        <w:t xml:space="preserve">Strategia Rozwoju Województwa </w:t>
      </w:r>
      <w:r w:rsidR="00011BAE" w:rsidRPr="005D5A7D">
        <w:rPr>
          <w:b/>
        </w:rPr>
        <w:t>Mazowieckiego</w:t>
      </w:r>
      <w:r w:rsidRPr="005D5A7D">
        <w:rPr>
          <w:b/>
        </w:rPr>
        <w:t xml:space="preserve"> do 2030</w:t>
      </w:r>
      <w:r w:rsidR="003E04EF" w:rsidRPr="005D5A7D">
        <w:rPr>
          <w:b/>
        </w:rPr>
        <w:t>+ Innowacyjne Mazowsze</w:t>
      </w:r>
      <w:r w:rsidRPr="005D5A7D">
        <w:t xml:space="preserve">, który określa wizję i cele polityki regionalnej w wymiarze gospodarczym, społecznym, przestrzennym oraz określa działania niezbędne do ich osiągnięcia. </w:t>
      </w:r>
    </w:p>
    <w:p w14:paraId="456FC48B" w14:textId="77777777" w:rsidR="003820F2" w:rsidRDefault="003820F2">
      <w:pPr>
        <w:suppressAutoHyphens w:val="0"/>
        <w:jc w:val="left"/>
      </w:pPr>
      <w:r>
        <w:br w:type="page"/>
      </w:r>
    </w:p>
    <w:tbl>
      <w:tblPr>
        <w:tblStyle w:val="Jasnalist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5599"/>
      </w:tblGrid>
      <w:tr w:rsidR="003E04EF" w:rsidRPr="005D5A7D" w14:paraId="38124C46" w14:textId="77777777" w:rsidTr="005D5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6BD3D153" w14:textId="77777777" w:rsidR="003E04EF" w:rsidRPr="005D5A7D" w:rsidRDefault="003E04EF" w:rsidP="003E04EF">
            <w:pPr>
              <w:spacing w:before="60" w:after="60" w:line="276" w:lineRule="auto"/>
              <w:jc w:val="center"/>
            </w:pPr>
            <w:r w:rsidRPr="005D5A7D">
              <w:lastRenderedPageBreak/>
              <w:t>Strategia Rozwoju Województwa Mazowieckiego 2030+ Innowacyjne Mazowsze</w:t>
            </w:r>
          </w:p>
        </w:tc>
      </w:tr>
      <w:tr w:rsidR="003E04EF" w:rsidRPr="00504746" w14:paraId="7BC82209" w14:textId="77777777" w:rsidTr="00C87B25">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none" w:sz="0" w:space="0" w:color="auto"/>
              <w:left w:val="none" w:sz="0" w:space="0" w:color="auto"/>
              <w:bottom w:val="none" w:sz="0" w:space="0" w:color="auto"/>
              <w:right w:val="none" w:sz="0" w:space="0" w:color="auto"/>
            </w:tcBorders>
          </w:tcPr>
          <w:p w14:paraId="3104DB4B" w14:textId="77777777" w:rsidR="003E04EF" w:rsidRPr="005D5A7D" w:rsidRDefault="003E04EF" w:rsidP="009D7C91">
            <w:pPr>
              <w:spacing w:line="276" w:lineRule="auto"/>
              <w:rPr>
                <w:b w:val="0"/>
                <w:bCs w:val="0"/>
                <w:sz w:val="22"/>
                <w:szCs w:val="22"/>
              </w:rPr>
            </w:pPr>
            <w:r w:rsidRPr="005D5A7D">
              <w:rPr>
                <w:sz w:val="22"/>
                <w:szCs w:val="22"/>
              </w:rPr>
              <w:t xml:space="preserve">WIZJA ROZWOJU: Mazowsze z Warszawą, Warszawa ku Europie </w:t>
            </w:r>
          </w:p>
          <w:p w14:paraId="225D9920" w14:textId="77777777" w:rsidR="003E04EF" w:rsidRPr="005D5A7D" w:rsidRDefault="003E04EF" w:rsidP="009D7C91">
            <w:pPr>
              <w:spacing w:line="276" w:lineRule="auto"/>
              <w:rPr>
                <w:sz w:val="22"/>
                <w:szCs w:val="22"/>
              </w:rPr>
            </w:pPr>
            <w:r w:rsidRPr="005D5A7D">
              <w:rPr>
                <w:sz w:val="22"/>
                <w:szCs w:val="22"/>
              </w:rPr>
              <w:t xml:space="preserve">CEL GŁÓWNY: Zapewnienie wysokiej jakości życia poprzez trwały i zrównoważony przestrzennie rozwój województwa służący wzrostowi regionu w Europie i na świecie, przy poszanowaniu zasobów środowiska </w:t>
            </w:r>
          </w:p>
        </w:tc>
      </w:tr>
      <w:tr w:rsidR="003E04EF" w:rsidRPr="00504746" w14:paraId="3FAA35D3" w14:textId="77777777" w:rsidTr="00C87B25">
        <w:tc>
          <w:tcPr>
            <w:cnfStyle w:val="001000000000" w:firstRow="0" w:lastRow="0" w:firstColumn="1" w:lastColumn="0" w:oddVBand="0" w:evenVBand="0" w:oddHBand="0" w:evenHBand="0" w:firstRowFirstColumn="0" w:firstRowLastColumn="0" w:lastRowFirstColumn="0" w:lastRowLastColumn="0"/>
            <w:tcW w:w="3510" w:type="dxa"/>
          </w:tcPr>
          <w:p w14:paraId="47CEA310" w14:textId="77777777" w:rsidR="003E04EF" w:rsidRPr="005D5A7D" w:rsidRDefault="003E04EF" w:rsidP="009D7C91">
            <w:pPr>
              <w:spacing w:before="60" w:after="60" w:line="276" w:lineRule="auto"/>
              <w:rPr>
                <w:sz w:val="22"/>
                <w:szCs w:val="22"/>
              </w:rPr>
            </w:pPr>
            <w:r w:rsidRPr="005D5A7D">
              <w:rPr>
                <w:sz w:val="22"/>
                <w:szCs w:val="22"/>
              </w:rPr>
              <w:t>CELE ROZWOJOWE:</w:t>
            </w:r>
          </w:p>
        </w:tc>
        <w:tc>
          <w:tcPr>
            <w:tcW w:w="5699" w:type="dxa"/>
          </w:tcPr>
          <w:p w14:paraId="5D5276F3" w14:textId="77777777" w:rsidR="003E04EF" w:rsidRPr="005D5A7D" w:rsidRDefault="003E04EF" w:rsidP="009D7C91">
            <w:pPr>
              <w:spacing w:before="60" w:after="60" w:line="276" w:lineRule="auto"/>
              <w:jc w:val="left"/>
              <w:cnfStyle w:val="000000000000" w:firstRow="0" w:lastRow="0" w:firstColumn="0" w:lastColumn="0" w:oddVBand="0" w:evenVBand="0" w:oddHBand="0" w:evenHBand="0" w:firstRowFirstColumn="0" w:firstRowLastColumn="0" w:lastRowFirstColumn="0" w:lastRowLastColumn="0"/>
              <w:rPr>
                <w:b/>
                <w:sz w:val="22"/>
                <w:szCs w:val="22"/>
              </w:rPr>
            </w:pPr>
            <w:r w:rsidRPr="005D5A7D">
              <w:rPr>
                <w:b/>
                <w:sz w:val="22"/>
                <w:szCs w:val="22"/>
              </w:rPr>
              <w:t>KIERUNKI DZIAŁAŃ:</w:t>
            </w:r>
          </w:p>
        </w:tc>
      </w:tr>
      <w:tr w:rsidR="003E04EF" w:rsidRPr="00504746" w14:paraId="4C9E9873" w14:textId="77777777" w:rsidTr="00C8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vAlign w:val="center"/>
          </w:tcPr>
          <w:p w14:paraId="7FDFA88E" w14:textId="77777777" w:rsidR="003E04EF" w:rsidRPr="005D5A7D" w:rsidRDefault="003E04EF" w:rsidP="009D7C91">
            <w:pPr>
              <w:pStyle w:val="Default"/>
              <w:spacing w:before="60" w:after="60" w:line="264" w:lineRule="auto"/>
              <w:jc w:val="center"/>
              <w:rPr>
                <w:rFonts w:ascii="Calibri" w:hAnsi="Calibri" w:cs="Calibri"/>
                <w:b w:val="0"/>
                <w:color w:val="auto"/>
                <w:sz w:val="22"/>
                <w:szCs w:val="22"/>
              </w:rPr>
            </w:pPr>
            <w:r w:rsidRPr="005D5A7D">
              <w:rPr>
                <w:rFonts w:ascii="Calibri" w:hAnsi="Calibri" w:cs="Calibri"/>
                <w:b w:val="0"/>
                <w:color w:val="auto"/>
                <w:sz w:val="22"/>
                <w:szCs w:val="22"/>
              </w:rPr>
              <w:t xml:space="preserve">KONKURENCYJNE I INNOWACYJNE MAZOWSZE </w:t>
            </w:r>
          </w:p>
          <w:p w14:paraId="425245AC" w14:textId="77777777" w:rsidR="003E04EF" w:rsidRPr="005D5A7D" w:rsidRDefault="003E04EF" w:rsidP="009D7C91">
            <w:pPr>
              <w:pStyle w:val="Default"/>
              <w:spacing w:before="60" w:after="60" w:line="264" w:lineRule="auto"/>
              <w:jc w:val="center"/>
              <w:rPr>
                <w:rFonts w:ascii="Calibri" w:hAnsi="Calibri" w:cs="Calibri"/>
                <w:b w:val="0"/>
                <w:color w:val="auto"/>
                <w:sz w:val="22"/>
                <w:szCs w:val="22"/>
              </w:rPr>
            </w:pPr>
            <w:r w:rsidRPr="005D5A7D">
              <w:rPr>
                <w:rFonts w:ascii="Calibri" w:hAnsi="Calibri" w:cs="Calibri"/>
                <w:b w:val="0"/>
                <w:color w:val="auto"/>
                <w:sz w:val="22"/>
                <w:szCs w:val="22"/>
              </w:rPr>
              <w:t>Wzrost konkurencyjności regionu poprzez rozwój działalności gospodarczej oraz transfer i wykorzystanie nowych technologii</w:t>
            </w:r>
          </w:p>
        </w:tc>
        <w:tc>
          <w:tcPr>
            <w:tcW w:w="5699" w:type="dxa"/>
            <w:tcBorders>
              <w:top w:val="none" w:sz="0" w:space="0" w:color="auto"/>
              <w:bottom w:val="none" w:sz="0" w:space="0" w:color="auto"/>
              <w:right w:val="none" w:sz="0" w:space="0" w:color="auto"/>
            </w:tcBorders>
          </w:tcPr>
          <w:p w14:paraId="6947BB83"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 xml:space="preserve">1. Wspieranie rozwoju przedsiębiorczości </w:t>
            </w:r>
          </w:p>
          <w:p w14:paraId="7FF17D3B"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2. Rozwój zintegrowanego systemu sprzyjającego generowaniu i absorpcji innowacji</w:t>
            </w:r>
          </w:p>
          <w:p w14:paraId="6E5E4F2B"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3. Cyfryzacja gospodarki</w:t>
            </w:r>
          </w:p>
          <w:p w14:paraId="331025E0"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4. Rozwój wyspecjalizowanej gospodarki</w:t>
            </w:r>
          </w:p>
          <w:p w14:paraId="0D89C298"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 xml:space="preserve">5. Rozwój miast jako centrów aktywności gospodarczej </w:t>
            </w:r>
          </w:p>
          <w:p w14:paraId="78FAE7E1"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 xml:space="preserve">6. Aktywizacja gospodarcza obszarów wiejskich </w:t>
            </w:r>
          </w:p>
        </w:tc>
      </w:tr>
      <w:tr w:rsidR="003E04EF" w:rsidRPr="00504746" w14:paraId="07F0DE85" w14:textId="77777777" w:rsidTr="00C87B25">
        <w:tc>
          <w:tcPr>
            <w:cnfStyle w:val="001000000000" w:firstRow="0" w:lastRow="0" w:firstColumn="1" w:lastColumn="0" w:oddVBand="0" w:evenVBand="0" w:oddHBand="0" w:evenHBand="0" w:firstRowFirstColumn="0" w:firstRowLastColumn="0" w:lastRowFirstColumn="0" w:lastRowLastColumn="0"/>
            <w:tcW w:w="3510" w:type="dxa"/>
            <w:vAlign w:val="center"/>
          </w:tcPr>
          <w:p w14:paraId="7B4B5B66" w14:textId="77777777" w:rsidR="003E04EF" w:rsidRPr="005D5A7D" w:rsidRDefault="003E04EF" w:rsidP="009D7C91">
            <w:pPr>
              <w:pStyle w:val="Default"/>
              <w:spacing w:before="60" w:after="60" w:line="264" w:lineRule="auto"/>
              <w:jc w:val="center"/>
              <w:rPr>
                <w:rFonts w:ascii="Calibri" w:hAnsi="Calibri" w:cs="Calibri"/>
                <w:b w:val="0"/>
                <w:color w:val="auto"/>
                <w:sz w:val="22"/>
                <w:szCs w:val="22"/>
              </w:rPr>
            </w:pPr>
            <w:r w:rsidRPr="005D5A7D">
              <w:rPr>
                <w:rFonts w:ascii="Calibri" w:hAnsi="Calibri" w:cs="Calibri"/>
                <w:b w:val="0"/>
                <w:color w:val="auto"/>
                <w:sz w:val="22"/>
                <w:szCs w:val="22"/>
              </w:rPr>
              <w:t>DOSTĘPNE I MOBILNE MAZOWSZE Poprawa dostępności i spójności terytorialnej regionu przy ograniczeniu presji na przestrzeń i środowisko, kształtowanie ładu przestrzennego</w:t>
            </w:r>
          </w:p>
        </w:tc>
        <w:tc>
          <w:tcPr>
            <w:tcW w:w="5699" w:type="dxa"/>
          </w:tcPr>
          <w:p w14:paraId="14FE6047" w14:textId="77777777" w:rsidR="003E04EF" w:rsidRPr="005D5A7D" w:rsidRDefault="003E04EF" w:rsidP="00C87B25">
            <w:pPr>
              <w:pStyle w:val="Default"/>
              <w:suppressAutoHyphens w:val="0"/>
              <w:autoSpaceDN w:val="0"/>
              <w:adjustRightInd w:val="0"/>
              <w:spacing w:before="60" w:after="60"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 xml:space="preserve">7. Zwiększenie dostępności transportowej i spójności przestrzennej regionu oraz udziału środków transportu przyjaznych dla środowiska, mieszkańców i przestrzeni </w:t>
            </w:r>
          </w:p>
          <w:p w14:paraId="7DC03FF5" w14:textId="77777777" w:rsidR="003E04EF" w:rsidRPr="005D5A7D" w:rsidRDefault="003E04EF" w:rsidP="00C87B25">
            <w:pPr>
              <w:pStyle w:val="Default"/>
              <w:suppressAutoHyphens w:val="0"/>
              <w:autoSpaceDN w:val="0"/>
              <w:adjustRightInd w:val="0"/>
              <w:spacing w:before="60" w:after="60"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8. Rozwój uporządkowanej sieci osadniczej, sprzyjającej wykorzystaniu transportu zbiorowego i ruchowi niezmotoryzowanemu</w:t>
            </w:r>
          </w:p>
          <w:p w14:paraId="536294BC" w14:textId="77777777" w:rsidR="003E04EF" w:rsidRPr="005D5A7D" w:rsidRDefault="003E04EF" w:rsidP="00C87B25">
            <w:pPr>
              <w:pStyle w:val="Default"/>
              <w:suppressAutoHyphens w:val="0"/>
              <w:autoSpaceDN w:val="0"/>
              <w:adjustRightInd w:val="0"/>
              <w:spacing w:before="60" w:after="60"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9. Utworzenie sytemu tranzytowego i ograniczenie ruchu tranzytowego na pozostałych trasach</w:t>
            </w:r>
          </w:p>
        </w:tc>
      </w:tr>
      <w:tr w:rsidR="003E04EF" w:rsidRPr="00504746" w14:paraId="75828477" w14:textId="77777777" w:rsidTr="00C8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vAlign w:val="center"/>
          </w:tcPr>
          <w:p w14:paraId="3E954F36" w14:textId="77777777" w:rsidR="003E04EF" w:rsidRPr="005D5A7D" w:rsidRDefault="003E04EF" w:rsidP="009D7C91">
            <w:pPr>
              <w:pStyle w:val="Default"/>
              <w:spacing w:before="60" w:after="60" w:line="264" w:lineRule="auto"/>
              <w:jc w:val="center"/>
              <w:rPr>
                <w:rFonts w:ascii="Calibri" w:hAnsi="Calibri" w:cs="Calibri"/>
                <w:b w:val="0"/>
                <w:color w:val="auto"/>
                <w:sz w:val="22"/>
                <w:szCs w:val="22"/>
              </w:rPr>
            </w:pPr>
            <w:r w:rsidRPr="005D5A7D">
              <w:rPr>
                <w:rFonts w:ascii="Calibri" w:hAnsi="Calibri" w:cs="Calibri"/>
                <w:b w:val="0"/>
                <w:color w:val="auto"/>
                <w:sz w:val="22"/>
                <w:szCs w:val="22"/>
              </w:rPr>
              <w:t xml:space="preserve">ZIELONE I NISKOEMISYJNE MAZOWSZE </w:t>
            </w:r>
          </w:p>
          <w:p w14:paraId="010C9B9E" w14:textId="77777777" w:rsidR="003E04EF" w:rsidRPr="005D5A7D" w:rsidRDefault="003E04EF" w:rsidP="009D7C91">
            <w:pPr>
              <w:pStyle w:val="Default"/>
              <w:spacing w:before="60" w:after="60" w:line="264" w:lineRule="auto"/>
              <w:jc w:val="center"/>
              <w:rPr>
                <w:rFonts w:ascii="Calibri" w:hAnsi="Calibri" w:cs="Calibri"/>
                <w:b w:val="0"/>
                <w:color w:val="auto"/>
                <w:sz w:val="22"/>
                <w:szCs w:val="22"/>
              </w:rPr>
            </w:pPr>
            <w:r w:rsidRPr="005D5A7D">
              <w:rPr>
                <w:rFonts w:ascii="Calibri" w:hAnsi="Calibri" w:cs="Calibri"/>
                <w:b w:val="0"/>
                <w:color w:val="auto"/>
                <w:sz w:val="22"/>
                <w:szCs w:val="22"/>
              </w:rPr>
              <w:t>Poprawa stanu środowiska poprzez racjonalne gospodarowanie zasobami przyrody</w:t>
            </w:r>
          </w:p>
        </w:tc>
        <w:tc>
          <w:tcPr>
            <w:tcW w:w="5699" w:type="dxa"/>
            <w:tcBorders>
              <w:top w:val="none" w:sz="0" w:space="0" w:color="auto"/>
              <w:bottom w:val="none" w:sz="0" w:space="0" w:color="auto"/>
              <w:right w:val="none" w:sz="0" w:space="0" w:color="auto"/>
            </w:tcBorders>
          </w:tcPr>
          <w:p w14:paraId="5BBABD6F"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10. Zapewnienie trwałego i zrównoważonego rozwoju oraz zachowanie wysokich walorów środowiska</w:t>
            </w:r>
          </w:p>
          <w:p w14:paraId="26023EA4"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11. Proekologiczna trans oracja energetyki</w:t>
            </w:r>
          </w:p>
          <w:p w14:paraId="3F29ED6C"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12. Przeciwdziałanie zagrożeniom naturalnym i adaptacja do zmian klimatu</w:t>
            </w:r>
          </w:p>
          <w:p w14:paraId="46862BE4"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13. Poprawa jakości środowiska</w:t>
            </w:r>
          </w:p>
          <w:p w14:paraId="244E93A2"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 xml:space="preserve">14. Podnoszenie efektywności energetycznej </w:t>
            </w:r>
          </w:p>
        </w:tc>
      </w:tr>
      <w:tr w:rsidR="003E04EF" w:rsidRPr="00504746" w14:paraId="76A29996" w14:textId="77777777" w:rsidTr="00C87B25">
        <w:trPr>
          <w:trHeight w:val="225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B20C889" w14:textId="77777777" w:rsidR="003E04EF" w:rsidRPr="005D5A7D" w:rsidRDefault="003E04EF" w:rsidP="009D7C91">
            <w:pPr>
              <w:pStyle w:val="Default"/>
              <w:spacing w:before="60" w:after="60" w:line="264" w:lineRule="auto"/>
              <w:jc w:val="center"/>
              <w:rPr>
                <w:rFonts w:ascii="Calibri" w:hAnsi="Calibri" w:cs="Calibri"/>
                <w:b w:val="0"/>
                <w:color w:val="auto"/>
                <w:sz w:val="22"/>
                <w:szCs w:val="22"/>
              </w:rPr>
            </w:pPr>
            <w:r w:rsidRPr="005D5A7D">
              <w:rPr>
                <w:rFonts w:ascii="Calibri" w:hAnsi="Calibri" w:cs="Calibri"/>
                <w:b w:val="0"/>
                <w:color w:val="auto"/>
                <w:sz w:val="22"/>
                <w:szCs w:val="22"/>
              </w:rPr>
              <w:t>MAZOWSZE ZINTEGROWANE SPOŁECZNIE</w:t>
            </w:r>
          </w:p>
          <w:p w14:paraId="23B9FAA0" w14:textId="77777777" w:rsidR="003E04EF" w:rsidRPr="005D5A7D" w:rsidRDefault="003E04EF" w:rsidP="009D7C91">
            <w:pPr>
              <w:pStyle w:val="Default"/>
              <w:spacing w:before="60" w:after="60" w:line="264" w:lineRule="auto"/>
              <w:jc w:val="center"/>
              <w:rPr>
                <w:rFonts w:ascii="Calibri" w:hAnsi="Calibri" w:cs="Calibri"/>
                <w:b w:val="0"/>
                <w:color w:val="auto"/>
                <w:sz w:val="22"/>
                <w:szCs w:val="22"/>
              </w:rPr>
            </w:pPr>
            <w:r w:rsidRPr="005D5A7D">
              <w:rPr>
                <w:rFonts w:ascii="Calibri" w:hAnsi="Calibri" w:cs="Calibri"/>
                <w:b w:val="0"/>
                <w:color w:val="auto"/>
                <w:sz w:val="22"/>
                <w:szCs w:val="22"/>
              </w:rPr>
              <w:t xml:space="preserve">Poprawa jakości i dostępności do usług społecznych oraz wzmocnienie kapitału ludzkiego i społecznego w ramach nowoczesnej gospodarki </w:t>
            </w:r>
          </w:p>
        </w:tc>
        <w:tc>
          <w:tcPr>
            <w:tcW w:w="5699" w:type="dxa"/>
          </w:tcPr>
          <w:p w14:paraId="30D09136" w14:textId="77777777" w:rsidR="003E04EF" w:rsidRPr="005D5A7D" w:rsidRDefault="003E04EF" w:rsidP="00C87B25">
            <w:pPr>
              <w:pStyle w:val="Default"/>
              <w:suppressAutoHyphens w:val="0"/>
              <w:autoSpaceDN w:val="0"/>
              <w:adjustRightInd w:val="0"/>
              <w:spacing w:before="60" w:after="60"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15.Rozwój kapitału ludzkiego i społecznego</w:t>
            </w:r>
          </w:p>
          <w:p w14:paraId="4C5F8A3A" w14:textId="77777777" w:rsidR="003E04EF" w:rsidRPr="005D5A7D" w:rsidRDefault="003E04EF" w:rsidP="00C87B25">
            <w:pPr>
              <w:pStyle w:val="Default"/>
              <w:suppressAutoHyphens w:val="0"/>
              <w:autoSpaceDN w:val="0"/>
              <w:adjustRightInd w:val="0"/>
              <w:spacing w:before="60" w:after="60"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16. Podnoszenie standardów funkcjonowania infrastruktury społecznej oraz zmniejszenie różnic w dostępie do świadczeń zdrowotnych i opiekuńczych</w:t>
            </w:r>
          </w:p>
          <w:p w14:paraId="0846A319" w14:textId="77777777" w:rsidR="003E04EF" w:rsidRPr="005D5A7D" w:rsidRDefault="003E04EF" w:rsidP="00C87B25">
            <w:pPr>
              <w:pStyle w:val="Default"/>
              <w:suppressAutoHyphens w:val="0"/>
              <w:autoSpaceDN w:val="0"/>
              <w:adjustRightInd w:val="0"/>
              <w:spacing w:before="60" w:after="60"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17. Aktywizacja społeczno-gospodarcza mieszkańców</w:t>
            </w:r>
          </w:p>
          <w:p w14:paraId="18EBA943" w14:textId="77777777" w:rsidR="003E04EF" w:rsidRPr="005D5A7D" w:rsidRDefault="003E04EF" w:rsidP="00C87B25">
            <w:pPr>
              <w:pStyle w:val="Default"/>
              <w:suppressAutoHyphens w:val="0"/>
              <w:autoSpaceDN w:val="0"/>
              <w:adjustRightInd w:val="0"/>
              <w:spacing w:before="60" w:after="60"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18. Rozwój priorytetowych dla województwa dziedzin nauki</w:t>
            </w:r>
          </w:p>
          <w:p w14:paraId="23C92524" w14:textId="77777777" w:rsidR="003E04EF" w:rsidRPr="005D5A7D" w:rsidRDefault="003E04EF" w:rsidP="00C87B25">
            <w:pPr>
              <w:pStyle w:val="Default"/>
              <w:suppressAutoHyphens w:val="0"/>
              <w:autoSpaceDN w:val="0"/>
              <w:adjustRightInd w:val="0"/>
              <w:spacing w:before="60" w:after="60"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 xml:space="preserve">19. Wyłączenie i integracja społeczna </w:t>
            </w:r>
          </w:p>
        </w:tc>
      </w:tr>
      <w:tr w:rsidR="003E04EF" w:rsidRPr="00504746" w14:paraId="70193F7D" w14:textId="77777777" w:rsidTr="00C87B25">
        <w:trPr>
          <w:cnfStyle w:val="000000100000" w:firstRow="0" w:lastRow="0" w:firstColumn="0" w:lastColumn="0" w:oddVBand="0" w:evenVBand="0" w:oddHBand="1"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vAlign w:val="center"/>
          </w:tcPr>
          <w:p w14:paraId="56EB0295" w14:textId="77777777" w:rsidR="003E04EF" w:rsidRPr="005D5A7D" w:rsidRDefault="003E04EF" w:rsidP="009D7C91">
            <w:pPr>
              <w:pStyle w:val="Default"/>
              <w:spacing w:before="120" w:line="264" w:lineRule="auto"/>
              <w:jc w:val="center"/>
              <w:rPr>
                <w:rFonts w:ascii="Calibri" w:hAnsi="Calibri" w:cs="Calibri"/>
                <w:b w:val="0"/>
                <w:color w:val="auto"/>
                <w:sz w:val="22"/>
                <w:szCs w:val="22"/>
              </w:rPr>
            </w:pPr>
            <w:r w:rsidRPr="005D5A7D">
              <w:rPr>
                <w:rFonts w:ascii="Calibri" w:hAnsi="Calibri" w:cs="Calibri"/>
                <w:b w:val="0"/>
                <w:color w:val="auto"/>
                <w:sz w:val="22"/>
                <w:szCs w:val="22"/>
              </w:rPr>
              <w:lastRenderedPageBreak/>
              <w:t>MAZOWSZE BOGATE KULTUROWO</w:t>
            </w:r>
          </w:p>
          <w:p w14:paraId="10CEE7F9" w14:textId="77777777" w:rsidR="003E04EF" w:rsidRPr="005D5A7D" w:rsidRDefault="003E04EF" w:rsidP="009D7C91">
            <w:pPr>
              <w:pStyle w:val="Default"/>
              <w:spacing w:before="120" w:line="264" w:lineRule="auto"/>
              <w:jc w:val="center"/>
              <w:rPr>
                <w:rFonts w:ascii="Calibri" w:hAnsi="Calibri" w:cs="Calibri"/>
                <w:b w:val="0"/>
                <w:color w:val="auto"/>
                <w:sz w:val="22"/>
                <w:szCs w:val="22"/>
              </w:rPr>
            </w:pPr>
            <w:r w:rsidRPr="005D5A7D">
              <w:rPr>
                <w:rFonts w:ascii="Calibri" w:hAnsi="Calibri" w:cs="Calibri"/>
                <w:b w:val="0"/>
                <w:color w:val="auto"/>
                <w:sz w:val="22"/>
                <w:szCs w:val="22"/>
              </w:rPr>
              <w:t>Wykorzystanie walorów środowisk</w:t>
            </w:r>
            <w:r w:rsidR="006875AC" w:rsidRPr="005D5A7D">
              <w:rPr>
                <w:rFonts w:ascii="Calibri" w:hAnsi="Calibri" w:cs="Calibri"/>
                <w:b w:val="0"/>
                <w:color w:val="auto"/>
                <w:sz w:val="22"/>
                <w:szCs w:val="22"/>
              </w:rPr>
              <w:t>a</w:t>
            </w:r>
            <w:r w:rsidRPr="005D5A7D">
              <w:rPr>
                <w:rFonts w:ascii="Calibri" w:hAnsi="Calibri" w:cs="Calibri"/>
                <w:b w:val="0"/>
                <w:color w:val="auto"/>
                <w:sz w:val="22"/>
                <w:szCs w:val="22"/>
              </w:rPr>
              <w:t xml:space="preserve"> przyrodniczego oraz potencjału kulturowego i turystycznego dla rozwoju województwa i poprawy jakości życia </w:t>
            </w:r>
          </w:p>
        </w:tc>
        <w:tc>
          <w:tcPr>
            <w:tcW w:w="5699" w:type="dxa"/>
            <w:tcBorders>
              <w:top w:val="none" w:sz="0" w:space="0" w:color="auto"/>
              <w:bottom w:val="none" w:sz="0" w:space="0" w:color="auto"/>
              <w:right w:val="none" w:sz="0" w:space="0" w:color="auto"/>
            </w:tcBorders>
          </w:tcPr>
          <w:p w14:paraId="6CA5E6C3"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20. Ochrona i wykorzystanie zasobów dziedzictwa kulturowego</w:t>
            </w:r>
          </w:p>
          <w:p w14:paraId="3392C698" w14:textId="77777777" w:rsidR="003E04EF" w:rsidRPr="005D5A7D" w:rsidRDefault="003E04EF" w:rsidP="00C87B25">
            <w:pPr>
              <w:pStyle w:val="Default"/>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 xml:space="preserve">21. Wykorzystanie walorów środowiska przyrodniczego, potencjału kulturowego i turystycznego dla rozwoju gospodarczego i promocji województwa </w:t>
            </w:r>
          </w:p>
          <w:p w14:paraId="20D98385" w14:textId="77777777" w:rsidR="003E04EF" w:rsidRPr="005D5A7D" w:rsidRDefault="003E04EF" w:rsidP="00C87B25">
            <w:pPr>
              <w:pStyle w:val="Default"/>
              <w:suppressAutoHyphens w:val="0"/>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22. Upowszechnianie kultury i twórczości</w:t>
            </w:r>
          </w:p>
          <w:p w14:paraId="53975809" w14:textId="77777777" w:rsidR="003E04EF" w:rsidRPr="005D5A7D" w:rsidRDefault="003E04EF" w:rsidP="00C87B25">
            <w:pPr>
              <w:pStyle w:val="Default"/>
              <w:autoSpaceDN w:val="0"/>
              <w:adjustRightInd w:val="0"/>
              <w:spacing w:before="60" w:after="60"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D5A7D">
              <w:rPr>
                <w:rFonts w:ascii="Calibri" w:hAnsi="Calibri" w:cs="Calibri"/>
                <w:color w:val="auto"/>
                <w:sz w:val="22"/>
                <w:szCs w:val="22"/>
              </w:rPr>
              <w:t>23. Kreowanie miast i wsi jako centrów aktywności kulturalnej i turystycznej</w:t>
            </w:r>
          </w:p>
        </w:tc>
      </w:tr>
    </w:tbl>
    <w:p w14:paraId="13A57FAC" w14:textId="77777777" w:rsidR="003E04EF" w:rsidRPr="00167BA1" w:rsidRDefault="00C87B25" w:rsidP="00C87B25">
      <w:pPr>
        <w:pStyle w:val="Nagwek5"/>
      </w:pPr>
      <w:bookmarkStart w:id="7" w:name="_Toc202765876"/>
      <w:r w:rsidRPr="00167BA1">
        <w:t>1.3. WNIOSKI Z KONSULTACJI SPOŁECZNYCH</w:t>
      </w:r>
      <w:bookmarkEnd w:id="7"/>
      <w:r w:rsidRPr="00167BA1">
        <w:t xml:space="preserve"> </w:t>
      </w:r>
    </w:p>
    <w:p w14:paraId="4F1F9445" w14:textId="77777777" w:rsidR="00167BA1" w:rsidRPr="00167BA1" w:rsidRDefault="004A6AE8" w:rsidP="004A6AE8">
      <w:pPr>
        <w:spacing w:before="60" w:after="60" w:line="276" w:lineRule="auto"/>
      </w:pPr>
      <w:r w:rsidRPr="00167BA1">
        <w:t xml:space="preserve">Dla potrzeb opracowania „Strategii Rozwoju Gminy </w:t>
      </w:r>
      <w:r w:rsidR="00504746" w:rsidRPr="00167BA1">
        <w:t>Potworów</w:t>
      </w:r>
      <w:r w:rsidR="00780295" w:rsidRPr="00167BA1">
        <w:t xml:space="preserve"> </w:t>
      </w:r>
      <w:r w:rsidRPr="00167BA1">
        <w:t xml:space="preserve">na lata </w:t>
      </w:r>
      <w:r w:rsidR="00504746" w:rsidRPr="00167BA1">
        <w:t>2025-2040</w:t>
      </w:r>
      <w:r w:rsidRPr="00167BA1">
        <w:t>”</w:t>
      </w:r>
      <w:r w:rsidRPr="00167BA1">
        <w:rPr>
          <w:i/>
        </w:rPr>
        <w:t>,</w:t>
      </w:r>
      <w:r w:rsidRPr="00167BA1">
        <w:t xml:space="preserve"> przed przystąpieniem do opracowania </w:t>
      </w:r>
      <w:r w:rsidRPr="00167BA1">
        <w:rPr>
          <w:i/>
        </w:rPr>
        <w:t>Diagnozy sytuacji społecznej, gospodarczej</w:t>
      </w:r>
      <w:r w:rsidR="00C92189" w:rsidRPr="00167BA1">
        <w:rPr>
          <w:i/>
        </w:rPr>
        <w:t>,</w:t>
      </w:r>
      <w:r w:rsidRPr="00167BA1">
        <w:rPr>
          <w:i/>
        </w:rPr>
        <w:t xml:space="preserve"> przestrzennej </w:t>
      </w:r>
      <w:r w:rsidR="00C92189" w:rsidRPr="00167BA1">
        <w:rPr>
          <w:i/>
        </w:rPr>
        <w:t xml:space="preserve">i klimatyczno-środowiskowej </w:t>
      </w:r>
      <w:r w:rsidRPr="00167BA1">
        <w:rPr>
          <w:i/>
        </w:rPr>
        <w:t xml:space="preserve">Gminy </w:t>
      </w:r>
      <w:r w:rsidR="00504746" w:rsidRPr="00167BA1">
        <w:rPr>
          <w:i/>
        </w:rPr>
        <w:t>Potworów</w:t>
      </w:r>
      <w:r w:rsidR="00780295" w:rsidRPr="00167BA1">
        <w:rPr>
          <w:i/>
        </w:rPr>
        <w:t xml:space="preserve"> </w:t>
      </w:r>
      <w:r w:rsidRPr="00167BA1">
        <w:t>przeprowadzone zostały konsultacje społeczne w formie ankiety skierowanej do mieszkańców gminy</w:t>
      </w:r>
      <w:r w:rsidR="00167BA1" w:rsidRPr="00167BA1">
        <w:t>, organizacji oraz przedsiębiorców działających na terenie gminy.</w:t>
      </w:r>
      <w:r w:rsidR="00C86619" w:rsidRPr="00167BA1">
        <w:t xml:space="preserve"> </w:t>
      </w:r>
      <w:r w:rsidRPr="00167BA1">
        <w:t xml:space="preserve">Informację o prowadzonych konsultacjach społecznych wraz </w:t>
      </w:r>
      <w:r w:rsidR="00167BA1" w:rsidRPr="00167BA1">
        <w:br/>
      </w:r>
      <w:r w:rsidRPr="00167BA1">
        <w:t xml:space="preserve">z ankietami </w:t>
      </w:r>
      <w:r w:rsidR="00167BA1">
        <w:t>w formie edytowalnego kwestionariusza</w:t>
      </w:r>
      <w:r w:rsidR="00167BA1" w:rsidRPr="00167BA1">
        <w:t xml:space="preserve"> </w:t>
      </w:r>
      <w:r w:rsidRPr="00167BA1">
        <w:t xml:space="preserve">udostępniono na stronie Urzędu Gminy </w:t>
      </w:r>
      <w:r w:rsidR="00504746" w:rsidRPr="00167BA1">
        <w:t>Potworów</w:t>
      </w:r>
      <w:r w:rsidR="00780295" w:rsidRPr="00167BA1">
        <w:t xml:space="preserve">. </w:t>
      </w:r>
    </w:p>
    <w:p w14:paraId="0987EA0B" w14:textId="77777777" w:rsidR="004A6AE8" w:rsidRPr="00167BA1" w:rsidRDefault="004A6AE8" w:rsidP="004A6AE8">
      <w:pPr>
        <w:spacing w:before="60" w:after="60" w:line="276" w:lineRule="auto"/>
      </w:pPr>
      <w:r w:rsidRPr="00167BA1">
        <w:t xml:space="preserve">Pytania ankietowe obejmowały swoim zakresem m.in.: ocenę poziomu życia w gminie, określenie najważniejszych problemów wpływających na warunki życia </w:t>
      </w:r>
      <w:r w:rsidR="00780295" w:rsidRPr="00167BA1">
        <w:t xml:space="preserve">w chwili obecnej </w:t>
      </w:r>
      <w:r w:rsidRPr="00167BA1">
        <w:t xml:space="preserve">oraz </w:t>
      </w:r>
      <w:r w:rsidR="00780295" w:rsidRPr="00167BA1">
        <w:t xml:space="preserve">określenie </w:t>
      </w:r>
      <w:r w:rsidRPr="00167BA1">
        <w:t>pozytywnych i negatywnych cech funkcjonowania gminy (szanse i</w:t>
      </w:r>
      <w:r w:rsidR="00780295" w:rsidRPr="00167BA1">
        <w:t xml:space="preserve"> </w:t>
      </w:r>
      <w:r w:rsidRPr="00167BA1">
        <w:t>zagrożenia rozwojowe), a także największych wyzwań rozwojowych dla gminy. Ponadto w ankietach była możliwość wskazania najważniejszych (z punktu widzenia ankietowanych) inwestycji do zrealizowania w najbliższych latach.</w:t>
      </w:r>
    </w:p>
    <w:p w14:paraId="3E2A6CB5" w14:textId="77777777" w:rsidR="004A6AE8" w:rsidRPr="00167BA1" w:rsidRDefault="004A6AE8" w:rsidP="004A6AE8">
      <w:pPr>
        <w:spacing w:after="120" w:line="276" w:lineRule="auto"/>
      </w:pPr>
      <w:r w:rsidRPr="00167BA1">
        <w:t>Głównym celem przeprowadzenia ankiet było poznanie opinii społeczeństwa dotyczących głównych aspektów funkcjonowania gminy, które przyczyniły się do określenia priorytetów rozwojowych w nadchodzących latach.</w:t>
      </w:r>
    </w:p>
    <w:p w14:paraId="7C9924E1" w14:textId="77777777" w:rsidR="007B7E4A" w:rsidRPr="00167BA1" w:rsidRDefault="007B7E4A" w:rsidP="00167BA1">
      <w:pPr>
        <w:shd w:val="clear" w:color="auto" w:fill="9BBB59" w:themeFill="accent3"/>
        <w:spacing w:after="120" w:line="276" w:lineRule="auto"/>
      </w:pPr>
      <w:r w:rsidRPr="00167BA1">
        <w:t>WYNIKI ANKIETY SKIEROWANEJ DO MIESZKAŃCÓW GMINY</w:t>
      </w:r>
    </w:p>
    <w:p w14:paraId="1A28D6BC" w14:textId="77777777" w:rsidR="00624995" w:rsidRPr="00167BA1" w:rsidRDefault="00624995" w:rsidP="00281977">
      <w:pPr>
        <w:spacing w:after="120" w:line="276" w:lineRule="auto"/>
        <w:rPr>
          <w:rFonts w:asciiTheme="minorHAnsi" w:hAnsiTheme="minorHAnsi" w:cstheme="minorHAnsi"/>
          <w:b/>
          <w:u w:val="single"/>
        </w:rPr>
      </w:pPr>
      <w:r w:rsidRPr="00167BA1">
        <w:rPr>
          <w:rFonts w:asciiTheme="minorHAnsi" w:hAnsiTheme="minorHAnsi" w:cstheme="minorHAnsi"/>
          <w:b/>
          <w:u w:val="single"/>
        </w:rPr>
        <w:t xml:space="preserve">Charakterystyka respondentów, którzy wzięli udział w konsultacjach społecznych </w:t>
      </w:r>
    </w:p>
    <w:p w14:paraId="2BC29BAD" w14:textId="77777777" w:rsidR="003E04EF" w:rsidRPr="00167BA1" w:rsidRDefault="007B7E4A" w:rsidP="00347D8F">
      <w:pPr>
        <w:spacing w:before="60" w:after="60" w:line="276" w:lineRule="auto"/>
        <w:rPr>
          <w:bCs/>
        </w:rPr>
      </w:pPr>
      <w:r w:rsidRPr="00167BA1">
        <w:rPr>
          <w:bCs/>
        </w:rPr>
        <w:t>O</w:t>
      </w:r>
      <w:r w:rsidR="00331435">
        <w:rPr>
          <w:bCs/>
        </w:rPr>
        <w:t>soby wypełniające ankietę to w 85</w:t>
      </w:r>
      <w:r w:rsidRPr="00167BA1">
        <w:rPr>
          <w:bCs/>
        </w:rPr>
        <w:t xml:space="preserve">% mieszkańcy gminy </w:t>
      </w:r>
      <w:r w:rsidR="00504746" w:rsidRPr="00167BA1">
        <w:rPr>
          <w:bCs/>
        </w:rPr>
        <w:t>Potworów</w:t>
      </w:r>
      <w:r w:rsidRPr="00167BA1">
        <w:rPr>
          <w:bCs/>
        </w:rPr>
        <w:t xml:space="preserve"> – wyniki procentowe</w:t>
      </w:r>
    </w:p>
    <w:p w14:paraId="63DB0A39" w14:textId="77777777" w:rsidR="00281977" w:rsidRPr="00331435" w:rsidRDefault="00281977" w:rsidP="00281977">
      <w:pPr>
        <w:spacing w:before="60" w:after="60" w:line="276" w:lineRule="auto"/>
        <w:ind w:firstLine="708"/>
        <w:rPr>
          <w:b/>
          <w:bCs/>
        </w:rPr>
      </w:pPr>
      <w:r w:rsidRPr="00331435">
        <w:rPr>
          <w:b/>
          <w:bCs/>
        </w:rPr>
        <w:t xml:space="preserve">Podział osób ze względu na płeć: </w:t>
      </w:r>
    </w:p>
    <w:p w14:paraId="65240665" w14:textId="77777777" w:rsidR="00780295" w:rsidRPr="00331435" w:rsidRDefault="007B7E4A" w:rsidP="00347D8F">
      <w:pPr>
        <w:spacing w:before="60" w:after="60" w:line="276" w:lineRule="auto"/>
      </w:pPr>
      <w:r w:rsidRPr="00331435">
        <w:rPr>
          <w:noProof/>
          <w:lang w:eastAsia="pl-PL"/>
        </w:rPr>
        <w:drawing>
          <wp:inline distT="0" distB="0" distL="0" distR="0" wp14:anchorId="4321A83A" wp14:editId="7D3FA2B7">
            <wp:extent cx="5915025" cy="952500"/>
            <wp:effectExtent l="0" t="0" r="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163ACB" w14:textId="77777777" w:rsidR="003820F2" w:rsidRDefault="003820F2">
      <w:pPr>
        <w:suppressAutoHyphens w:val="0"/>
        <w:jc w:val="left"/>
        <w:rPr>
          <w:b/>
          <w:bCs/>
        </w:rPr>
      </w:pPr>
      <w:r>
        <w:rPr>
          <w:b/>
          <w:bCs/>
        </w:rPr>
        <w:br w:type="page"/>
      </w:r>
    </w:p>
    <w:p w14:paraId="19DA3904" w14:textId="77777777" w:rsidR="00281977" w:rsidRPr="00331435" w:rsidRDefault="007D0F39" w:rsidP="00281977">
      <w:pPr>
        <w:spacing w:before="60" w:after="60" w:line="276" w:lineRule="auto"/>
        <w:ind w:firstLine="708"/>
        <w:rPr>
          <w:b/>
          <w:bCs/>
        </w:rPr>
      </w:pPr>
      <w:r w:rsidRPr="00331435">
        <w:rPr>
          <w:b/>
          <w:bCs/>
        </w:rPr>
        <w:lastRenderedPageBreak/>
        <w:t>Podział osób z</w:t>
      </w:r>
      <w:r w:rsidR="00281977" w:rsidRPr="00331435">
        <w:rPr>
          <w:b/>
          <w:bCs/>
        </w:rPr>
        <w:t xml:space="preserve">e względu na wiek: </w:t>
      </w:r>
    </w:p>
    <w:p w14:paraId="63CA1BED" w14:textId="77777777" w:rsidR="00780295" w:rsidRPr="00331435" w:rsidRDefault="00281977" w:rsidP="00347D8F">
      <w:pPr>
        <w:spacing w:before="60" w:after="60" w:line="276" w:lineRule="auto"/>
      </w:pPr>
      <w:r w:rsidRPr="00331435">
        <w:rPr>
          <w:noProof/>
          <w:lang w:eastAsia="pl-PL"/>
        </w:rPr>
        <w:drawing>
          <wp:inline distT="0" distB="0" distL="0" distR="0" wp14:anchorId="0D524B08" wp14:editId="291531D2">
            <wp:extent cx="5328745" cy="2532993"/>
            <wp:effectExtent l="0" t="0" r="0" b="0"/>
            <wp:docPr id="8"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9E4C41" w14:textId="77777777" w:rsidR="00C25FE1" w:rsidRPr="00331435" w:rsidRDefault="00C25FE1" w:rsidP="00C25FE1">
      <w:pPr>
        <w:spacing w:before="60" w:after="60" w:line="276" w:lineRule="auto"/>
        <w:ind w:firstLine="708"/>
        <w:rPr>
          <w:b/>
          <w:bCs/>
        </w:rPr>
      </w:pPr>
      <w:r w:rsidRPr="00331435">
        <w:rPr>
          <w:b/>
          <w:bCs/>
        </w:rPr>
        <w:t xml:space="preserve">Podział osób ze względu na zatrudnienie/zajęcie: </w:t>
      </w:r>
    </w:p>
    <w:p w14:paraId="62E04ECD" w14:textId="77777777" w:rsidR="00780295" w:rsidRPr="00331435" w:rsidRDefault="00C25FE1" w:rsidP="00347D8F">
      <w:pPr>
        <w:spacing w:before="60" w:after="60" w:line="276" w:lineRule="auto"/>
      </w:pPr>
      <w:r w:rsidRPr="00331435">
        <w:rPr>
          <w:noProof/>
          <w:lang w:eastAsia="pl-PL"/>
        </w:rPr>
        <w:drawing>
          <wp:inline distT="0" distB="0" distL="0" distR="0" wp14:anchorId="2D251CCF" wp14:editId="03CEEAAC">
            <wp:extent cx="5328745" cy="2532993"/>
            <wp:effectExtent l="0" t="0" r="0" b="0"/>
            <wp:docPr id="11"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3BEB9C" w14:textId="77777777" w:rsidR="00780295" w:rsidRPr="00331435" w:rsidRDefault="00F353CA" w:rsidP="00347D8F">
      <w:pPr>
        <w:spacing w:before="60" w:after="60" w:line="276" w:lineRule="auto"/>
        <w:rPr>
          <w:b/>
          <w:u w:val="single"/>
        </w:rPr>
      </w:pPr>
      <w:r w:rsidRPr="00331435">
        <w:rPr>
          <w:b/>
          <w:u w:val="single"/>
        </w:rPr>
        <w:t>Zestawienie odpowiedzi z ankiet</w:t>
      </w:r>
    </w:p>
    <w:p w14:paraId="5FCA910B" w14:textId="77777777" w:rsidR="006140E3" w:rsidRPr="00331435" w:rsidRDefault="00F353CA" w:rsidP="006140E3">
      <w:pPr>
        <w:spacing w:before="60" w:after="60" w:line="276" w:lineRule="auto"/>
        <w:rPr>
          <w:rFonts w:cstheme="minorHAnsi"/>
          <w:b/>
        </w:rPr>
      </w:pPr>
      <w:r w:rsidRPr="00331435">
        <w:rPr>
          <w:b/>
          <w:bCs/>
        </w:rPr>
        <w:t xml:space="preserve">1. </w:t>
      </w:r>
      <w:r w:rsidRPr="00331435">
        <w:rPr>
          <w:rFonts w:cstheme="minorHAnsi"/>
          <w:b/>
        </w:rPr>
        <w:t xml:space="preserve">Jak ocenia Pani/Pan warunki życia w gminie </w:t>
      </w:r>
      <w:r w:rsidR="00504746" w:rsidRPr="00331435">
        <w:rPr>
          <w:rFonts w:cstheme="minorHAnsi"/>
          <w:b/>
        </w:rPr>
        <w:t>Potworów</w:t>
      </w:r>
      <w:r w:rsidRPr="00331435">
        <w:rPr>
          <w:rFonts w:cstheme="minorHAnsi"/>
          <w:b/>
        </w:rPr>
        <w:t>?</w:t>
      </w:r>
    </w:p>
    <w:p w14:paraId="792B36DF" w14:textId="77777777" w:rsidR="00F353CA" w:rsidRPr="00331435" w:rsidRDefault="00F353CA" w:rsidP="006140E3">
      <w:pPr>
        <w:spacing w:before="60" w:after="60" w:line="276" w:lineRule="auto"/>
        <w:rPr>
          <w:rFonts w:cstheme="minorHAnsi"/>
          <w:sz w:val="22"/>
        </w:rPr>
      </w:pPr>
      <w:r w:rsidRPr="00331435">
        <w:rPr>
          <w:rFonts w:cstheme="minorHAnsi"/>
          <w:i/>
        </w:rPr>
        <w:t>(Wybierz jedną odpowiedź)</w:t>
      </w:r>
    </w:p>
    <w:p w14:paraId="09E50E17" w14:textId="77777777" w:rsidR="00F353CA" w:rsidRPr="00331435" w:rsidRDefault="00F353CA" w:rsidP="00F353CA">
      <w:pPr>
        <w:spacing w:before="60" w:after="60" w:line="276" w:lineRule="auto"/>
      </w:pPr>
      <w:r w:rsidRPr="00331435">
        <w:t xml:space="preserve">Wyniki przedstawiono procentowo </w:t>
      </w:r>
      <w:r w:rsidR="006140E3" w:rsidRPr="00331435">
        <w:t>(%)</w:t>
      </w:r>
    </w:p>
    <w:p w14:paraId="335A2C3F" w14:textId="77777777" w:rsidR="00577720" w:rsidRPr="00DC09A6" w:rsidRDefault="00F353CA" w:rsidP="00F353CA">
      <w:pPr>
        <w:spacing w:before="60" w:after="60" w:line="276" w:lineRule="auto"/>
      </w:pPr>
      <w:r w:rsidRPr="00504746">
        <w:rPr>
          <w:noProof/>
          <w:color w:val="00B050"/>
          <w:lang w:eastAsia="pl-PL"/>
        </w:rPr>
        <w:drawing>
          <wp:inline distT="0" distB="0" distL="0" distR="0" wp14:anchorId="340D882D" wp14:editId="062DE8F6">
            <wp:extent cx="5486400" cy="2164080"/>
            <wp:effectExtent l="0" t="0" r="0" b="0"/>
            <wp:docPr id="12"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6046F4" w14:textId="77777777" w:rsidR="00F353CA" w:rsidRPr="00DC09A6" w:rsidRDefault="00F353CA" w:rsidP="00F353CA">
      <w:pPr>
        <w:pStyle w:val="Akapitzlist"/>
        <w:spacing w:before="60" w:after="60"/>
        <w:ind w:left="0"/>
        <w:rPr>
          <w:rFonts w:cstheme="minorHAnsi"/>
        </w:rPr>
      </w:pPr>
      <w:r w:rsidRPr="00DC09A6">
        <w:rPr>
          <w:rFonts w:cstheme="minorHAnsi"/>
          <w:b/>
        </w:rPr>
        <w:lastRenderedPageBreak/>
        <w:t>2. Jak ocenia Pan/Pani warunki życia w gminie w wymienionych obszarach/dziedzinach?</w:t>
      </w:r>
      <w:r w:rsidRPr="00DC09A6">
        <w:rPr>
          <w:rFonts w:cstheme="minorHAnsi"/>
        </w:rPr>
        <w:t xml:space="preserve">  </w:t>
      </w:r>
    </w:p>
    <w:p w14:paraId="798EBEDA" w14:textId="77777777" w:rsidR="00F353CA" w:rsidRPr="00DC09A6" w:rsidRDefault="00F353CA" w:rsidP="00F353CA">
      <w:pPr>
        <w:pStyle w:val="Akapitzlist"/>
        <w:spacing w:before="60" w:after="60"/>
        <w:ind w:left="0" w:right="-113"/>
        <w:rPr>
          <w:rFonts w:cstheme="minorHAnsi"/>
          <w:i/>
        </w:rPr>
      </w:pPr>
      <w:r w:rsidRPr="00DC09A6">
        <w:rPr>
          <w:rFonts w:cstheme="minorHAnsi"/>
        </w:rPr>
        <w:t>(</w:t>
      </w:r>
      <w:r w:rsidRPr="00DC09A6">
        <w:rPr>
          <w:rFonts w:cstheme="minorHAnsi"/>
          <w:i/>
        </w:rPr>
        <w:t>W kratkę wstaw ocenę: 5-bardzo dobrze, 4-raczej dobrze, 3</w:t>
      </w:r>
      <w:r w:rsidR="00F12FB3" w:rsidRPr="00DC09A6">
        <w:rPr>
          <w:rFonts w:cstheme="minorHAnsi"/>
          <w:i/>
        </w:rPr>
        <w:t>-</w:t>
      </w:r>
      <w:r w:rsidRPr="00DC09A6">
        <w:rPr>
          <w:rFonts w:cstheme="minorHAnsi"/>
          <w:i/>
        </w:rPr>
        <w:t>przeciętnie, 2</w:t>
      </w:r>
      <w:r w:rsidR="00F12FB3" w:rsidRPr="00DC09A6">
        <w:rPr>
          <w:rFonts w:cstheme="minorHAnsi"/>
          <w:i/>
        </w:rPr>
        <w:t>-</w:t>
      </w:r>
      <w:r w:rsidRPr="00DC09A6">
        <w:rPr>
          <w:rFonts w:cstheme="minorHAnsi"/>
          <w:i/>
        </w:rPr>
        <w:t xml:space="preserve">raczej źle, </w:t>
      </w:r>
      <w:r w:rsidRPr="00DC09A6">
        <w:rPr>
          <w:rFonts w:cstheme="minorHAnsi"/>
          <w:i/>
        </w:rPr>
        <w:br/>
        <w:t>1-zdecydowanie źle)</w:t>
      </w:r>
    </w:p>
    <w:p w14:paraId="743CA495" w14:textId="77777777" w:rsidR="00F353CA" w:rsidRPr="00DC09A6" w:rsidRDefault="00F353CA" w:rsidP="00F353CA">
      <w:pPr>
        <w:spacing w:before="60" w:after="60" w:line="276" w:lineRule="auto"/>
      </w:pPr>
      <w:r w:rsidRPr="00DC09A6">
        <w:t>Wyniki przedstawiono procentowo (%)</w:t>
      </w:r>
    </w:p>
    <w:tbl>
      <w:tblPr>
        <w:tblStyle w:val="Tabela-Siatka"/>
        <w:tblW w:w="9214" w:type="dxa"/>
        <w:tblInd w:w="137" w:type="dxa"/>
        <w:tblLook w:val="04A0" w:firstRow="1" w:lastRow="0" w:firstColumn="1" w:lastColumn="0" w:noHBand="0" w:noVBand="1"/>
      </w:tblPr>
      <w:tblGrid>
        <w:gridCol w:w="4961"/>
        <w:gridCol w:w="851"/>
        <w:gridCol w:w="850"/>
        <w:gridCol w:w="851"/>
        <w:gridCol w:w="850"/>
        <w:gridCol w:w="851"/>
      </w:tblGrid>
      <w:tr w:rsidR="00F353CA" w:rsidRPr="00286B46" w14:paraId="4B96F5D4" w14:textId="77777777" w:rsidTr="006140E3">
        <w:tc>
          <w:tcPr>
            <w:tcW w:w="4961" w:type="dxa"/>
          </w:tcPr>
          <w:p w14:paraId="5582DDD7" w14:textId="77777777" w:rsidR="00F353CA" w:rsidRPr="00286B46" w:rsidRDefault="00F353CA" w:rsidP="006140E3">
            <w:pPr>
              <w:pStyle w:val="Akapitzlist"/>
              <w:spacing w:before="60" w:after="60" w:line="276" w:lineRule="auto"/>
              <w:ind w:left="0"/>
              <w:jc w:val="center"/>
              <w:rPr>
                <w:rFonts w:asciiTheme="minorHAnsi" w:hAnsiTheme="minorHAnsi" w:cstheme="minorHAnsi"/>
                <w:b/>
                <w:bCs/>
                <w:i/>
                <w:sz w:val="22"/>
              </w:rPr>
            </w:pPr>
            <w:r w:rsidRPr="00286B46">
              <w:rPr>
                <w:rFonts w:asciiTheme="minorHAnsi" w:hAnsiTheme="minorHAnsi" w:cstheme="minorHAnsi"/>
                <w:b/>
                <w:bCs/>
                <w:i/>
                <w:sz w:val="22"/>
              </w:rPr>
              <w:t>Wyszczególnienie</w:t>
            </w:r>
          </w:p>
        </w:tc>
        <w:tc>
          <w:tcPr>
            <w:tcW w:w="851" w:type="dxa"/>
          </w:tcPr>
          <w:p w14:paraId="188568BC" w14:textId="77777777" w:rsidR="00F353CA" w:rsidRPr="00286B46" w:rsidRDefault="00F353CA" w:rsidP="006140E3">
            <w:pPr>
              <w:pStyle w:val="Akapitzlist"/>
              <w:spacing w:before="60" w:after="60" w:line="276" w:lineRule="auto"/>
              <w:ind w:left="0"/>
              <w:jc w:val="center"/>
              <w:rPr>
                <w:rFonts w:asciiTheme="minorHAnsi" w:hAnsiTheme="minorHAnsi" w:cstheme="minorHAnsi"/>
                <w:b/>
                <w:bCs/>
                <w:i/>
                <w:sz w:val="22"/>
              </w:rPr>
            </w:pPr>
            <w:r w:rsidRPr="00286B46">
              <w:rPr>
                <w:rFonts w:asciiTheme="minorHAnsi" w:hAnsiTheme="minorHAnsi" w:cstheme="minorHAnsi"/>
                <w:b/>
                <w:bCs/>
                <w:i/>
                <w:sz w:val="22"/>
              </w:rPr>
              <w:t>1</w:t>
            </w:r>
          </w:p>
        </w:tc>
        <w:tc>
          <w:tcPr>
            <w:tcW w:w="850" w:type="dxa"/>
          </w:tcPr>
          <w:p w14:paraId="510FAFCA" w14:textId="77777777" w:rsidR="00F353CA" w:rsidRPr="00286B46" w:rsidRDefault="00F353CA" w:rsidP="006140E3">
            <w:pPr>
              <w:pStyle w:val="Akapitzlist"/>
              <w:spacing w:before="60" w:after="60" w:line="276" w:lineRule="auto"/>
              <w:ind w:left="0"/>
              <w:jc w:val="center"/>
              <w:rPr>
                <w:rFonts w:asciiTheme="minorHAnsi" w:hAnsiTheme="minorHAnsi" w:cstheme="minorHAnsi"/>
                <w:b/>
                <w:bCs/>
                <w:i/>
                <w:sz w:val="22"/>
              </w:rPr>
            </w:pPr>
            <w:r w:rsidRPr="00286B46">
              <w:rPr>
                <w:rFonts w:asciiTheme="minorHAnsi" w:hAnsiTheme="minorHAnsi" w:cstheme="minorHAnsi"/>
                <w:b/>
                <w:bCs/>
                <w:i/>
                <w:sz w:val="22"/>
              </w:rPr>
              <w:t>2</w:t>
            </w:r>
          </w:p>
        </w:tc>
        <w:tc>
          <w:tcPr>
            <w:tcW w:w="851" w:type="dxa"/>
          </w:tcPr>
          <w:p w14:paraId="61D7BAC3" w14:textId="77777777" w:rsidR="00F353CA" w:rsidRPr="00286B46" w:rsidRDefault="00F353CA" w:rsidP="006140E3">
            <w:pPr>
              <w:pStyle w:val="Akapitzlist"/>
              <w:spacing w:before="60" w:after="60" w:line="276" w:lineRule="auto"/>
              <w:ind w:left="0"/>
              <w:jc w:val="center"/>
              <w:rPr>
                <w:rFonts w:asciiTheme="minorHAnsi" w:hAnsiTheme="minorHAnsi" w:cstheme="minorHAnsi"/>
                <w:b/>
                <w:bCs/>
                <w:i/>
                <w:sz w:val="22"/>
              </w:rPr>
            </w:pPr>
            <w:r w:rsidRPr="00286B46">
              <w:rPr>
                <w:rFonts w:asciiTheme="minorHAnsi" w:hAnsiTheme="minorHAnsi" w:cstheme="minorHAnsi"/>
                <w:b/>
                <w:bCs/>
                <w:i/>
                <w:sz w:val="22"/>
              </w:rPr>
              <w:t>3</w:t>
            </w:r>
          </w:p>
        </w:tc>
        <w:tc>
          <w:tcPr>
            <w:tcW w:w="850" w:type="dxa"/>
          </w:tcPr>
          <w:p w14:paraId="2C24B7A3" w14:textId="77777777" w:rsidR="00F353CA" w:rsidRPr="00286B46" w:rsidRDefault="00F353CA" w:rsidP="006140E3">
            <w:pPr>
              <w:pStyle w:val="Akapitzlist"/>
              <w:spacing w:before="60" w:after="60" w:line="276" w:lineRule="auto"/>
              <w:ind w:left="0"/>
              <w:jc w:val="center"/>
              <w:rPr>
                <w:rFonts w:asciiTheme="minorHAnsi" w:hAnsiTheme="minorHAnsi" w:cstheme="minorHAnsi"/>
                <w:b/>
                <w:bCs/>
                <w:i/>
                <w:sz w:val="22"/>
              </w:rPr>
            </w:pPr>
            <w:r w:rsidRPr="00286B46">
              <w:rPr>
                <w:rFonts w:asciiTheme="minorHAnsi" w:hAnsiTheme="minorHAnsi" w:cstheme="minorHAnsi"/>
                <w:b/>
                <w:bCs/>
                <w:i/>
                <w:sz w:val="22"/>
              </w:rPr>
              <w:t>4</w:t>
            </w:r>
          </w:p>
        </w:tc>
        <w:tc>
          <w:tcPr>
            <w:tcW w:w="851" w:type="dxa"/>
          </w:tcPr>
          <w:p w14:paraId="17A5B82B" w14:textId="77777777" w:rsidR="00F353CA" w:rsidRPr="00286B46" w:rsidRDefault="00F353CA" w:rsidP="006140E3">
            <w:pPr>
              <w:pStyle w:val="Akapitzlist"/>
              <w:spacing w:before="60" w:after="60" w:line="276" w:lineRule="auto"/>
              <w:ind w:left="0"/>
              <w:jc w:val="center"/>
              <w:rPr>
                <w:rFonts w:asciiTheme="minorHAnsi" w:hAnsiTheme="minorHAnsi" w:cstheme="minorHAnsi"/>
                <w:b/>
                <w:bCs/>
                <w:i/>
                <w:sz w:val="22"/>
              </w:rPr>
            </w:pPr>
            <w:r w:rsidRPr="00286B46">
              <w:rPr>
                <w:rFonts w:asciiTheme="minorHAnsi" w:hAnsiTheme="minorHAnsi" w:cstheme="minorHAnsi"/>
                <w:b/>
                <w:bCs/>
                <w:i/>
                <w:sz w:val="22"/>
              </w:rPr>
              <w:t>5</w:t>
            </w:r>
          </w:p>
        </w:tc>
      </w:tr>
      <w:tr w:rsidR="00F353CA" w:rsidRPr="00286B46" w14:paraId="41FD21EA" w14:textId="77777777" w:rsidTr="006140E3">
        <w:tc>
          <w:tcPr>
            <w:tcW w:w="4961" w:type="dxa"/>
          </w:tcPr>
          <w:p w14:paraId="7961A64C" w14:textId="77777777" w:rsidR="00F353CA" w:rsidRPr="00286B46" w:rsidRDefault="00F353CA" w:rsidP="006140E3">
            <w:pPr>
              <w:pStyle w:val="Akapitzlist"/>
              <w:spacing w:before="60" w:after="60" w:line="276" w:lineRule="auto"/>
              <w:ind w:left="0"/>
              <w:rPr>
                <w:rFonts w:asciiTheme="minorHAnsi" w:hAnsiTheme="minorHAnsi" w:cstheme="minorHAnsi"/>
                <w:i/>
                <w:sz w:val="22"/>
              </w:rPr>
            </w:pPr>
            <w:r w:rsidRPr="00286B46">
              <w:rPr>
                <w:rFonts w:asciiTheme="minorHAnsi" w:hAnsiTheme="minorHAnsi" w:cstheme="minorHAnsi"/>
                <w:sz w:val="22"/>
              </w:rPr>
              <w:t>Dostępność i jakość edukacji szkolnej (poziom nauczania w szkołach)</w:t>
            </w:r>
          </w:p>
        </w:tc>
        <w:tc>
          <w:tcPr>
            <w:tcW w:w="851" w:type="dxa"/>
          </w:tcPr>
          <w:p w14:paraId="32359B1C"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15</w:t>
            </w:r>
          </w:p>
        </w:tc>
        <w:tc>
          <w:tcPr>
            <w:tcW w:w="850" w:type="dxa"/>
          </w:tcPr>
          <w:p w14:paraId="4D8C516B"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0</w:t>
            </w:r>
          </w:p>
        </w:tc>
        <w:tc>
          <w:tcPr>
            <w:tcW w:w="851" w:type="dxa"/>
          </w:tcPr>
          <w:p w14:paraId="1B1C6451"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54</w:t>
            </w:r>
          </w:p>
        </w:tc>
        <w:tc>
          <w:tcPr>
            <w:tcW w:w="850" w:type="dxa"/>
          </w:tcPr>
          <w:p w14:paraId="2B41473A"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23</w:t>
            </w:r>
          </w:p>
        </w:tc>
        <w:tc>
          <w:tcPr>
            <w:tcW w:w="851" w:type="dxa"/>
          </w:tcPr>
          <w:p w14:paraId="025640B5"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8</w:t>
            </w:r>
          </w:p>
        </w:tc>
      </w:tr>
      <w:tr w:rsidR="00F353CA" w:rsidRPr="00286B46" w14:paraId="14516B3C" w14:textId="77777777" w:rsidTr="006140E3">
        <w:tc>
          <w:tcPr>
            <w:tcW w:w="4961" w:type="dxa"/>
          </w:tcPr>
          <w:p w14:paraId="270AF6C3" w14:textId="77777777" w:rsidR="00F353CA" w:rsidRPr="00286B46" w:rsidRDefault="00F353CA" w:rsidP="006140E3">
            <w:pPr>
              <w:pStyle w:val="Akapitzlist"/>
              <w:spacing w:before="60" w:after="60" w:line="276" w:lineRule="auto"/>
              <w:ind w:left="0"/>
              <w:rPr>
                <w:rFonts w:asciiTheme="minorHAnsi" w:hAnsiTheme="minorHAnsi" w:cstheme="minorHAnsi"/>
                <w:i/>
                <w:sz w:val="22"/>
              </w:rPr>
            </w:pPr>
            <w:r w:rsidRPr="00286B46">
              <w:rPr>
                <w:rFonts w:asciiTheme="minorHAnsi" w:hAnsiTheme="minorHAnsi" w:cstheme="minorHAnsi"/>
                <w:sz w:val="22"/>
              </w:rPr>
              <w:t>Dostępność i jakość edukacji przedszkolnej i opieki nad małym dzieckiem (żłobki)</w:t>
            </w:r>
          </w:p>
        </w:tc>
        <w:tc>
          <w:tcPr>
            <w:tcW w:w="851" w:type="dxa"/>
          </w:tcPr>
          <w:p w14:paraId="6AA95EC5"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8</w:t>
            </w:r>
          </w:p>
        </w:tc>
        <w:tc>
          <w:tcPr>
            <w:tcW w:w="850" w:type="dxa"/>
          </w:tcPr>
          <w:p w14:paraId="7EA593CA"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0</w:t>
            </w:r>
          </w:p>
        </w:tc>
        <w:tc>
          <w:tcPr>
            <w:tcW w:w="851" w:type="dxa"/>
          </w:tcPr>
          <w:p w14:paraId="31239FA0"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23</w:t>
            </w:r>
          </w:p>
        </w:tc>
        <w:tc>
          <w:tcPr>
            <w:tcW w:w="850" w:type="dxa"/>
          </w:tcPr>
          <w:p w14:paraId="3EAF7EB0"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61</w:t>
            </w:r>
          </w:p>
        </w:tc>
        <w:tc>
          <w:tcPr>
            <w:tcW w:w="851" w:type="dxa"/>
          </w:tcPr>
          <w:p w14:paraId="6D9BFD4D"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8</w:t>
            </w:r>
          </w:p>
        </w:tc>
      </w:tr>
      <w:tr w:rsidR="00F353CA" w:rsidRPr="00286B46" w14:paraId="35D05D0E" w14:textId="77777777" w:rsidTr="006140E3">
        <w:tc>
          <w:tcPr>
            <w:tcW w:w="4961" w:type="dxa"/>
          </w:tcPr>
          <w:p w14:paraId="128BA4CE" w14:textId="77777777" w:rsidR="00F353CA" w:rsidRPr="00286B46" w:rsidRDefault="00F353CA" w:rsidP="006140E3">
            <w:pPr>
              <w:pStyle w:val="Akapitzlist"/>
              <w:spacing w:before="60" w:after="60" w:line="276" w:lineRule="auto"/>
              <w:ind w:left="0"/>
              <w:rPr>
                <w:rFonts w:asciiTheme="minorHAnsi" w:hAnsiTheme="minorHAnsi" w:cstheme="minorHAnsi"/>
                <w:i/>
                <w:sz w:val="22"/>
              </w:rPr>
            </w:pPr>
            <w:r w:rsidRPr="00286B46">
              <w:rPr>
                <w:rFonts w:asciiTheme="minorHAnsi" w:hAnsiTheme="minorHAnsi" w:cstheme="minorHAnsi"/>
                <w:sz w:val="22"/>
              </w:rPr>
              <w:t>Dostęp do infrastruktury turystycznej, miejsc rekreacji i aktywnego wypoczynku</w:t>
            </w:r>
          </w:p>
        </w:tc>
        <w:tc>
          <w:tcPr>
            <w:tcW w:w="851" w:type="dxa"/>
          </w:tcPr>
          <w:p w14:paraId="123E3BAB"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62</w:t>
            </w:r>
          </w:p>
        </w:tc>
        <w:tc>
          <w:tcPr>
            <w:tcW w:w="850" w:type="dxa"/>
          </w:tcPr>
          <w:p w14:paraId="7883D7E0"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c>
          <w:tcPr>
            <w:tcW w:w="851" w:type="dxa"/>
          </w:tcPr>
          <w:p w14:paraId="74FD9486"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c>
          <w:tcPr>
            <w:tcW w:w="850" w:type="dxa"/>
          </w:tcPr>
          <w:p w14:paraId="3F37C51A"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c>
          <w:tcPr>
            <w:tcW w:w="851" w:type="dxa"/>
          </w:tcPr>
          <w:p w14:paraId="599149FD"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8</w:t>
            </w:r>
          </w:p>
        </w:tc>
      </w:tr>
      <w:tr w:rsidR="00F353CA" w:rsidRPr="00504746" w14:paraId="20117352" w14:textId="77777777" w:rsidTr="006140E3">
        <w:tc>
          <w:tcPr>
            <w:tcW w:w="4961" w:type="dxa"/>
          </w:tcPr>
          <w:p w14:paraId="158EBC61" w14:textId="77777777" w:rsidR="00F353CA" w:rsidRPr="00286B46" w:rsidRDefault="00F353CA" w:rsidP="006140E3">
            <w:pPr>
              <w:pStyle w:val="Akapitzlist"/>
              <w:spacing w:before="60" w:after="60" w:line="276" w:lineRule="auto"/>
              <w:ind w:left="0"/>
              <w:rPr>
                <w:rFonts w:asciiTheme="minorHAnsi" w:hAnsiTheme="minorHAnsi" w:cstheme="minorHAnsi"/>
                <w:sz w:val="22"/>
              </w:rPr>
            </w:pPr>
            <w:r w:rsidRPr="00286B46">
              <w:rPr>
                <w:rFonts w:asciiTheme="minorHAnsi" w:hAnsiTheme="minorHAnsi" w:cstheme="minorHAnsi"/>
                <w:sz w:val="22"/>
              </w:rPr>
              <w:t>Dostępność infrastruktury sportowej na terenie gminy</w:t>
            </w:r>
          </w:p>
        </w:tc>
        <w:tc>
          <w:tcPr>
            <w:tcW w:w="851" w:type="dxa"/>
          </w:tcPr>
          <w:p w14:paraId="1FDD83FF"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8</w:t>
            </w:r>
          </w:p>
        </w:tc>
        <w:tc>
          <w:tcPr>
            <w:tcW w:w="850" w:type="dxa"/>
          </w:tcPr>
          <w:p w14:paraId="101D8E4E"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8</w:t>
            </w:r>
          </w:p>
        </w:tc>
        <w:tc>
          <w:tcPr>
            <w:tcW w:w="851" w:type="dxa"/>
          </w:tcPr>
          <w:p w14:paraId="58E8F072"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46</w:t>
            </w:r>
          </w:p>
        </w:tc>
        <w:tc>
          <w:tcPr>
            <w:tcW w:w="850" w:type="dxa"/>
          </w:tcPr>
          <w:p w14:paraId="7B5D2266"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38</w:t>
            </w:r>
          </w:p>
        </w:tc>
        <w:tc>
          <w:tcPr>
            <w:tcW w:w="851" w:type="dxa"/>
          </w:tcPr>
          <w:p w14:paraId="3EFD8CDB"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0</w:t>
            </w:r>
          </w:p>
        </w:tc>
      </w:tr>
      <w:tr w:rsidR="00F353CA" w:rsidRPr="00286B46" w14:paraId="58BFBB61" w14:textId="77777777" w:rsidTr="006140E3">
        <w:tc>
          <w:tcPr>
            <w:tcW w:w="4961" w:type="dxa"/>
          </w:tcPr>
          <w:p w14:paraId="5881C862" w14:textId="77777777" w:rsidR="00F353CA" w:rsidRPr="00286B46" w:rsidRDefault="00F353CA" w:rsidP="006140E3">
            <w:pPr>
              <w:pStyle w:val="Akapitzlist"/>
              <w:spacing w:before="60" w:after="60" w:line="276" w:lineRule="auto"/>
              <w:ind w:left="0"/>
              <w:rPr>
                <w:rFonts w:asciiTheme="minorHAnsi" w:hAnsiTheme="minorHAnsi" w:cstheme="minorHAnsi"/>
                <w:i/>
                <w:sz w:val="22"/>
              </w:rPr>
            </w:pPr>
            <w:r w:rsidRPr="00286B46">
              <w:rPr>
                <w:rFonts w:asciiTheme="minorHAnsi" w:hAnsiTheme="minorHAnsi" w:cstheme="minorHAnsi"/>
                <w:sz w:val="22"/>
              </w:rPr>
              <w:t>Dostępność infrastruktury/oferta spędzania czasu wolnego dla dzieci (place zabaw)</w:t>
            </w:r>
          </w:p>
        </w:tc>
        <w:tc>
          <w:tcPr>
            <w:tcW w:w="851" w:type="dxa"/>
          </w:tcPr>
          <w:p w14:paraId="05F14F44"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8</w:t>
            </w:r>
          </w:p>
        </w:tc>
        <w:tc>
          <w:tcPr>
            <w:tcW w:w="850" w:type="dxa"/>
          </w:tcPr>
          <w:p w14:paraId="157A9A41"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23</w:t>
            </w:r>
          </w:p>
        </w:tc>
        <w:tc>
          <w:tcPr>
            <w:tcW w:w="851" w:type="dxa"/>
          </w:tcPr>
          <w:p w14:paraId="1B7C6C15"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46</w:t>
            </w:r>
          </w:p>
        </w:tc>
        <w:tc>
          <w:tcPr>
            <w:tcW w:w="850" w:type="dxa"/>
          </w:tcPr>
          <w:p w14:paraId="0F4B2B83"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23</w:t>
            </w:r>
          </w:p>
        </w:tc>
        <w:tc>
          <w:tcPr>
            <w:tcW w:w="851" w:type="dxa"/>
          </w:tcPr>
          <w:p w14:paraId="51D0F7D0" w14:textId="77777777" w:rsidR="00F353CA" w:rsidRPr="00286B46" w:rsidRDefault="00286B46" w:rsidP="006140E3">
            <w:pPr>
              <w:pStyle w:val="Akapitzlist"/>
              <w:spacing w:before="60" w:after="60" w:line="276" w:lineRule="auto"/>
              <w:ind w:left="0"/>
              <w:jc w:val="center"/>
              <w:rPr>
                <w:rFonts w:asciiTheme="minorHAnsi" w:hAnsiTheme="minorHAnsi" w:cstheme="minorHAnsi"/>
                <w:iCs/>
                <w:sz w:val="22"/>
              </w:rPr>
            </w:pPr>
            <w:r w:rsidRPr="00286B46">
              <w:rPr>
                <w:rFonts w:asciiTheme="minorHAnsi" w:hAnsiTheme="minorHAnsi" w:cstheme="minorHAnsi"/>
                <w:iCs/>
                <w:sz w:val="22"/>
              </w:rPr>
              <w:t>0</w:t>
            </w:r>
          </w:p>
        </w:tc>
      </w:tr>
      <w:tr w:rsidR="009F3B6B" w:rsidRPr="00286B46" w14:paraId="5B707D01" w14:textId="77777777" w:rsidTr="006140E3">
        <w:tc>
          <w:tcPr>
            <w:tcW w:w="4961" w:type="dxa"/>
          </w:tcPr>
          <w:p w14:paraId="4E8469C1" w14:textId="77777777" w:rsidR="009F3B6B" w:rsidRPr="00286B46" w:rsidRDefault="009F3B6B" w:rsidP="006140E3">
            <w:pPr>
              <w:pStyle w:val="Akapitzlist"/>
              <w:spacing w:before="60" w:after="60" w:line="276" w:lineRule="auto"/>
              <w:ind w:left="0"/>
              <w:rPr>
                <w:rFonts w:asciiTheme="minorHAnsi" w:hAnsiTheme="minorHAnsi" w:cstheme="minorHAnsi"/>
                <w:i/>
                <w:sz w:val="22"/>
              </w:rPr>
            </w:pPr>
            <w:r w:rsidRPr="00286B46">
              <w:rPr>
                <w:rFonts w:asciiTheme="minorHAnsi" w:hAnsiTheme="minorHAnsi" w:cstheme="minorHAnsi"/>
                <w:sz w:val="22"/>
              </w:rPr>
              <w:t>Dostęp do instytucji kultury/usług kulturalnych na terenie gminy</w:t>
            </w:r>
          </w:p>
        </w:tc>
        <w:tc>
          <w:tcPr>
            <w:tcW w:w="851" w:type="dxa"/>
          </w:tcPr>
          <w:p w14:paraId="48D9F212"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31</w:t>
            </w:r>
          </w:p>
        </w:tc>
        <w:tc>
          <w:tcPr>
            <w:tcW w:w="850" w:type="dxa"/>
          </w:tcPr>
          <w:p w14:paraId="6C287806"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c>
          <w:tcPr>
            <w:tcW w:w="851" w:type="dxa"/>
          </w:tcPr>
          <w:p w14:paraId="67917610"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23</w:t>
            </w:r>
          </w:p>
        </w:tc>
        <w:tc>
          <w:tcPr>
            <w:tcW w:w="850" w:type="dxa"/>
          </w:tcPr>
          <w:p w14:paraId="526B35A1"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31</w:t>
            </w:r>
          </w:p>
        </w:tc>
        <w:tc>
          <w:tcPr>
            <w:tcW w:w="851" w:type="dxa"/>
          </w:tcPr>
          <w:p w14:paraId="75F537F4"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r>
      <w:tr w:rsidR="009F3B6B" w:rsidRPr="00504746" w14:paraId="09949FB6" w14:textId="77777777" w:rsidTr="006140E3">
        <w:tc>
          <w:tcPr>
            <w:tcW w:w="4961" w:type="dxa"/>
          </w:tcPr>
          <w:p w14:paraId="057888D3" w14:textId="77777777" w:rsidR="009F3B6B" w:rsidRPr="00286B46" w:rsidRDefault="009F3B6B" w:rsidP="006140E3">
            <w:pPr>
              <w:pStyle w:val="Akapitzlist"/>
              <w:spacing w:before="60" w:after="60" w:line="276" w:lineRule="auto"/>
              <w:ind w:left="0"/>
              <w:rPr>
                <w:rFonts w:asciiTheme="minorHAnsi" w:hAnsiTheme="minorHAnsi" w:cstheme="minorHAnsi"/>
                <w:i/>
                <w:sz w:val="22"/>
              </w:rPr>
            </w:pPr>
            <w:r w:rsidRPr="00286B46">
              <w:rPr>
                <w:rFonts w:asciiTheme="minorHAnsi" w:hAnsiTheme="minorHAnsi" w:cstheme="minorHAnsi"/>
                <w:sz w:val="22"/>
              </w:rPr>
              <w:t>Dostępność komunikacyjna</w:t>
            </w:r>
          </w:p>
        </w:tc>
        <w:tc>
          <w:tcPr>
            <w:tcW w:w="851" w:type="dxa"/>
          </w:tcPr>
          <w:p w14:paraId="7C25CAFC"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23</w:t>
            </w:r>
          </w:p>
        </w:tc>
        <w:tc>
          <w:tcPr>
            <w:tcW w:w="850" w:type="dxa"/>
          </w:tcPr>
          <w:p w14:paraId="50E91890"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c>
          <w:tcPr>
            <w:tcW w:w="851" w:type="dxa"/>
          </w:tcPr>
          <w:p w14:paraId="19601F43"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47</w:t>
            </w:r>
          </w:p>
        </w:tc>
        <w:tc>
          <w:tcPr>
            <w:tcW w:w="850" w:type="dxa"/>
          </w:tcPr>
          <w:p w14:paraId="179C03BE"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c>
          <w:tcPr>
            <w:tcW w:w="851" w:type="dxa"/>
          </w:tcPr>
          <w:p w14:paraId="57483E8E"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r>
      <w:tr w:rsidR="009F3B6B" w:rsidRPr="00504746" w14:paraId="7B00D923" w14:textId="77777777" w:rsidTr="006140E3">
        <w:tc>
          <w:tcPr>
            <w:tcW w:w="4961" w:type="dxa"/>
          </w:tcPr>
          <w:p w14:paraId="25BFBF98" w14:textId="77777777" w:rsidR="009F3B6B" w:rsidRPr="00286B46" w:rsidRDefault="009F3B6B" w:rsidP="006140E3">
            <w:pPr>
              <w:pStyle w:val="Akapitzlist"/>
              <w:spacing w:before="60" w:after="60" w:line="276" w:lineRule="auto"/>
              <w:ind w:left="0"/>
              <w:rPr>
                <w:rFonts w:asciiTheme="minorHAnsi" w:hAnsiTheme="minorHAnsi" w:cstheme="minorHAnsi"/>
                <w:sz w:val="22"/>
              </w:rPr>
            </w:pPr>
            <w:r w:rsidRPr="00286B46">
              <w:rPr>
                <w:rFonts w:asciiTheme="minorHAnsi" w:hAnsiTheme="minorHAnsi" w:cstheme="minorHAnsi"/>
                <w:sz w:val="22"/>
              </w:rPr>
              <w:t>Bezpieczeństwo publiczne</w:t>
            </w:r>
          </w:p>
        </w:tc>
        <w:tc>
          <w:tcPr>
            <w:tcW w:w="851" w:type="dxa"/>
          </w:tcPr>
          <w:p w14:paraId="4825DFB8"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700463D7"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1" w:type="dxa"/>
          </w:tcPr>
          <w:p w14:paraId="737732AD"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67</w:t>
            </w:r>
          </w:p>
        </w:tc>
        <w:tc>
          <w:tcPr>
            <w:tcW w:w="850" w:type="dxa"/>
          </w:tcPr>
          <w:p w14:paraId="3EE0158D"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1" w:type="dxa"/>
          </w:tcPr>
          <w:p w14:paraId="35A7A20F" w14:textId="77777777" w:rsidR="009F3B6B" w:rsidRPr="00286B46" w:rsidRDefault="00286B46" w:rsidP="009F220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r>
      <w:tr w:rsidR="009F3B6B" w:rsidRPr="00504746" w14:paraId="1D65E71D" w14:textId="77777777" w:rsidTr="006140E3">
        <w:tc>
          <w:tcPr>
            <w:tcW w:w="4961" w:type="dxa"/>
          </w:tcPr>
          <w:p w14:paraId="6A96FCB0" w14:textId="77777777" w:rsidR="009F3B6B" w:rsidRPr="00286B46" w:rsidRDefault="009F3B6B" w:rsidP="006140E3">
            <w:pPr>
              <w:pStyle w:val="Akapitzlist"/>
              <w:spacing w:before="60" w:after="60" w:line="276" w:lineRule="auto"/>
              <w:ind w:left="0"/>
              <w:rPr>
                <w:rFonts w:asciiTheme="minorHAnsi" w:hAnsiTheme="minorHAnsi" w:cstheme="minorHAnsi"/>
                <w:sz w:val="22"/>
              </w:rPr>
            </w:pPr>
            <w:r w:rsidRPr="00286B46">
              <w:rPr>
                <w:rFonts w:asciiTheme="minorHAnsi" w:hAnsiTheme="minorHAnsi" w:cstheme="minorHAnsi"/>
                <w:sz w:val="22"/>
              </w:rPr>
              <w:t>Dostęp do opieki zdrowotnej (infrastruktura i opieka medyczna)</w:t>
            </w:r>
          </w:p>
        </w:tc>
        <w:tc>
          <w:tcPr>
            <w:tcW w:w="851" w:type="dxa"/>
          </w:tcPr>
          <w:p w14:paraId="3D68D836"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7A3B5526"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c>
          <w:tcPr>
            <w:tcW w:w="851" w:type="dxa"/>
          </w:tcPr>
          <w:p w14:paraId="513E8239"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c>
          <w:tcPr>
            <w:tcW w:w="850" w:type="dxa"/>
          </w:tcPr>
          <w:p w14:paraId="6616A271"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69</w:t>
            </w:r>
          </w:p>
        </w:tc>
        <w:tc>
          <w:tcPr>
            <w:tcW w:w="851" w:type="dxa"/>
          </w:tcPr>
          <w:p w14:paraId="0D62ABCF"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504746" w14:paraId="24B113D8" w14:textId="77777777" w:rsidTr="006140E3">
        <w:tc>
          <w:tcPr>
            <w:tcW w:w="4961" w:type="dxa"/>
          </w:tcPr>
          <w:p w14:paraId="695FFEE0" w14:textId="77777777" w:rsidR="009F3B6B" w:rsidRPr="00286B46" w:rsidRDefault="009F3B6B" w:rsidP="006140E3">
            <w:pPr>
              <w:pStyle w:val="Akapitzlist"/>
              <w:spacing w:before="60" w:after="60" w:line="276" w:lineRule="auto"/>
              <w:ind w:left="0"/>
              <w:rPr>
                <w:rFonts w:asciiTheme="minorHAnsi" w:hAnsiTheme="minorHAnsi" w:cstheme="minorHAnsi"/>
                <w:sz w:val="22"/>
              </w:rPr>
            </w:pPr>
            <w:r w:rsidRPr="00286B46">
              <w:rPr>
                <w:rFonts w:asciiTheme="minorHAnsi" w:hAnsiTheme="minorHAnsi" w:cstheme="minorHAnsi"/>
                <w:sz w:val="22"/>
              </w:rPr>
              <w:t>Wsparcie osób starszych oferowane na terenie gminy (DPS, Kluby Seniora)</w:t>
            </w:r>
          </w:p>
        </w:tc>
        <w:tc>
          <w:tcPr>
            <w:tcW w:w="851" w:type="dxa"/>
          </w:tcPr>
          <w:p w14:paraId="22C1D22F"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c>
          <w:tcPr>
            <w:tcW w:w="850" w:type="dxa"/>
          </w:tcPr>
          <w:p w14:paraId="00A923C1"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31</w:t>
            </w:r>
          </w:p>
        </w:tc>
        <w:tc>
          <w:tcPr>
            <w:tcW w:w="851" w:type="dxa"/>
          </w:tcPr>
          <w:p w14:paraId="73CD4BF2"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15</w:t>
            </w:r>
          </w:p>
        </w:tc>
        <w:tc>
          <w:tcPr>
            <w:tcW w:w="850" w:type="dxa"/>
          </w:tcPr>
          <w:p w14:paraId="25E782E5"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31</w:t>
            </w:r>
          </w:p>
        </w:tc>
        <w:tc>
          <w:tcPr>
            <w:tcW w:w="851" w:type="dxa"/>
          </w:tcPr>
          <w:p w14:paraId="3D95537F" w14:textId="77777777" w:rsidR="009F3B6B" w:rsidRPr="00286B46" w:rsidRDefault="00286B46"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504746" w14:paraId="091C01EB" w14:textId="77777777" w:rsidTr="006140E3">
        <w:tc>
          <w:tcPr>
            <w:tcW w:w="4961" w:type="dxa"/>
          </w:tcPr>
          <w:p w14:paraId="3852FDBE" w14:textId="77777777" w:rsidR="009F3B6B" w:rsidRPr="00286B46" w:rsidRDefault="009F3B6B" w:rsidP="006140E3">
            <w:pPr>
              <w:pStyle w:val="Akapitzlist"/>
              <w:spacing w:before="60" w:after="60" w:line="276" w:lineRule="auto"/>
              <w:ind w:left="0"/>
              <w:rPr>
                <w:rFonts w:asciiTheme="minorHAnsi" w:hAnsiTheme="minorHAnsi" w:cstheme="minorHAnsi"/>
                <w:sz w:val="22"/>
              </w:rPr>
            </w:pPr>
            <w:r w:rsidRPr="00286B46">
              <w:rPr>
                <w:rFonts w:asciiTheme="minorHAnsi" w:hAnsiTheme="minorHAnsi" w:cstheme="minorHAnsi"/>
                <w:sz w:val="22"/>
              </w:rPr>
              <w:t>Możliwość zatrudnienia i warunki rozwoju i pracy zawodowej</w:t>
            </w:r>
          </w:p>
        </w:tc>
        <w:tc>
          <w:tcPr>
            <w:tcW w:w="851" w:type="dxa"/>
          </w:tcPr>
          <w:p w14:paraId="62DD254F"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16</w:t>
            </w:r>
          </w:p>
        </w:tc>
        <w:tc>
          <w:tcPr>
            <w:tcW w:w="850" w:type="dxa"/>
          </w:tcPr>
          <w:p w14:paraId="58ED25E2" w14:textId="77777777" w:rsidR="009F3B6B" w:rsidRPr="00286B46" w:rsidRDefault="00283AA2" w:rsidP="00283AA2">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42</w:t>
            </w:r>
          </w:p>
        </w:tc>
        <w:tc>
          <w:tcPr>
            <w:tcW w:w="851" w:type="dxa"/>
          </w:tcPr>
          <w:p w14:paraId="1CD3354E"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25</w:t>
            </w:r>
          </w:p>
        </w:tc>
        <w:tc>
          <w:tcPr>
            <w:tcW w:w="850" w:type="dxa"/>
          </w:tcPr>
          <w:p w14:paraId="6DB0C1E2"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9</w:t>
            </w:r>
          </w:p>
        </w:tc>
        <w:tc>
          <w:tcPr>
            <w:tcW w:w="851" w:type="dxa"/>
          </w:tcPr>
          <w:p w14:paraId="310ADF0F"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504746" w14:paraId="0F6B908C" w14:textId="77777777" w:rsidTr="006140E3">
        <w:tc>
          <w:tcPr>
            <w:tcW w:w="4961" w:type="dxa"/>
          </w:tcPr>
          <w:p w14:paraId="12824215" w14:textId="77777777" w:rsidR="009F3B6B" w:rsidRPr="00286B46" w:rsidRDefault="009F3B6B" w:rsidP="006140E3">
            <w:pPr>
              <w:pStyle w:val="Akapitzlist"/>
              <w:spacing w:before="60" w:after="60" w:line="276" w:lineRule="auto"/>
              <w:ind w:left="0"/>
              <w:rPr>
                <w:rFonts w:asciiTheme="minorHAnsi" w:hAnsiTheme="minorHAnsi" w:cstheme="minorHAnsi"/>
                <w:sz w:val="22"/>
              </w:rPr>
            </w:pPr>
            <w:r w:rsidRPr="00286B46">
              <w:rPr>
                <w:rFonts w:asciiTheme="minorHAnsi" w:hAnsiTheme="minorHAnsi" w:cstheme="minorHAnsi"/>
                <w:sz w:val="22"/>
              </w:rPr>
              <w:t>Atrakcyjność inwestycyjna gminy (zasób terenów przeznaczonych pod inwestycje, uzbrojenie tych terenów)</w:t>
            </w:r>
          </w:p>
        </w:tc>
        <w:tc>
          <w:tcPr>
            <w:tcW w:w="851" w:type="dxa"/>
          </w:tcPr>
          <w:p w14:paraId="2A2DCB77"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39E351AC"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33</w:t>
            </w:r>
          </w:p>
        </w:tc>
        <w:tc>
          <w:tcPr>
            <w:tcW w:w="851" w:type="dxa"/>
          </w:tcPr>
          <w:p w14:paraId="60C10B39"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42</w:t>
            </w:r>
          </w:p>
        </w:tc>
        <w:tc>
          <w:tcPr>
            <w:tcW w:w="850" w:type="dxa"/>
          </w:tcPr>
          <w:p w14:paraId="68D87E71"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9</w:t>
            </w:r>
          </w:p>
        </w:tc>
        <w:tc>
          <w:tcPr>
            <w:tcW w:w="851" w:type="dxa"/>
          </w:tcPr>
          <w:p w14:paraId="5477B51A" w14:textId="77777777" w:rsidR="009F3B6B" w:rsidRPr="00286B46"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283AA2" w14:paraId="436E1EE9" w14:textId="77777777" w:rsidTr="006140E3">
        <w:tc>
          <w:tcPr>
            <w:tcW w:w="4961" w:type="dxa"/>
          </w:tcPr>
          <w:p w14:paraId="2C950621" w14:textId="77777777" w:rsidR="009F3B6B" w:rsidRPr="00283AA2" w:rsidRDefault="009F3B6B" w:rsidP="006140E3">
            <w:pPr>
              <w:pStyle w:val="Akapitzlist"/>
              <w:spacing w:before="60" w:after="60" w:line="276" w:lineRule="auto"/>
              <w:ind w:left="0"/>
              <w:rPr>
                <w:rFonts w:asciiTheme="minorHAnsi" w:hAnsiTheme="minorHAnsi" w:cstheme="minorHAnsi"/>
                <w:sz w:val="22"/>
              </w:rPr>
            </w:pPr>
            <w:r w:rsidRPr="00283AA2">
              <w:rPr>
                <w:rFonts w:asciiTheme="minorHAnsi" w:hAnsiTheme="minorHAnsi" w:cstheme="minorHAnsi"/>
                <w:sz w:val="22"/>
              </w:rPr>
              <w:t>Atrakcyjność gminy pod kątem prowadzenia własnej działalności gospodarczej</w:t>
            </w:r>
          </w:p>
        </w:tc>
        <w:tc>
          <w:tcPr>
            <w:tcW w:w="851" w:type="dxa"/>
          </w:tcPr>
          <w:p w14:paraId="6C18ED76" w14:textId="77777777" w:rsidR="009F3B6B" w:rsidRPr="00283AA2"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135AC107" w14:textId="77777777" w:rsidR="009F3B6B" w:rsidRPr="00283AA2"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42</w:t>
            </w:r>
          </w:p>
        </w:tc>
        <w:tc>
          <w:tcPr>
            <w:tcW w:w="851" w:type="dxa"/>
          </w:tcPr>
          <w:p w14:paraId="1BABF872" w14:textId="77777777" w:rsidR="009F3B6B" w:rsidRPr="00283AA2"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9</w:t>
            </w:r>
          </w:p>
        </w:tc>
        <w:tc>
          <w:tcPr>
            <w:tcW w:w="850" w:type="dxa"/>
          </w:tcPr>
          <w:p w14:paraId="2F66EB28" w14:textId="77777777" w:rsidR="009F3B6B" w:rsidRPr="00283AA2"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33</w:t>
            </w:r>
          </w:p>
        </w:tc>
        <w:tc>
          <w:tcPr>
            <w:tcW w:w="851" w:type="dxa"/>
          </w:tcPr>
          <w:p w14:paraId="1A582AC9" w14:textId="77777777" w:rsidR="009F3B6B" w:rsidRPr="00283AA2" w:rsidRDefault="00283AA2"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283AA2" w14:paraId="324DF123" w14:textId="77777777" w:rsidTr="006140E3">
        <w:tc>
          <w:tcPr>
            <w:tcW w:w="4961" w:type="dxa"/>
          </w:tcPr>
          <w:p w14:paraId="72A4ABD4" w14:textId="77777777" w:rsidR="009F3B6B" w:rsidRPr="00283AA2" w:rsidRDefault="009F3B6B" w:rsidP="003F5EA5">
            <w:pPr>
              <w:pStyle w:val="Akapitzlist"/>
              <w:spacing w:before="60" w:after="60"/>
              <w:ind w:left="0"/>
              <w:rPr>
                <w:rFonts w:asciiTheme="minorHAnsi" w:hAnsiTheme="minorHAnsi" w:cstheme="minorHAnsi"/>
                <w:sz w:val="22"/>
              </w:rPr>
            </w:pPr>
            <w:r w:rsidRPr="00283AA2">
              <w:rPr>
                <w:rFonts w:asciiTheme="minorHAnsi" w:hAnsiTheme="minorHAnsi" w:cstheme="minorHAnsi"/>
                <w:sz w:val="22"/>
              </w:rPr>
              <w:t>Jakość i rozwój przetwórstwa warzywnego</w:t>
            </w:r>
          </w:p>
        </w:tc>
        <w:tc>
          <w:tcPr>
            <w:tcW w:w="851" w:type="dxa"/>
          </w:tcPr>
          <w:p w14:paraId="3260E664" w14:textId="77777777" w:rsidR="009F3B6B" w:rsidRPr="00283AA2" w:rsidRDefault="00283AA2" w:rsidP="006140E3">
            <w:pPr>
              <w:pStyle w:val="Akapitzlist"/>
              <w:spacing w:before="60" w:after="60"/>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4A736644" w14:textId="77777777" w:rsidR="009F3B6B" w:rsidRPr="00283AA2" w:rsidRDefault="00283AA2" w:rsidP="006140E3">
            <w:pPr>
              <w:pStyle w:val="Akapitzlist"/>
              <w:spacing w:before="60" w:after="60"/>
              <w:ind w:left="0"/>
              <w:jc w:val="center"/>
              <w:rPr>
                <w:rFonts w:asciiTheme="minorHAnsi" w:hAnsiTheme="minorHAnsi" w:cstheme="minorHAnsi"/>
                <w:iCs/>
                <w:sz w:val="22"/>
              </w:rPr>
            </w:pPr>
            <w:r>
              <w:rPr>
                <w:rFonts w:asciiTheme="minorHAnsi" w:hAnsiTheme="minorHAnsi" w:cstheme="minorHAnsi"/>
                <w:iCs/>
                <w:sz w:val="22"/>
              </w:rPr>
              <w:t>33</w:t>
            </w:r>
          </w:p>
        </w:tc>
        <w:tc>
          <w:tcPr>
            <w:tcW w:w="851" w:type="dxa"/>
          </w:tcPr>
          <w:p w14:paraId="482713AC" w14:textId="77777777" w:rsidR="009F3B6B" w:rsidRPr="00283AA2" w:rsidRDefault="00283AA2" w:rsidP="006140E3">
            <w:pPr>
              <w:pStyle w:val="Akapitzlist"/>
              <w:spacing w:before="60" w:after="60"/>
              <w:ind w:left="0"/>
              <w:jc w:val="center"/>
              <w:rPr>
                <w:rFonts w:asciiTheme="minorHAnsi" w:hAnsiTheme="minorHAnsi" w:cstheme="minorHAnsi"/>
                <w:iCs/>
                <w:sz w:val="22"/>
              </w:rPr>
            </w:pPr>
            <w:r>
              <w:rPr>
                <w:rFonts w:asciiTheme="minorHAnsi" w:hAnsiTheme="minorHAnsi" w:cstheme="minorHAnsi"/>
                <w:iCs/>
                <w:sz w:val="22"/>
              </w:rPr>
              <w:t>33</w:t>
            </w:r>
          </w:p>
        </w:tc>
        <w:tc>
          <w:tcPr>
            <w:tcW w:w="850" w:type="dxa"/>
          </w:tcPr>
          <w:p w14:paraId="1E2A8694" w14:textId="77777777" w:rsidR="009F3B6B" w:rsidRPr="00283AA2" w:rsidRDefault="00283AA2" w:rsidP="00283AA2">
            <w:pPr>
              <w:pStyle w:val="Akapitzlist"/>
              <w:spacing w:before="60" w:after="60"/>
              <w:ind w:left="0"/>
              <w:jc w:val="center"/>
              <w:rPr>
                <w:rFonts w:asciiTheme="minorHAnsi" w:hAnsiTheme="minorHAnsi" w:cstheme="minorHAnsi"/>
                <w:iCs/>
                <w:sz w:val="22"/>
              </w:rPr>
            </w:pPr>
            <w:r>
              <w:rPr>
                <w:rFonts w:asciiTheme="minorHAnsi" w:hAnsiTheme="minorHAnsi" w:cstheme="minorHAnsi"/>
                <w:iCs/>
                <w:sz w:val="22"/>
              </w:rPr>
              <w:t>17</w:t>
            </w:r>
          </w:p>
        </w:tc>
        <w:tc>
          <w:tcPr>
            <w:tcW w:w="851" w:type="dxa"/>
          </w:tcPr>
          <w:p w14:paraId="60798E1E" w14:textId="77777777" w:rsidR="009F3B6B" w:rsidRPr="00283AA2" w:rsidRDefault="00283AA2" w:rsidP="006140E3">
            <w:pPr>
              <w:pStyle w:val="Akapitzlist"/>
              <w:spacing w:before="60" w:after="60"/>
              <w:ind w:left="0"/>
              <w:jc w:val="center"/>
              <w:rPr>
                <w:rFonts w:asciiTheme="minorHAnsi" w:hAnsiTheme="minorHAnsi" w:cstheme="minorHAnsi"/>
                <w:iCs/>
                <w:sz w:val="22"/>
              </w:rPr>
            </w:pPr>
            <w:r>
              <w:rPr>
                <w:rFonts w:asciiTheme="minorHAnsi" w:hAnsiTheme="minorHAnsi" w:cstheme="minorHAnsi"/>
                <w:iCs/>
                <w:sz w:val="22"/>
              </w:rPr>
              <w:t>9</w:t>
            </w:r>
          </w:p>
        </w:tc>
      </w:tr>
      <w:tr w:rsidR="009F3B6B" w:rsidRPr="00283AA2" w14:paraId="1663DB06" w14:textId="77777777" w:rsidTr="006140E3">
        <w:tc>
          <w:tcPr>
            <w:tcW w:w="4961" w:type="dxa"/>
          </w:tcPr>
          <w:p w14:paraId="73289631" w14:textId="77777777" w:rsidR="009F3B6B" w:rsidRPr="00283AA2" w:rsidRDefault="009F3B6B" w:rsidP="006140E3">
            <w:pPr>
              <w:pStyle w:val="Akapitzlist"/>
              <w:spacing w:before="60" w:after="60" w:line="276" w:lineRule="auto"/>
              <w:ind w:left="0"/>
              <w:rPr>
                <w:rFonts w:asciiTheme="minorHAnsi" w:hAnsiTheme="minorHAnsi" w:cstheme="minorHAnsi"/>
                <w:sz w:val="22"/>
              </w:rPr>
            </w:pPr>
            <w:r w:rsidRPr="00283AA2">
              <w:rPr>
                <w:rFonts w:asciiTheme="minorHAnsi" w:hAnsiTheme="minorHAnsi" w:cstheme="minorHAnsi"/>
                <w:sz w:val="22"/>
              </w:rPr>
              <w:t>Stan infrastruktury drogowej i okołodrogowej (chodniki, oświetlenie, przystanki)</w:t>
            </w:r>
          </w:p>
        </w:tc>
        <w:tc>
          <w:tcPr>
            <w:tcW w:w="851" w:type="dxa"/>
          </w:tcPr>
          <w:p w14:paraId="7716C4C4"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17</w:t>
            </w:r>
          </w:p>
        </w:tc>
        <w:tc>
          <w:tcPr>
            <w:tcW w:w="850" w:type="dxa"/>
          </w:tcPr>
          <w:p w14:paraId="3F8793DB"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c>
          <w:tcPr>
            <w:tcW w:w="851" w:type="dxa"/>
          </w:tcPr>
          <w:p w14:paraId="4F400DC0"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25</w:t>
            </w:r>
          </w:p>
        </w:tc>
        <w:tc>
          <w:tcPr>
            <w:tcW w:w="850" w:type="dxa"/>
          </w:tcPr>
          <w:p w14:paraId="675C6CBE"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50</w:t>
            </w:r>
          </w:p>
        </w:tc>
        <w:tc>
          <w:tcPr>
            <w:tcW w:w="851" w:type="dxa"/>
          </w:tcPr>
          <w:p w14:paraId="5FC4A7BD"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283AA2" w14:paraId="6411CDF1" w14:textId="77777777" w:rsidTr="006140E3">
        <w:tc>
          <w:tcPr>
            <w:tcW w:w="4961" w:type="dxa"/>
          </w:tcPr>
          <w:p w14:paraId="0FD63519" w14:textId="77777777" w:rsidR="009F3B6B" w:rsidRPr="00283AA2" w:rsidRDefault="009F3B6B" w:rsidP="006140E3">
            <w:pPr>
              <w:pStyle w:val="Akapitzlist"/>
              <w:spacing w:before="60" w:after="60" w:line="276" w:lineRule="auto"/>
              <w:ind w:left="0"/>
              <w:rPr>
                <w:rFonts w:asciiTheme="minorHAnsi" w:hAnsiTheme="minorHAnsi" w:cstheme="minorHAnsi"/>
                <w:sz w:val="22"/>
              </w:rPr>
            </w:pPr>
            <w:r w:rsidRPr="00283AA2">
              <w:rPr>
                <w:rFonts w:asciiTheme="minorHAnsi" w:hAnsiTheme="minorHAnsi" w:cstheme="minorHAnsi"/>
                <w:sz w:val="22"/>
              </w:rPr>
              <w:t>Dostępność i jakość infrastruktury wodociągowej i kanalizacyjnej</w:t>
            </w:r>
          </w:p>
        </w:tc>
        <w:tc>
          <w:tcPr>
            <w:tcW w:w="851" w:type="dxa"/>
          </w:tcPr>
          <w:p w14:paraId="27BFB13D"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7FFF2AA0"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17</w:t>
            </w:r>
          </w:p>
        </w:tc>
        <w:tc>
          <w:tcPr>
            <w:tcW w:w="851" w:type="dxa"/>
          </w:tcPr>
          <w:p w14:paraId="7B13488A"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42</w:t>
            </w:r>
          </w:p>
        </w:tc>
        <w:tc>
          <w:tcPr>
            <w:tcW w:w="850" w:type="dxa"/>
          </w:tcPr>
          <w:p w14:paraId="2DD2BF42"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25</w:t>
            </w:r>
          </w:p>
        </w:tc>
        <w:tc>
          <w:tcPr>
            <w:tcW w:w="851" w:type="dxa"/>
          </w:tcPr>
          <w:p w14:paraId="09001AD3"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283AA2" w14:paraId="50BD403E" w14:textId="77777777" w:rsidTr="006140E3">
        <w:tc>
          <w:tcPr>
            <w:tcW w:w="4961" w:type="dxa"/>
          </w:tcPr>
          <w:p w14:paraId="1A1686B9" w14:textId="77777777" w:rsidR="009F3B6B" w:rsidRPr="00283AA2" w:rsidRDefault="009F3B6B" w:rsidP="006140E3">
            <w:pPr>
              <w:pStyle w:val="Akapitzlist"/>
              <w:spacing w:before="60" w:after="60" w:line="276" w:lineRule="auto"/>
              <w:ind w:left="0"/>
              <w:rPr>
                <w:rFonts w:asciiTheme="minorHAnsi" w:hAnsiTheme="minorHAnsi" w:cstheme="minorHAnsi"/>
                <w:sz w:val="22"/>
              </w:rPr>
            </w:pPr>
            <w:r w:rsidRPr="00283AA2">
              <w:rPr>
                <w:rFonts w:asciiTheme="minorHAnsi" w:hAnsiTheme="minorHAnsi" w:cstheme="minorHAnsi"/>
                <w:sz w:val="22"/>
              </w:rPr>
              <w:t>Dostępność do sieci gazowniczej</w:t>
            </w:r>
          </w:p>
        </w:tc>
        <w:tc>
          <w:tcPr>
            <w:tcW w:w="851" w:type="dxa"/>
          </w:tcPr>
          <w:p w14:paraId="6D3B1775"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76</w:t>
            </w:r>
          </w:p>
        </w:tc>
        <w:tc>
          <w:tcPr>
            <w:tcW w:w="850" w:type="dxa"/>
          </w:tcPr>
          <w:p w14:paraId="0EFFE2CF"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1" w:type="dxa"/>
          </w:tcPr>
          <w:p w14:paraId="09ACEA0E"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16</w:t>
            </w:r>
          </w:p>
        </w:tc>
        <w:tc>
          <w:tcPr>
            <w:tcW w:w="850" w:type="dxa"/>
          </w:tcPr>
          <w:p w14:paraId="499BE02B"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c>
          <w:tcPr>
            <w:tcW w:w="851" w:type="dxa"/>
          </w:tcPr>
          <w:p w14:paraId="7BF3BD97"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r>
      <w:tr w:rsidR="009F3B6B" w:rsidRPr="00283AA2" w14:paraId="68CC702C" w14:textId="77777777" w:rsidTr="006140E3">
        <w:tc>
          <w:tcPr>
            <w:tcW w:w="4961" w:type="dxa"/>
          </w:tcPr>
          <w:p w14:paraId="07566411" w14:textId="77777777" w:rsidR="009F3B6B" w:rsidRPr="00283AA2" w:rsidRDefault="009F3B6B" w:rsidP="006140E3">
            <w:pPr>
              <w:pStyle w:val="Akapitzlist"/>
              <w:spacing w:before="60" w:after="60" w:line="276" w:lineRule="auto"/>
              <w:ind w:left="0"/>
              <w:rPr>
                <w:rFonts w:asciiTheme="minorHAnsi" w:hAnsiTheme="minorHAnsi" w:cstheme="minorHAnsi"/>
                <w:sz w:val="22"/>
              </w:rPr>
            </w:pPr>
            <w:r w:rsidRPr="00283AA2">
              <w:rPr>
                <w:rFonts w:asciiTheme="minorHAnsi" w:hAnsiTheme="minorHAnsi" w:cstheme="minorHAnsi"/>
                <w:sz w:val="22"/>
              </w:rPr>
              <w:lastRenderedPageBreak/>
              <w:t>Dostęp i jakość Internetu w gminie</w:t>
            </w:r>
          </w:p>
        </w:tc>
        <w:tc>
          <w:tcPr>
            <w:tcW w:w="851" w:type="dxa"/>
          </w:tcPr>
          <w:p w14:paraId="184995FA"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5A0B5B54"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c>
          <w:tcPr>
            <w:tcW w:w="851" w:type="dxa"/>
          </w:tcPr>
          <w:p w14:paraId="00BB989C"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50</w:t>
            </w:r>
          </w:p>
        </w:tc>
        <w:tc>
          <w:tcPr>
            <w:tcW w:w="850" w:type="dxa"/>
          </w:tcPr>
          <w:p w14:paraId="37DA4C26" w14:textId="77777777" w:rsidR="009F3B6B" w:rsidRPr="00283AA2" w:rsidRDefault="001C5CB9" w:rsidP="001C5CB9">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34</w:t>
            </w:r>
          </w:p>
        </w:tc>
        <w:tc>
          <w:tcPr>
            <w:tcW w:w="851" w:type="dxa"/>
          </w:tcPr>
          <w:p w14:paraId="4CA81F7A"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283AA2" w14:paraId="456C6C77" w14:textId="77777777" w:rsidTr="006140E3">
        <w:tc>
          <w:tcPr>
            <w:tcW w:w="4961" w:type="dxa"/>
          </w:tcPr>
          <w:p w14:paraId="05F8348F" w14:textId="77777777" w:rsidR="009F3B6B" w:rsidRPr="00283AA2" w:rsidRDefault="009F3B6B" w:rsidP="006140E3">
            <w:pPr>
              <w:pStyle w:val="Akapitzlist"/>
              <w:spacing w:before="60" w:after="60" w:line="276" w:lineRule="auto"/>
              <w:ind w:left="0"/>
              <w:rPr>
                <w:rFonts w:asciiTheme="minorHAnsi" w:hAnsiTheme="minorHAnsi" w:cstheme="minorHAnsi"/>
                <w:sz w:val="22"/>
              </w:rPr>
            </w:pPr>
            <w:r w:rsidRPr="00283AA2">
              <w:rPr>
                <w:rFonts w:asciiTheme="minorHAnsi" w:hAnsiTheme="minorHAnsi" w:cstheme="minorHAnsi"/>
                <w:sz w:val="22"/>
              </w:rPr>
              <w:t>Jakość powietrza atmosferycznego</w:t>
            </w:r>
          </w:p>
        </w:tc>
        <w:tc>
          <w:tcPr>
            <w:tcW w:w="851" w:type="dxa"/>
          </w:tcPr>
          <w:p w14:paraId="1E050CFF"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42D04B35"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c>
          <w:tcPr>
            <w:tcW w:w="851" w:type="dxa"/>
          </w:tcPr>
          <w:p w14:paraId="4BE20F6A"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50</w:t>
            </w:r>
          </w:p>
        </w:tc>
        <w:tc>
          <w:tcPr>
            <w:tcW w:w="850" w:type="dxa"/>
          </w:tcPr>
          <w:p w14:paraId="3A762336"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34</w:t>
            </w:r>
          </w:p>
        </w:tc>
        <w:tc>
          <w:tcPr>
            <w:tcW w:w="851" w:type="dxa"/>
          </w:tcPr>
          <w:p w14:paraId="61318FF4"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r>
      <w:tr w:rsidR="009F3B6B" w:rsidRPr="00283AA2" w14:paraId="180CBDA3" w14:textId="77777777" w:rsidTr="006140E3">
        <w:tc>
          <w:tcPr>
            <w:tcW w:w="4961" w:type="dxa"/>
          </w:tcPr>
          <w:p w14:paraId="6B89EF7D" w14:textId="77777777" w:rsidR="009F3B6B" w:rsidRPr="00283AA2" w:rsidRDefault="009F3B6B" w:rsidP="006140E3">
            <w:pPr>
              <w:pStyle w:val="Akapitzlist"/>
              <w:spacing w:before="60" w:after="60" w:line="276" w:lineRule="auto"/>
              <w:ind w:left="0"/>
              <w:rPr>
                <w:rFonts w:asciiTheme="minorHAnsi" w:hAnsiTheme="minorHAnsi" w:cstheme="minorHAnsi"/>
                <w:sz w:val="22"/>
              </w:rPr>
            </w:pPr>
            <w:r w:rsidRPr="00283AA2">
              <w:rPr>
                <w:rFonts w:asciiTheme="minorHAnsi" w:hAnsiTheme="minorHAnsi" w:cstheme="minorHAnsi"/>
                <w:sz w:val="22"/>
              </w:rPr>
              <w:t>Zagospodarowanie przestrzeni publicznej (zieleń, szlaki turystyczne, estetyka miejsc publicznych)</w:t>
            </w:r>
          </w:p>
        </w:tc>
        <w:tc>
          <w:tcPr>
            <w:tcW w:w="851" w:type="dxa"/>
          </w:tcPr>
          <w:p w14:paraId="25B57B95"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3E52CFA2"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50</w:t>
            </w:r>
          </w:p>
        </w:tc>
        <w:tc>
          <w:tcPr>
            <w:tcW w:w="851" w:type="dxa"/>
          </w:tcPr>
          <w:p w14:paraId="09F43ECA"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7A19830D"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34</w:t>
            </w:r>
          </w:p>
        </w:tc>
        <w:tc>
          <w:tcPr>
            <w:tcW w:w="851" w:type="dxa"/>
          </w:tcPr>
          <w:p w14:paraId="3FC5885A"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r>
      <w:tr w:rsidR="009F3B6B" w:rsidRPr="00283AA2" w14:paraId="728C0607" w14:textId="77777777" w:rsidTr="006140E3">
        <w:tc>
          <w:tcPr>
            <w:tcW w:w="4961" w:type="dxa"/>
          </w:tcPr>
          <w:p w14:paraId="3BD3E0FE" w14:textId="77777777" w:rsidR="009F3B6B" w:rsidRPr="00283AA2" w:rsidRDefault="009F3B6B" w:rsidP="006140E3">
            <w:pPr>
              <w:pStyle w:val="Akapitzlist"/>
              <w:spacing w:before="60" w:after="60" w:line="276" w:lineRule="auto"/>
              <w:ind w:left="0"/>
              <w:rPr>
                <w:rFonts w:asciiTheme="minorHAnsi" w:hAnsiTheme="minorHAnsi" w:cstheme="minorHAnsi"/>
                <w:sz w:val="22"/>
              </w:rPr>
            </w:pPr>
            <w:r w:rsidRPr="00283AA2">
              <w:rPr>
                <w:rFonts w:asciiTheme="minorHAnsi" w:hAnsiTheme="minorHAnsi" w:cstheme="minorHAnsi"/>
                <w:sz w:val="22"/>
              </w:rPr>
              <w:t>Świadomość ekologiczna mieszkańców gminy (segregacja odpadów, spalanie paliw)</w:t>
            </w:r>
          </w:p>
        </w:tc>
        <w:tc>
          <w:tcPr>
            <w:tcW w:w="851" w:type="dxa"/>
          </w:tcPr>
          <w:p w14:paraId="4A6B54C1"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8</w:t>
            </w:r>
          </w:p>
        </w:tc>
        <w:tc>
          <w:tcPr>
            <w:tcW w:w="850" w:type="dxa"/>
          </w:tcPr>
          <w:p w14:paraId="129F39D9"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42</w:t>
            </w:r>
          </w:p>
        </w:tc>
        <w:tc>
          <w:tcPr>
            <w:tcW w:w="851" w:type="dxa"/>
          </w:tcPr>
          <w:p w14:paraId="017AE31F"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16</w:t>
            </w:r>
          </w:p>
        </w:tc>
        <w:tc>
          <w:tcPr>
            <w:tcW w:w="850" w:type="dxa"/>
          </w:tcPr>
          <w:p w14:paraId="6267D2F5"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34</w:t>
            </w:r>
          </w:p>
        </w:tc>
        <w:tc>
          <w:tcPr>
            <w:tcW w:w="851" w:type="dxa"/>
          </w:tcPr>
          <w:p w14:paraId="4414F1C6" w14:textId="77777777" w:rsidR="009F3B6B" w:rsidRPr="00283AA2" w:rsidRDefault="001C5CB9" w:rsidP="006140E3">
            <w:pPr>
              <w:pStyle w:val="Akapitzlist"/>
              <w:spacing w:before="60" w:after="60" w:line="276" w:lineRule="auto"/>
              <w:ind w:left="0"/>
              <w:jc w:val="center"/>
              <w:rPr>
                <w:rFonts w:asciiTheme="minorHAnsi" w:hAnsiTheme="minorHAnsi" w:cstheme="minorHAnsi"/>
                <w:iCs/>
                <w:sz w:val="22"/>
              </w:rPr>
            </w:pPr>
            <w:r>
              <w:rPr>
                <w:rFonts w:asciiTheme="minorHAnsi" w:hAnsiTheme="minorHAnsi" w:cstheme="minorHAnsi"/>
                <w:iCs/>
                <w:sz w:val="22"/>
              </w:rPr>
              <w:t>0</w:t>
            </w:r>
          </w:p>
        </w:tc>
      </w:tr>
    </w:tbl>
    <w:p w14:paraId="00D0373A" w14:textId="77777777" w:rsidR="00F353CA" w:rsidRPr="001C5CB9" w:rsidRDefault="00F353CA" w:rsidP="009F3B6B">
      <w:pPr>
        <w:spacing w:line="276" w:lineRule="auto"/>
        <w:jc w:val="left"/>
        <w:rPr>
          <w:rFonts w:cstheme="minorHAnsi"/>
          <w:b/>
        </w:rPr>
      </w:pPr>
      <w:r w:rsidRPr="001C5CB9">
        <w:rPr>
          <w:rFonts w:cstheme="minorHAnsi"/>
          <w:b/>
        </w:rPr>
        <w:t xml:space="preserve">3. Jakie zdaniem Pani/Pana są mocne strony gminy? </w:t>
      </w:r>
    </w:p>
    <w:p w14:paraId="4EE36923" w14:textId="77777777" w:rsidR="006A2775" w:rsidRPr="001C5CB9" w:rsidRDefault="00F353CA" w:rsidP="006A2775">
      <w:pPr>
        <w:pStyle w:val="Akapitzlist"/>
        <w:spacing w:before="60" w:after="60" w:line="276" w:lineRule="auto"/>
        <w:ind w:left="0"/>
        <w:rPr>
          <w:sz w:val="22"/>
          <w:szCs w:val="22"/>
        </w:rPr>
      </w:pPr>
      <w:r w:rsidRPr="001C5CB9">
        <w:t xml:space="preserve">Istniała możliwość wskazania więcej niż 1 odpowiedzi </w:t>
      </w:r>
      <w:r w:rsidR="006A2775" w:rsidRPr="001C5CB9">
        <w:t>(</w:t>
      </w:r>
      <w:r w:rsidR="006A2775" w:rsidRPr="001C5CB9">
        <w:rPr>
          <w:sz w:val="22"/>
          <w:szCs w:val="22"/>
        </w:rPr>
        <w:t xml:space="preserve">Wyniki przedstawiono według hierarchii głosów). </w:t>
      </w:r>
    </w:p>
    <w:p w14:paraId="05453EFC" w14:textId="77777777" w:rsidR="004868BF" w:rsidRPr="00FE5151" w:rsidRDefault="006A2775" w:rsidP="006A2775">
      <w:pPr>
        <w:pStyle w:val="Akapitzlist"/>
        <w:spacing w:before="60" w:after="60" w:line="276" w:lineRule="auto"/>
        <w:ind w:left="0"/>
      </w:pPr>
      <w:r w:rsidRPr="00FE5151">
        <w:rPr>
          <w:b/>
          <w:i/>
        </w:rPr>
        <w:t>Wśród mocnych stron gminy, res</w:t>
      </w:r>
      <w:r w:rsidR="00932266" w:rsidRPr="00FE5151">
        <w:rPr>
          <w:b/>
          <w:i/>
        </w:rPr>
        <w:t>pondenci wymieni</w:t>
      </w:r>
      <w:r w:rsidRPr="00FE5151">
        <w:rPr>
          <w:b/>
          <w:i/>
        </w:rPr>
        <w:t xml:space="preserve">li: </w:t>
      </w:r>
      <w:r w:rsidR="004868BF" w:rsidRPr="00FE5151">
        <w:t>t</w:t>
      </w:r>
      <w:r w:rsidR="001C5CB9" w:rsidRPr="00FE5151">
        <w:t>eren gminy dobrze rozwinięty rolniczo</w:t>
      </w:r>
      <w:r w:rsidR="004868BF" w:rsidRPr="00FE5151">
        <w:t xml:space="preserve">, dobry stan dróg lokalnych, </w:t>
      </w:r>
      <w:r w:rsidR="00FE5151" w:rsidRPr="00FE5151">
        <w:t>i</w:t>
      </w:r>
      <w:r w:rsidR="004868BF" w:rsidRPr="00FE5151">
        <w:t>stniejąca sieć wodociągowa</w:t>
      </w:r>
      <w:r w:rsidR="00FE5151" w:rsidRPr="00FE5151">
        <w:t>, d</w:t>
      </w:r>
      <w:r w:rsidR="004868BF" w:rsidRPr="00FE5151">
        <w:t>obra infrastruktura techniczna</w:t>
      </w:r>
      <w:r w:rsidR="00FE5151" w:rsidRPr="00FE5151">
        <w:t>, s</w:t>
      </w:r>
      <w:r w:rsidR="004868BF" w:rsidRPr="00FE5151">
        <w:t>kupy warzyw – dostępność</w:t>
      </w:r>
      <w:r w:rsidR="00FE5151" w:rsidRPr="00FE5151">
        <w:t>, a</w:t>
      </w:r>
      <w:r w:rsidR="004868BF" w:rsidRPr="00FE5151">
        <w:t>trakcyjne położenie geograficzne gminy</w:t>
      </w:r>
      <w:r w:rsidR="00FE5151" w:rsidRPr="00FE5151">
        <w:t>, d</w:t>
      </w:r>
      <w:r w:rsidR="004868BF" w:rsidRPr="00FE5151">
        <w:t>ostęp do przedszkola</w:t>
      </w:r>
      <w:r w:rsidR="00FE5151" w:rsidRPr="00FE5151">
        <w:t xml:space="preserve">, </w:t>
      </w:r>
      <w:r w:rsidR="00FE5151">
        <w:t xml:space="preserve">dobra jakość </w:t>
      </w:r>
      <w:r w:rsidR="004868BF" w:rsidRPr="00FE5151">
        <w:t>powietrz</w:t>
      </w:r>
      <w:r w:rsidR="00FE5151">
        <w:t>a</w:t>
      </w:r>
      <w:r w:rsidR="00FE5151" w:rsidRPr="00FE5151">
        <w:t>, i</w:t>
      </w:r>
      <w:r w:rsidR="004868BF" w:rsidRPr="00FE5151">
        <w:t>ntegracja lokalnej społeczności</w:t>
      </w:r>
      <w:r w:rsidR="00FE5151" w:rsidRPr="00FE5151">
        <w:t>, w</w:t>
      </w:r>
      <w:r w:rsidR="004868BF" w:rsidRPr="00FE5151">
        <w:t>ysoki poziom nauczania</w:t>
      </w:r>
      <w:r w:rsidR="00FE5151">
        <w:t>.</w:t>
      </w:r>
    </w:p>
    <w:p w14:paraId="4C8DEB44" w14:textId="77777777" w:rsidR="00F353CA" w:rsidRPr="001C5CB9" w:rsidRDefault="00F353CA" w:rsidP="00F353CA">
      <w:pPr>
        <w:spacing w:before="60" w:after="60" w:line="276" w:lineRule="auto"/>
        <w:rPr>
          <w:rFonts w:cstheme="minorHAnsi"/>
          <w:b/>
        </w:rPr>
      </w:pPr>
      <w:r w:rsidRPr="001C5CB9">
        <w:rPr>
          <w:rFonts w:cstheme="minorHAnsi"/>
          <w:b/>
        </w:rPr>
        <w:t xml:space="preserve">4. Jakie zdaniem Pani/Pana są słabe strony gminy? </w:t>
      </w:r>
    </w:p>
    <w:p w14:paraId="7B875F80" w14:textId="77777777" w:rsidR="00F353CA" w:rsidRPr="00FE5151" w:rsidRDefault="00F353CA" w:rsidP="00932266">
      <w:pPr>
        <w:spacing w:before="60" w:after="60" w:line="276" w:lineRule="auto"/>
      </w:pPr>
      <w:r w:rsidRPr="00FE5151">
        <w:t xml:space="preserve">Istniała możliwość wskazania więcej niż 1 odpowiedzi </w:t>
      </w:r>
      <w:r w:rsidR="00932266" w:rsidRPr="00FE5151">
        <w:t>(</w:t>
      </w:r>
      <w:r w:rsidRPr="00FE5151">
        <w:t>Wyniki przedstawiono według hierarchii głosów</w:t>
      </w:r>
      <w:r w:rsidR="00932266" w:rsidRPr="00FE5151">
        <w:t>)</w:t>
      </w:r>
      <w:r w:rsidRPr="00FE5151">
        <w:t xml:space="preserve">. </w:t>
      </w:r>
    </w:p>
    <w:p w14:paraId="13679C80" w14:textId="77777777" w:rsidR="001C5CB9" w:rsidRPr="00FE5151" w:rsidRDefault="00932266" w:rsidP="00735722">
      <w:pPr>
        <w:widowControl w:val="0"/>
        <w:spacing w:before="60" w:after="60" w:line="276" w:lineRule="auto"/>
      </w:pPr>
      <w:r w:rsidRPr="00FE5151">
        <w:rPr>
          <w:b/>
          <w:i/>
        </w:rPr>
        <w:t>Wśród słabych stron gminy, respondenci wymienili:</w:t>
      </w:r>
      <w:r w:rsidRPr="00FE5151">
        <w:t xml:space="preserve"> brak chodników, </w:t>
      </w:r>
      <w:r w:rsidR="00FE5151" w:rsidRPr="00FE5151">
        <w:t>niewystarczająca infrastruktura kulturalno-sportowa, brak dostępu do sieci kanalizacyjnej w niektórych miejscowościach, słaby dostęp i jakość Internetu, dostępność komunikacyjna, słabo rozwinięta infrastruktura turystyczno-rekreacyjna, brak większego zakładu pracy (miejsca pracy), brak inwestorów, niewystarczająca komunikacja zbiorowa, szczególnie do większych miast.</w:t>
      </w:r>
    </w:p>
    <w:p w14:paraId="08EB9CAA" w14:textId="77777777" w:rsidR="00F353CA" w:rsidRPr="00FE5151" w:rsidRDefault="00F353CA" w:rsidP="00347D8F">
      <w:pPr>
        <w:spacing w:before="60" w:after="60" w:line="276" w:lineRule="auto"/>
        <w:sectPr w:rsidR="00F353CA" w:rsidRPr="00FE5151" w:rsidSect="001040EB">
          <w:footnotePr>
            <w:pos w:val="beneathText"/>
          </w:footnotePr>
          <w:pgSz w:w="11905" w:h="16837"/>
          <w:pgMar w:top="1418" w:right="1418" w:bottom="1418" w:left="1418" w:header="709" w:footer="709" w:gutter="0"/>
          <w:cols w:space="708"/>
          <w:docGrid w:linePitch="360"/>
        </w:sectPr>
      </w:pPr>
    </w:p>
    <w:p w14:paraId="51E5E825" w14:textId="77777777" w:rsidR="00F353CA" w:rsidRPr="00690545" w:rsidRDefault="00F353CA" w:rsidP="00F353CA">
      <w:pPr>
        <w:spacing w:before="60" w:after="60"/>
        <w:rPr>
          <w:rFonts w:cstheme="minorHAnsi"/>
          <w:b/>
          <w:highlight w:val="red"/>
        </w:rPr>
      </w:pPr>
      <w:r w:rsidRPr="00690545">
        <w:rPr>
          <w:rFonts w:cstheme="minorHAnsi"/>
          <w:b/>
        </w:rPr>
        <w:lastRenderedPageBreak/>
        <w:t xml:space="preserve">5. Które z dziedzin wymienionych poniżej zdaniem Pani/Pana mają lub mogłyby mieć większy wpływ na rozwój gminy w latach </w:t>
      </w:r>
      <w:r w:rsidR="00504746" w:rsidRPr="00690545">
        <w:rPr>
          <w:rFonts w:cstheme="minorHAnsi"/>
          <w:b/>
        </w:rPr>
        <w:t>2025-2040</w:t>
      </w:r>
      <w:r w:rsidRPr="00690545">
        <w:rPr>
          <w:rFonts w:cstheme="minorHAnsi"/>
          <w:b/>
        </w:rPr>
        <w:t xml:space="preserve"> oraz rozwiązanie istniejących problemów i barier rozwoju? </w:t>
      </w:r>
    </w:p>
    <w:p w14:paraId="7C07AABB" w14:textId="77777777" w:rsidR="00F353CA" w:rsidRPr="00690545" w:rsidRDefault="00F353CA" w:rsidP="00F353CA">
      <w:pPr>
        <w:spacing w:before="60" w:after="60" w:line="276" w:lineRule="auto"/>
      </w:pPr>
      <w:r w:rsidRPr="00690545">
        <w:t xml:space="preserve">Wyniki przedstawiono procentowo liczone w stosunku do ilości ankiet ogółem, istniała możliwość wskazania maksymalnie 5 odpowiedzi. </w:t>
      </w:r>
    </w:p>
    <w:p w14:paraId="4D2DB93A" w14:textId="77777777" w:rsidR="00F353CA" w:rsidRPr="00A3285B" w:rsidRDefault="00F353CA" w:rsidP="00F353CA">
      <w:pPr>
        <w:pStyle w:val="Akapitzlist"/>
        <w:spacing w:before="60" w:after="60"/>
        <w:ind w:left="1440" w:hanging="1440"/>
      </w:pPr>
      <w:r w:rsidRPr="00504746">
        <w:rPr>
          <w:noProof/>
          <w:color w:val="00B050"/>
          <w:lang w:eastAsia="pl-PL"/>
        </w:rPr>
        <w:drawing>
          <wp:inline distT="0" distB="0" distL="0" distR="0" wp14:anchorId="2A4EEB34" wp14:editId="30A1E875">
            <wp:extent cx="9039225" cy="4572000"/>
            <wp:effectExtent l="0" t="0" r="0" b="0"/>
            <wp:docPr id="19"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27B21F" w14:textId="77777777" w:rsidR="00F353CA" w:rsidRPr="00A3285B" w:rsidRDefault="00F353CA" w:rsidP="00347D8F">
      <w:pPr>
        <w:spacing w:before="60" w:after="60" w:line="276" w:lineRule="auto"/>
      </w:pPr>
    </w:p>
    <w:p w14:paraId="03E9371E" w14:textId="77777777" w:rsidR="00F353CA" w:rsidRPr="00504746" w:rsidRDefault="00F353CA" w:rsidP="00347D8F">
      <w:pPr>
        <w:spacing w:before="60" w:after="60" w:line="276" w:lineRule="auto"/>
        <w:rPr>
          <w:color w:val="00B050"/>
        </w:rPr>
        <w:sectPr w:rsidR="00F353CA" w:rsidRPr="00504746" w:rsidSect="00F353CA">
          <w:footnotePr>
            <w:pos w:val="beneathText"/>
          </w:footnotePr>
          <w:pgSz w:w="16837" w:h="11905" w:orient="landscape"/>
          <w:pgMar w:top="1418" w:right="1418" w:bottom="1418" w:left="1418" w:header="709" w:footer="709" w:gutter="0"/>
          <w:cols w:space="708"/>
          <w:docGrid w:linePitch="360"/>
        </w:sectPr>
      </w:pPr>
    </w:p>
    <w:p w14:paraId="24F42416" w14:textId="77777777" w:rsidR="00F353CA" w:rsidRPr="00083D44" w:rsidRDefault="00F353CA" w:rsidP="00F353CA">
      <w:pPr>
        <w:spacing w:before="60" w:after="60" w:line="276" w:lineRule="auto"/>
        <w:rPr>
          <w:rFonts w:cstheme="minorHAnsi"/>
        </w:rPr>
      </w:pPr>
      <w:r w:rsidRPr="00083D44">
        <w:rPr>
          <w:rFonts w:cstheme="minorHAnsi"/>
          <w:b/>
        </w:rPr>
        <w:lastRenderedPageBreak/>
        <w:t>6. Jakie są według Pani/Pana najważniejsze przedsięwzięcia do zrealizowania na ter</w:t>
      </w:r>
      <w:r w:rsidR="00083D44" w:rsidRPr="00083D44">
        <w:rPr>
          <w:rFonts w:cstheme="minorHAnsi"/>
          <w:b/>
        </w:rPr>
        <w:t>enie gminy w perspektywie do 204</w:t>
      </w:r>
      <w:r w:rsidRPr="00083D44">
        <w:rPr>
          <w:rFonts w:cstheme="minorHAnsi"/>
          <w:b/>
        </w:rPr>
        <w:t>0 roku?</w:t>
      </w:r>
    </w:p>
    <w:p w14:paraId="45191D95" w14:textId="77777777" w:rsidR="00F353CA" w:rsidRPr="00083D44" w:rsidRDefault="00F353CA" w:rsidP="00F353CA">
      <w:pPr>
        <w:spacing w:before="60" w:after="60" w:line="276" w:lineRule="auto"/>
        <w:rPr>
          <w:rFonts w:cstheme="minorHAnsi"/>
        </w:rPr>
      </w:pPr>
      <w:r w:rsidRPr="00083D44">
        <w:rPr>
          <w:rFonts w:cstheme="minorHAnsi"/>
        </w:rPr>
        <w:t>Wyniki przedstawiono według hierarchii głosów</w:t>
      </w:r>
      <w:r w:rsidR="00083D44" w:rsidRPr="00083D44">
        <w:rPr>
          <w:rFonts w:cstheme="minorHAnsi"/>
        </w:rPr>
        <w:t xml:space="preserve"> (według wskazań respondentów)</w:t>
      </w:r>
      <w:r w:rsidRPr="00083D44">
        <w:rPr>
          <w:rFonts w:cstheme="minorHAnsi"/>
        </w:rPr>
        <w:t xml:space="preserve">: </w:t>
      </w:r>
    </w:p>
    <w:p w14:paraId="6F90C2CE" w14:textId="77777777" w:rsidR="002A405C" w:rsidRPr="00083D44" w:rsidRDefault="002A405C" w:rsidP="00305383">
      <w:pPr>
        <w:pStyle w:val="Akapitzlist"/>
        <w:numPr>
          <w:ilvl w:val="0"/>
          <w:numId w:val="39"/>
        </w:numPr>
        <w:spacing w:before="60" w:after="60" w:line="276" w:lineRule="auto"/>
        <w:rPr>
          <w:rFonts w:cstheme="minorHAnsi"/>
        </w:rPr>
      </w:pPr>
      <w:r w:rsidRPr="00083D44">
        <w:rPr>
          <w:rFonts w:cstheme="minorHAnsi"/>
        </w:rPr>
        <w:t>Rozbudowa</w:t>
      </w:r>
      <w:r w:rsidR="00244042" w:rsidRPr="00083D44">
        <w:rPr>
          <w:rFonts w:cstheme="minorHAnsi"/>
        </w:rPr>
        <w:t xml:space="preserve"> kanalizacji </w:t>
      </w:r>
    </w:p>
    <w:p w14:paraId="1F8E4556" w14:textId="77777777" w:rsidR="00083D44" w:rsidRPr="00083D44" w:rsidRDefault="002A405C" w:rsidP="00305383">
      <w:pPr>
        <w:pStyle w:val="Akapitzlist"/>
        <w:numPr>
          <w:ilvl w:val="0"/>
          <w:numId w:val="39"/>
        </w:numPr>
        <w:spacing w:before="60" w:after="60" w:line="276" w:lineRule="auto"/>
        <w:rPr>
          <w:rFonts w:cstheme="minorHAnsi"/>
        </w:rPr>
      </w:pPr>
      <w:r w:rsidRPr="00083D44">
        <w:rPr>
          <w:rFonts w:cstheme="minorHAnsi"/>
        </w:rPr>
        <w:t xml:space="preserve">Budowa chodników </w:t>
      </w:r>
    </w:p>
    <w:p w14:paraId="3006A852" w14:textId="77777777" w:rsidR="00083D44" w:rsidRPr="00083D44" w:rsidRDefault="00083D44" w:rsidP="00305383">
      <w:pPr>
        <w:pStyle w:val="Akapitzlist"/>
        <w:numPr>
          <w:ilvl w:val="0"/>
          <w:numId w:val="39"/>
        </w:numPr>
        <w:spacing w:before="60" w:after="60" w:line="276" w:lineRule="auto"/>
        <w:rPr>
          <w:rFonts w:cstheme="minorHAnsi"/>
        </w:rPr>
      </w:pPr>
      <w:r w:rsidRPr="00083D44">
        <w:rPr>
          <w:rFonts w:cstheme="minorHAnsi"/>
        </w:rPr>
        <w:t>Budowa dróg dla rowerów oraz infrastruktury turystycznej i rekreacyjnej</w:t>
      </w:r>
    </w:p>
    <w:p w14:paraId="0A740E7C" w14:textId="77777777" w:rsidR="00083D44" w:rsidRPr="00083D44" w:rsidRDefault="00083D44" w:rsidP="00305383">
      <w:pPr>
        <w:pStyle w:val="Akapitzlist"/>
        <w:numPr>
          <w:ilvl w:val="0"/>
          <w:numId w:val="39"/>
        </w:numPr>
        <w:spacing w:before="60" w:after="60" w:line="276" w:lineRule="auto"/>
        <w:rPr>
          <w:rFonts w:cstheme="minorHAnsi"/>
        </w:rPr>
      </w:pPr>
      <w:r w:rsidRPr="00083D44">
        <w:rPr>
          <w:rFonts w:cstheme="minorHAnsi"/>
        </w:rPr>
        <w:t>Inwestycje w edukację</w:t>
      </w:r>
    </w:p>
    <w:p w14:paraId="215C6378" w14:textId="77777777" w:rsidR="00083D44" w:rsidRPr="00083D44" w:rsidRDefault="00083D44" w:rsidP="00305383">
      <w:pPr>
        <w:pStyle w:val="Akapitzlist"/>
        <w:numPr>
          <w:ilvl w:val="0"/>
          <w:numId w:val="39"/>
        </w:numPr>
        <w:spacing w:before="60" w:after="60" w:line="276" w:lineRule="auto"/>
        <w:rPr>
          <w:rFonts w:cstheme="minorHAnsi"/>
        </w:rPr>
      </w:pPr>
      <w:r w:rsidRPr="00083D44">
        <w:rPr>
          <w:rFonts w:cstheme="minorHAnsi"/>
        </w:rPr>
        <w:t>Poprawa bezpieczeństwa na drogach - budowa i modernizacja dróg</w:t>
      </w:r>
    </w:p>
    <w:p w14:paraId="7060C3D0" w14:textId="77777777" w:rsidR="00083D44" w:rsidRPr="00083D44" w:rsidRDefault="00083D44" w:rsidP="00305383">
      <w:pPr>
        <w:pStyle w:val="Akapitzlist"/>
        <w:numPr>
          <w:ilvl w:val="0"/>
          <w:numId w:val="39"/>
        </w:numPr>
        <w:spacing w:before="60" w:after="60" w:line="276" w:lineRule="auto"/>
        <w:rPr>
          <w:rFonts w:cstheme="minorHAnsi"/>
        </w:rPr>
      </w:pPr>
      <w:r w:rsidRPr="00083D44">
        <w:rPr>
          <w:rFonts w:cstheme="minorHAnsi"/>
        </w:rPr>
        <w:t>Budowa palców zabaw, świetlicy i remizy OSP</w:t>
      </w:r>
    </w:p>
    <w:p w14:paraId="4B44FEDE" w14:textId="77777777" w:rsidR="002A405C" w:rsidRDefault="00083D44" w:rsidP="00305383">
      <w:pPr>
        <w:pStyle w:val="Akapitzlist"/>
        <w:numPr>
          <w:ilvl w:val="0"/>
          <w:numId w:val="39"/>
        </w:numPr>
        <w:spacing w:before="60" w:after="60" w:line="276" w:lineRule="auto"/>
        <w:rPr>
          <w:rFonts w:cstheme="minorHAnsi"/>
        </w:rPr>
      </w:pPr>
      <w:r w:rsidRPr="00083D44">
        <w:rPr>
          <w:rFonts w:cstheme="minorHAnsi"/>
        </w:rPr>
        <w:t>B</w:t>
      </w:r>
      <w:r w:rsidR="002A405C" w:rsidRPr="00083D44">
        <w:rPr>
          <w:rFonts w:cstheme="minorHAnsi"/>
        </w:rPr>
        <w:t>udowa</w:t>
      </w:r>
      <w:r w:rsidR="00244042" w:rsidRPr="00083D44">
        <w:rPr>
          <w:rFonts w:cstheme="minorHAnsi"/>
        </w:rPr>
        <w:t xml:space="preserve"> siec</w:t>
      </w:r>
      <w:r w:rsidR="00E42A60" w:rsidRPr="00083D44">
        <w:rPr>
          <w:rFonts w:cstheme="minorHAnsi"/>
        </w:rPr>
        <w:t>i</w:t>
      </w:r>
      <w:r w:rsidR="00244042" w:rsidRPr="00083D44">
        <w:rPr>
          <w:rFonts w:cstheme="minorHAnsi"/>
        </w:rPr>
        <w:t xml:space="preserve"> gazowej </w:t>
      </w:r>
    </w:p>
    <w:p w14:paraId="30F271AD" w14:textId="77777777" w:rsidR="00083D44" w:rsidRPr="00083D44" w:rsidRDefault="00083D44" w:rsidP="00083D44">
      <w:pPr>
        <w:pStyle w:val="Akapitzlist"/>
        <w:shd w:val="clear" w:color="auto" w:fill="9BBB59" w:themeFill="accent3"/>
        <w:spacing w:before="60" w:after="60" w:line="276" w:lineRule="auto"/>
        <w:ind w:left="0"/>
        <w:rPr>
          <w:rFonts w:cstheme="minorHAnsi"/>
        </w:rPr>
      </w:pPr>
      <w:r w:rsidRPr="00167BA1">
        <w:t>WYNIKI ANKIETY SKIEROWANEJ DO</w:t>
      </w:r>
      <w:r>
        <w:t xml:space="preserve"> PRZEDSIĘBIORCÓW</w:t>
      </w:r>
    </w:p>
    <w:p w14:paraId="5FFFCA52" w14:textId="77777777" w:rsidR="00811F05" w:rsidRDefault="00083D44" w:rsidP="00B70B78">
      <w:pPr>
        <w:pStyle w:val="Normalny0"/>
        <w:spacing w:before="60" w:after="60" w:line="276" w:lineRule="auto"/>
        <w:ind w:firstLine="0"/>
        <w:rPr>
          <w:b/>
        </w:rPr>
      </w:pPr>
      <w:r w:rsidRPr="00083D44">
        <w:t xml:space="preserve">W badaniu ankietowym </w:t>
      </w:r>
      <w:r>
        <w:t>wzięły udzia</w:t>
      </w:r>
      <w:r w:rsidR="00F66E64">
        <w:t>ł</w:t>
      </w:r>
      <w:r>
        <w:t xml:space="preserve"> osoby prowadzące dzia</w:t>
      </w:r>
      <w:r w:rsidR="00F66E64">
        <w:t>ł</w:t>
      </w:r>
      <w:r>
        <w:t>a</w:t>
      </w:r>
      <w:r w:rsidR="00F66E64">
        <w:t>l</w:t>
      </w:r>
      <w:r>
        <w:t>noś</w:t>
      </w:r>
      <w:r w:rsidR="00F66E64">
        <w:t>ć</w:t>
      </w:r>
      <w:r>
        <w:t xml:space="preserve"> na terenie gminy</w:t>
      </w:r>
      <w:r w:rsidR="00F66E64">
        <w:t>. Przedsiębiorcy prowadzący działalność w rolnictwie i przetwórstwie owocowo-warzywnym zatrudniając do 10 osób oceniają gminę Potworów</w:t>
      </w:r>
      <w:r w:rsidR="00811F05">
        <w:t>,</w:t>
      </w:r>
      <w:r w:rsidR="00F66E64">
        <w:t xml:space="preserve"> jako przeciętnie miejsce do prowadzenia interesów. </w:t>
      </w:r>
      <w:r w:rsidR="00811F05">
        <w:t xml:space="preserve">Pozytywnym aspektem gminy jest dostępność do infrastruktury technicznej </w:t>
      </w:r>
      <w:r w:rsidR="00811F05">
        <w:br/>
        <w:t xml:space="preserve">i komunalnej. Natomiast najbardziej negatywnie na rozwój działalności wpływają skomplikowane przepisy prawa i podatkowe, duża konkurencja oraz koszty energii. Przedsiębiorcy </w:t>
      </w:r>
      <w:r w:rsidR="00F66E64">
        <w:t xml:space="preserve">oceniają </w:t>
      </w:r>
      <w:r w:rsidR="00811F05">
        <w:t>pozytywnie możliwość współpracy ze stowarzyszeniami lub innymi organizacjami pozarządowymi</w:t>
      </w:r>
      <w:r w:rsidR="000C5F6C">
        <w:t xml:space="preserve"> w </w:t>
      </w:r>
      <w:r w:rsidR="00811F05">
        <w:t>u</w:t>
      </w:r>
      <w:r w:rsidR="000C5F6C">
        <w:t>dziale</w:t>
      </w:r>
      <w:r w:rsidR="00811F05">
        <w:t xml:space="preserve"> czy organizacji wspólnych przedsięwzięć, szczególnie w obszarze promocji i ws</w:t>
      </w:r>
      <w:r w:rsidR="000C5F6C">
        <w:t>pieraniu przedsię</w:t>
      </w:r>
      <w:r w:rsidR="00811F05">
        <w:t>bio</w:t>
      </w:r>
      <w:r w:rsidR="000C5F6C">
        <w:t>r</w:t>
      </w:r>
      <w:r w:rsidR="00811F05">
        <w:t>czości.</w:t>
      </w:r>
    </w:p>
    <w:p w14:paraId="730188C6" w14:textId="77777777" w:rsidR="00083D44" w:rsidRPr="000C5F6C" w:rsidRDefault="000C5F6C" w:rsidP="00EA5821">
      <w:pPr>
        <w:pStyle w:val="Normalny0"/>
        <w:shd w:val="clear" w:color="auto" w:fill="9BBB59" w:themeFill="accent3"/>
        <w:ind w:firstLine="0"/>
      </w:pPr>
      <w:r w:rsidRPr="000C5F6C">
        <w:t>WYNIKI ANKIETY SKIEROWANEJ DO ORGANIZACJI POZARZĄDOWYCH</w:t>
      </w:r>
    </w:p>
    <w:p w14:paraId="1CE8FDBB" w14:textId="77777777" w:rsidR="00C1456C" w:rsidRDefault="00955A46" w:rsidP="00EA5821">
      <w:pPr>
        <w:pStyle w:val="Normalny0"/>
        <w:spacing w:before="60" w:after="60" w:line="276" w:lineRule="auto"/>
        <w:ind w:firstLine="0"/>
      </w:pPr>
      <w:r w:rsidRPr="00955A46">
        <w:t xml:space="preserve">W badaniu </w:t>
      </w:r>
      <w:r>
        <w:t xml:space="preserve">brało udział stowarzyszenie </w:t>
      </w:r>
      <w:r w:rsidR="00C1456C">
        <w:t>oraz klub sportowy działające na terenie gminy Potworów. Problemy z jakim spotykają się organizacje pozarządowe:</w:t>
      </w:r>
    </w:p>
    <w:p w14:paraId="315AB4B1" w14:textId="77777777" w:rsidR="00C1456C" w:rsidRDefault="00C1456C" w:rsidP="00305383">
      <w:pPr>
        <w:pStyle w:val="Akapitzlist"/>
        <w:numPr>
          <w:ilvl w:val="0"/>
          <w:numId w:val="46"/>
        </w:numPr>
        <w:spacing w:before="60" w:after="60" w:line="276" w:lineRule="auto"/>
      </w:pPr>
      <w:r>
        <w:t>trudności w zdobywaniu funduszy i sprzętu niezbędnego dla funkcjonowania organizacji</w:t>
      </w:r>
    </w:p>
    <w:p w14:paraId="7FD2C842" w14:textId="77777777" w:rsidR="00C1456C" w:rsidRDefault="00C1456C" w:rsidP="00305383">
      <w:pPr>
        <w:pStyle w:val="Akapitzlist"/>
        <w:numPr>
          <w:ilvl w:val="0"/>
          <w:numId w:val="46"/>
        </w:numPr>
        <w:spacing w:before="60" w:after="60" w:line="276" w:lineRule="auto"/>
      </w:pPr>
      <w:r>
        <w:t xml:space="preserve">braki lokalowe lub niewystarczająca ilość miejsc regularnego spotykania się członków organizacji </w:t>
      </w:r>
    </w:p>
    <w:p w14:paraId="545983A3" w14:textId="77777777" w:rsidR="000C5F6C" w:rsidRDefault="00C1456C" w:rsidP="00305383">
      <w:pPr>
        <w:pStyle w:val="Akapitzlist"/>
        <w:numPr>
          <w:ilvl w:val="0"/>
          <w:numId w:val="46"/>
        </w:numPr>
        <w:spacing w:before="60" w:after="60" w:line="276" w:lineRule="auto"/>
      </w:pPr>
      <w:r>
        <w:t>mała liczba członków działających aktywnie</w:t>
      </w:r>
    </w:p>
    <w:p w14:paraId="091BE134" w14:textId="77777777" w:rsidR="000C5F6C" w:rsidRDefault="00C1456C" w:rsidP="00C1456C">
      <w:pPr>
        <w:spacing w:before="60" w:after="60" w:line="276" w:lineRule="auto"/>
      </w:pPr>
      <w:r>
        <w:t>Główne formy działań stowarzyszeń realizowanych dla klientów:</w:t>
      </w:r>
    </w:p>
    <w:p w14:paraId="0D9B4B54" w14:textId="77777777" w:rsidR="00C1456C" w:rsidRDefault="00C1456C" w:rsidP="00305383">
      <w:pPr>
        <w:pStyle w:val="Akapitzlist"/>
        <w:numPr>
          <w:ilvl w:val="0"/>
          <w:numId w:val="47"/>
        </w:numPr>
        <w:spacing w:before="60" w:after="60" w:line="276" w:lineRule="auto"/>
      </w:pPr>
      <w:r>
        <w:t>akcje edukacyjne, kampanie społeczne wsparcia dla innych organizacji</w:t>
      </w:r>
    </w:p>
    <w:p w14:paraId="19A59B47" w14:textId="77777777" w:rsidR="00C1456C" w:rsidRDefault="00C1456C" w:rsidP="00305383">
      <w:pPr>
        <w:pStyle w:val="Akapitzlist"/>
        <w:numPr>
          <w:ilvl w:val="0"/>
          <w:numId w:val="47"/>
        </w:numPr>
        <w:spacing w:before="60" w:after="60" w:line="276" w:lineRule="auto"/>
      </w:pPr>
      <w:r>
        <w:t>organizowanie wydarzeń z dziedziny kultury i sportu (zawody, koncerty, plenery itp.)</w:t>
      </w:r>
    </w:p>
    <w:p w14:paraId="0142AA65" w14:textId="77777777" w:rsidR="00C1456C" w:rsidRDefault="00C1456C" w:rsidP="00305383">
      <w:pPr>
        <w:pStyle w:val="Akapitzlist"/>
        <w:numPr>
          <w:ilvl w:val="0"/>
          <w:numId w:val="47"/>
        </w:numPr>
        <w:spacing w:before="60" w:after="60" w:line="276" w:lineRule="auto"/>
      </w:pPr>
      <w:r>
        <w:t>prowadzenie zajęć pozalekcyjnych dla dzieci i młodzieży</w:t>
      </w:r>
    </w:p>
    <w:p w14:paraId="758F8F9F" w14:textId="77777777" w:rsidR="000C5F6C" w:rsidRDefault="00CA7687" w:rsidP="00EA5821">
      <w:pPr>
        <w:pStyle w:val="Normalny0"/>
        <w:spacing w:before="60" w:after="60" w:line="276" w:lineRule="auto"/>
        <w:ind w:firstLine="0"/>
      </w:pPr>
      <w:r>
        <w:t>Ankietowane stowarzyszenia w ramach swoich celów statutowych chętnie podjęłyby współpracę z ośrodkami kultury i sportu oraz placówkami oświatowymi.</w:t>
      </w:r>
    </w:p>
    <w:p w14:paraId="1F85CA0A" w14:textId="77777777" w:rsidR="00CA7687" w:rsidRDefault="00CA7687">
      <w:pPr>
        <w:suppressAutoHyphens w:val="0"/>
        <w:jc w:val="left"/>
      </w:pPr>
      <w:r>
        <w:br w:type="page"/>
      </w:r>
    </w:p>
    <w:p w14:paraId="6AA4A9A3" w14:textId="77777777" w:rsidR="00AF1363" w:rsidRPr="00083D44" w:rsidRDefault="00541AE3" w:rsidP="00AF1363">
      <w:pPr>
        <w:pStyle w:val="Nagwek5"/>
      </w:pPr>
      <w:bookmarkStart w:id="8" w:name="_Toc202765877"/>
      <w:r w:rsidRPr="00083D44">
        <w:lastRenderedPageBreak/>
        <w:t>1.</w:t>
      </w:r>
      <w:r w:rsidR="00C87B25" w:rsidRPr="00083D44">
        <w:t>4</w:t>
      </w:r>
      <w:r w:rsidR="00AF1363" w:rsidRPr="00083D44">
        <w:t>. W</w:t>
      </w:r>
      <w:r w:rsidR="00772E13" w:rsidRPr="00083D44">
        <w:t>NIOSKI Z DIAGNOZY SYTUACJI SPOŁECZN</w:t>
      </w:r>
      <w:r w:rsidR="00680826" w:rsidRPr="00083D44">
        <w:t xml:space="preserve">EJ, </w:t>
      </w:r>
      <w:r w:rsidR="00772E13" w:rsidRPr="00083D44">
        <w:t>GOSPODARCZEJ</w:t>
      </w:r>
      <w:r w:rsidR="00680826" w:rsidRPr="00083D44">
        <w:t xml:space="preserve"> I PRZESTRZENNEJ</w:t>
      </w:r>
      <w:r w:rsidR="00772E13" w:rsidRPr="00083D44">
        <w:t xml:space="preserve"> GMINY</w:t>
      </w:r>
      <w:bookmarkEnd w:id="8"/>
      <w:r w:rsidR="00772E13" w:rsidRPr="00083D44">
        <w:t xml:space="preserve"> </w:t>
      </w:r>
    </w:p>
    <w:p w14:paraId="4A0CC168" w14:textId="77777777" w:rsidR="000E2593" w:rsidRDefault="003F1F13" w:rsidP="00FB28AB">
      <w:pPr>
        <w:spacing w:before="60" w:after="60" w:line="276" w:lineRule="auto"/>
      </w:pPr>
      <w:r w:rsidRPr="00CA7687">
        <w:t>Celem opracowania diagnozy społecznej, gospodarczej</w:t>
      </w:r>
      <w:r w:rsidR="00CA7687" w:rsidRPr="00CA7687">
        <w:t>,</w:t>
      </w:r>
      <w:r w:rsidRPr="00CA7687">
        <w:t xml:space="preserve"> przestrzennej </w:t>
      </w:r>
      <w:r w:rsidR="00CA7687" w:rsidRPr="00CA7687">
        <w:t xml:space="preserve">i klimatyczno-środowiskowej </w:t>
      </w:r>
      <w:r w:rsidRPr="00CA7687">
        <w:t xml:space="preserve">gminy </w:t>
      </w:r>
      <w:r w:rsidR="00504746" w:rsidRPr="00CA7687">
        <w:t>Potworów</w:t>
      </w:r>
      <w:r w:rsidR="00611921" w:rsidRPr="00CA7687">
        <w:t xml:space="preserve"> </w:t>
      </w:r>
      <w:r w:rsidRPr="00CA7687">
        <w:t>było określenie stanu rozwoju i struktury gminy oraz wskazanie istniejących tendencji przemian, które będą miały wpływ na kształtowanie strategicznych kierunków dalszego rozwoju lokalnego gminy.</w:t>
      </w:r>
      <w:r w:rsidR="00780295" w:rsidRPr="00CA7687">
        <w:t xml:space="preserve"> </w:t>
      </w:r>
      <w:r w:rsidRPr="00CA7687">
        <w:t xml:space="preserve">Diagnoza podzielona została na rozdziały prezentujące poszczególne strefy funkcjonowania gminy: </w:t>
      </w:r>
      <w:r w:rsidR="00CA7687" w:rsidRPr="00CA7687">
        <w:t xml:space="preserve">uwarunkowania </w:t>
      </w:r>
      <w:r w:rsidR="00CA7687" w:rsidRPr="00581C99">
        <w:t xml:space="preserve">społeczne, gospodarcze, </w:t>
      </w:r>
      <w:r w:rsidRPr="00581C99">
        <w:t>przestrzenne</w:t>
      </w:r>
      <w:r w:rsidR="00206D13">
        <w:t xml:space="preserve"> oraz klimatyczno-</w:t>
      </w:r>
      <w:r w:rsidR="00CA7687" w:rsidRPr="00581C99">
        <w:t>środowisko</w:t>
      </w:r>
      <w:r w:rsidR="00206D13">
        <w:t>we</w:t>
      </w:r>
      <w:r w:rsidR="00CA7687" w:rsidRPr="00581C99">
        <w:t>.</w:t>
      </w:r>
      <w:r w:rsidR="00F33AF0" w:rsidRPr="00581C99">
        <w:t xml:space="preserve"> </w:t>
      </w:r>
    </w:p>
    <w:p w14:paraId="6664A1E6" w14:textId="77777777" w:rsidR="000E2593" w:rsidRDefault="000E2593" w:rsidP="00FB28AB">
      <w:pPr>
        <w:spacing w:before="60" w:after="60" w:line="276" w:lineRule="auto"/>
      </w:pPr>
      <w:r w:rsidRPr="000E2593">
        <w:rPr>
          <w:u w:val="single"/>
        </w:rPr>
        <w:t xml:space="preserve">Uwarunkowania </w:t>
      </w:r>
      <w:r w:rsidR="002A7511" w:rsidRPr="000E2593">
        <w:rPr>
          <w:u w:val="single"/>
        </w:rPr>
        <w:t>społeczn</w:t>
      </w:r>
      <w:r w:rsidRPr="000E2593">
        <w:rPr>
          <w:u w:val="single"/>
        </w:rPr>
        <w:t>e</w:t>
      </w:r>
      <w:r w:rsidRPr="000E2593">
        <w:t xml:space="preserve">, gdzie </w:t>
      </w:r>
      <w:r w:rsidRPr="000E2593">
        <w:rPr>
          <w:rFonts w:asciiTheme="minorHAnsi" w:hAnsiTheme="minorHAnsi" w:cstheme="minorHAnsi"/>
        </w:rPr>
        <w:t>analizie</w:t>
      </w:r>
      <w:r w:rsidRPr="00FB0BD1">
        <w:rPr>
          <w:rFonts w:asciiTheme="minorHAnsi" w:hAnsiTheme="minorHAnsi" w:cstheme="minorHAnsi"/>
        </w:rPr>
        <w:t xml:space="preserve"> poddano czynniki społeczne mające wpływ na jakość życia mieszkańców i funkcjonowanie gminy. Przeanalizowano sytuację demograficzną gminy, edukację, pomoc społeczną, ochronę zdrowia, bezpieczeństwo publiczne, kulturę, sport, dziedzictwo kulturowe a</w:t>
      </w:r>
      <w:r>
        <w:rPr>
          <w:rFonts w:asciiTheme="minorHAnsi" w:hAnsiTheme="minorHAnsi" w:cstheme="minorHAnsi"/>
        </w:rPr>
        <w:t xml:space="preserve"> </w:t>
      </w:r>
      <w:r w:rsidRPr="00FB0BD1">
        <w:rPr>
          <w:rFonts w:asciiTheme="minorHAnsi" w:hAnsiTheme="minorHAnsi" w:cstheme="minorHAnsi"/>
        </w:rPr>
        <w:t xml:space="preserve">także aktywność społeczną mieszkańców. Celem diagnozy </w:t>
      </w:r>
      <w:r>
        <w:rPr>
          <w:rFonts w:asciiTheme="minorHAnsi" w:hAnsiTheme="minorHAnsi" w:cstheme="minorHAnsi"/>
        </w:rPr>
        <w:t xml:space="preserve">było </w:t>
      </w:r>
      <w:r w:rsidRPr="00FB0BD1">
        <w:rPr>
          <w:rFonts w:asciiTheme="minorHAnsi" w:hAnsiTheme="minorHAnsi" w:cstheme="minorHAnsi"/>
        </w:rPr>
        <w:t>rozpoznanie potrzeb i potencjału społeczności gminnej</w:t>
      </w:r>
      <w:r>
        <w:rPr>
          <w:rFonts w:asciiTheme="minorHAnsi" w:hAnsiTheme="minorHAnsi" w:cstheme="minorHAnsi"/>
        </w:rPr>
        <w:t xml:space="preserve"> w zakresie usług społecznych </w:t>
      </w:r>
      <w:r>
        <w:rPr>
          <w:rFonts w:asciiTheme="minorHAnsi" w:hAnsiTheme="minorHAnsi" w:cstheme="minorHAnsi"/>
        </w:rPr>
        <w:br/>
        <w:t xml:space="preserve">a </w:t>
      </w:r>
      <w:r w:rsidRPr="00FB0BD1">
        <w:rPr>
          <w:rFonts w:asciiTheme="minorHAnsi" w:hAnsiTheme="minorHAnsi" w:cstheme="minorHAnsi"/>
        </w:rPr>
        <w:t>także identyfikacja istniejących i potencjalnych zagrożeń społecznych. Identyfikacja tych czynników pozwoli zaplanować i wdrożyć odpowiednie działania, prowadzące do poprawy jakości życia mieszkańców gminy</w:t>
      </w:r>
      <w:r>
        <w:rPr>
          <w:rFonts w:asciiTheme="minorHAnsi" w:hAnsiTheme="minorHAnsi" w:cstheme="minorHAnsi"/>
        </w:rPr>
        <w:t>.</w:t>
      </w:r>
    </w:p>
    <w:p w14:paraId="3DA3DCB5" w14:textId="77777777" w:rsidR="000E2593" w:rsidRPr="00246684" w:rsidRDefault="000E2593" w:rsidP="000E2593">
      <w:pPr>
        <w:spacing w:before="60" w:after="60" w:line="276" w:lineRule="auto"/>
      </w:pPr>
      <w:r w:rsidRPr="000E2593">
        <w:rPr>
          <w:u w:val="single"/>
        </w:rPr>
        <w:t>Uwarunkowania gospodarcze</w:t>
      </w:r>
      <w:r>
        <w:t xml:space="preserve">, gdzie </w:t>
      </w:r>
      <w:r w:rsidRPr="000E2593">
        <w:rPr>
          <w:rFonts w:asciiTheme="minorHAnsi" w:hAnsiTheme="minorHAnsi" w:cstheme="minorHAnsi"/>
        </w:rPr>
        <w:t xml:space="preserve">przeanalizowano czynniki i uwarunkowania, które oddziałują na rozwój gospodarczy gminy. Celem diagnozy tego obszaru </w:t>
      </w:r>
      <w:r>
        <w:rPr>
          <w:rFonts w:asciiTheme="minorHAnsi" w:hAnsiTheme="minorHAnsi" w:cstheme="minorHAnsi"/>
        </w:rPr>
        <w:t xml:space="preserve">było </w:t>
      </w:r>
      <w:r w:rsidRPr="000E2593">
        <w:rPr>
          <w:rFonts w:asciiTheme="minorHAnsi" w:hAnsiTheme="minorHAnsi" w:cstheme="minorHAnsi"/>
        </w:rPr>
        <w:t>ustalenie czynników sprzyjających rozwojowi oraz wpływających na hamowanie rozwoju a także skutków wynikających z ich obecności na terenie gminy Potworów</w:t>
      </w:r>
      <w:r>
        <w:rPr>
          <w:rFonts w:asciiTheme="minorHAnsi" w:hAnsiTheme="minorHAnsi" w:cstheme="minorHAnsi"/>
        </w:rPr>
        <w:t xml:space="preserve">. Diagnoza tego obszaru obejmowała </w:t>
      </w:r>
      <w:r w:rsidRPr="000E2593">
        <w:rPr>
          <w:rFonts w:asciiTheme="minorHAnsi" w:hAnsiTheme="minorHAnsi" w:cstheme="minorHAnsi"/>
        </w:rPr>
        <w:t xml:space="preserve">ocenę aktywności gospodarczej mieszkańców gminy, rolnictwo, rynek pracy </w:t>
      </w:r>
      <w:r>
        <w:rPr>
          <w:rFonts w:asciiTheme="minorHAnsi" w:hAnsiTheme="minorHAnsi" w:cstheme="minorHAnsi"/>
        </w:rPr>
        <w:br/>
      </w:r>
      <w:r w:rsidRPr="000E2593">
        <w:rPr>
          <w:rFonts w:asciiTheme="minorHAnsi" w:hAnsiTheme="minorHAnsi" w:cstheme="minorHAnsi"/>
        </w:rPr>
        <w:t>i bezrobocie. Diagnoza uwarunkowań gospodarczych gminy pozwoli na dobór kierunków działań, umożliwiających lepsze wykorzystanie istniejących potencjałów i przezwyciężenie barier rozwoju gospodarczego gminy.</w:t>
      </w:r>
    </w:p>
    <w:p w14:paraId="5256D1A9" w14:textId="77777777" w:rsidR="000E2593" w:rsidRPr="00246684" w:rsidRDefault="000E2593" w:rsidP="000E2593">
      <w:pPr>
        <w:spacing w:before="60" w:after="60" w:line="276" w:lineRule="auto"/>
      </w:pPr>
      <w:r w:rsidRPr="000E2593">
        <w:rPr>
          <w:u w:val="single"/>
        </w:rPr>
        <w:t>Uwarunkowania przestrzenne</w:t>
      </w:r>
      <w:r w:rsidRPr="000E2593">
        <w:t>, gdzie</w:t>
      </w:r>
      <w:r>
        <w:t xml:space="preserve"> </w:t>
      </w:r>
      <w:r w:rsidRPr="000E2593">
        <w:rPr>
          <w:rFonts w:asciiTheme="minorHAnsi" w:hAnsiTheme="minorHAnsi" w:cstheme="minorHAnsi"/>
        </w:rPr>
        <w:t xml:space="preserve">analizą objęto dotychczasowe przeznaczenie </w:t>
      </w:r>
      <w:r>
        <w:rPr>
          <w:rFonts w:asciiTheme="minorHAnsi" w:hAnsiTheme="minorHAnsi" w:cstheme="minorHAnsi"/>
        </w:rPr>
        <w:br/>
      </w:r>
      <w:r w:rsidRPr="000E2593">
        <w:rPr>
          <w:rFonts w:asciiTheme="minorHAnsi" w:hAnsiTheme="minorHAnsi" w:cstheme="minorHAnsi"/>
        </w:rPr>
        <w:t xml:space="preserve">i zagospodarowanie terenu gminy, instrumenty regulujące ład przestrzenny, wyposażenie </w:t>
      </w:r>
      <w:r>
        <w:rPr>
          <w:rFonts w:asciiTheme="minorHAnsi" w:hAnsiTheme="minorHAnsi" w:cstheme="minorHAnsi"/>
        </w:rPr>
        <w:br/>
      </w:r>
      <w:r w:rsidRPr="000E2593">
        <w:rPr>
          <w:rFonts w:asciiTheme="minorHAnsi" w:hAnsiTheme="minorHAnsi" w:cstheme="minorHAnsi"/>
        </w:rPr>
        <w:t>w infrastrukturę techniczną, dostępność komunikacyjną a także zasoby mieszkaniowe gminy. Analiza uwarunkowań przestrzennych ułatwi wytyczenie kierunków rozwoju gminy.</w:t>
      </w:r>
    </w:p>
    <w:p w14:paraId="67B62C4A" w14:textId="77777777" w:rsidR="000E2593" w:rsidRPr="00246684" w:rsidRDefault="000E2593" w:rsidP="000E2593">
      <w:pPr>
        <w:spacing w:before="60" w:after="60" w:line="276" w:lineRule="auto"/>
      </w:pPr>
      <w:r w:rsidRPr="000E2593">
        <w:rPr>
          <w:rFonts w:asciiTheme="minorHAnsi" w:hAnsiTheme="minorHAnsi" w:cstheme="minorHAnsi"/>
          <w:u w:val="single"/>
        </w:rPr>
        <w:t>Uwarunkowania klimatyczno-środowiskowe</w:t>
      </w:r>
      <w:r w:rsidRPr="000E2593">
        <w:rPr>
          <w:rFonts w:asciiTheme="minorHAnsi" w:hAnsiTheme="minorHAnsi" w:cstheme="minorHAnsi"/>
        </w:rPr>
        <w:t xml:space="preserve"> – obszar ten jest ściśle związany z charakterem danego terenu. Obecność określonych form przyrody również warunkuje działalność jednostek samorządu terytorialnego. Uwarunkowania przyrodnicze oddziałują na procesy rozwojowe gminy – mogą zarówno je ograniczać jak i sprzyjać niektórym działaniom/przedsięwzięciom, dlatego też istotne </w:t>
      </w:r>
      <w:r w:rsidR="00632CB2">
        <w:rPr>
          <w:rFonts w:asciiTheme="minorHAnsi" w:hAnsiTheme="minorHAnsi" w:cstheme="minorHAnsi"/>
        </w:rPr>
        <w:t>było</w:t>
      </w:r>
      <w:r w:rsidRPr="000E2593">
        <w:rPr>
          <w:rFonts w:asciiTheme="minorHAnsi" w:hAnsiTheme="minorHAnsi" w:cstheme="minorHAnsi"/>
        </w:rPr>
        <w:t xml:space="preserve"> zobrazowanie sytuacji środowiskowej panującej na terenie gminy. Diagnoza środowiska przyrodniczego umożliwi realizację trafnych decyzji i podejmowanie skutecznych działań na rzecz ochrony środowiska i wykorzystania potencjałów wynikających z uwarunkowań. </w:t>
      </w:r>
    </w:p>
    <w:p w14:paraId="52CE024D" w14:textId="77777777" w:rsidR="00632CB2" w:rsidRPr="00246684" w:rsidRDefault="00632CB2" w:rsidP="00632CB2">
      <w:pPr>
        <w:suppressAutoHyphens w:val="0"/>
        <w:spacing w:before="60" w:after="60" w:line="276" w:lineRule="auto"/>
        <w:contextualSpacing/>
        <w:rPr>
          <w:rFonts w:asciiTheme="minorHAnsi" w:hAnsiTheme="minorHAnsi" w:cstheme="minorHAnsi"/>
        </w:rPr>
      </w:pPr>
      <w:r w:rsidRPr="00246684">
        <w:rPr>
          <w:rFonts w:asciiTheme="minorHAnsi" w:hAnsiTheme="minorHAnsi" w:cstheme="minorHAnsi"/>
        </w:rPr>
        <w:t xml:space="preserve">W </w:t>
      </w:r>
      <w:r>
        <w:rPr>
          <w:rFonts w:asciiTheme="minorHAnsi" w:hAnsiTheme="minorHAnsi" w:cstheme="minorHAnsi"/>
        </w:rPr>
        <w:t>dokumencie</w:t>
      </w:r>
      <w:r w:rsidRPr="00246684">
        <w:rPr>
          <w:rFonts w:asciiTheme="minorHAnsi" w:hAnsiTheme="minorHAnsi" w:cstheme="minorHAnsi"/>
        </w:rPr>
        <w:t xml:space="preserve"> przeanalizowano także budżet i politykę inwestycyjną gminy. Przedstawiono dochody i wydatki gminy na przestrzeni ostatnich kilku lat oraz zrealizowane inwestycje, których realizacja służy rozwojowi lokalnej gospodarki i społeczności gminnej.</w:t>
      </w:r>
    </w:p>
    <w:p w14:paraId="443B21A2" w14:textId="77777777" w:rsidR="000E2593" w:rsidRPr="00AD7982" w:rsidRDefault="00632CB2" w:rsidP="00FB28AB">
      <w:pPr>
        <w:spacing w:before="60" w:after="60" w:line="276" w:lineRule="auto"/>
      </w:pPr>
      <w:r w:rsidRPr="00632CB2">
        <w:lastRenderedPageBreak/>
        <w:t xml:space="preserve">Analiza oparta była na aktualnych danych statystycznych, danych źródłowych i informacjach z Urzędu Gminy Potworów oraz jednostek podległych, dlatego jest kompetentnym </w:t>
      </w:r>
      <w:r>
        <w:br/>
      </w:r>
      <w:r w:rsidRPr="00632CB2">
        <w:t xml:space="preserve">i systematycznym </w:t>
      </w:r>
      <w:r w:rsidRPr="00AD7982">
        <w:t>podsumowaniem potencjału rozwojowego gminy.</w:t>
      </w:r>
    </w:p>
    <w:p w14:paraId="2B861FA4" w14:textId="77777777" w:rsidR="00AD7982" w:rsidRPr="00AD7982" w:rsidRDefault="00AD7982" w:rsidP="00AD7982">
      <w:pPr>
        <w:shd w:val="clear" w:color="auto" w:fill="D6E3BC" w:themeFill="accent3" w:themeFillTint="66"/>
        <w:suppressAutoHyphens w:val="0"/>
        <w:autoSpaceDE w:val="0"/>
        <w:autoSpaceDN w:val="0"/>
        <w:adjustRightInd w:val="0"/>
        <w:spacing w:before="60" w:after="60" w:line="276" w:lineRule="auto"/>
        <w:rPr>
          <w:rFonts w:cs="Calibri"/>
          <w:b/>
        </w:rPr>
      </w:pPr>
      <w:r w:rsidRPr="00AD7982">
        <w:rPr>
          <w:b/>
        </w:rPr>
        <w:t>DEMOGRAFIA</w:t>
      </w:r>
    </w:p>
    <w:p w14:paraId="53789D9C" w14:textId="77777777" w:rsidR="00AD7982" w:rsidRPr="007A766E" w:rsidRDefault="00AD7982" w:rsidP="007A766E">
      <w:pPr>
        <w:spacing w:before="60" w:after="60" w:line="276" w:lineRule="auto"/>
      </w:pPr>
      <w:r w:rsidRPr="007A766E">
        <w:t xml:space="preserve">Struktura demograficzna jest podstawową kwestią ocenianą w procesie diagnozowania </w:t>
      </w:r>
      <w:r w:rsidR="007A766E" w:rsidRPr="007A766E">
        <w:br/>
      </w:r>
      <w:r w:rsidRPr="007A766E">
        <w:t xml:space="preserve">i rozwoju społeczno-gospodarczego gminy. Stanowi ona bardzo ważny czynnik perspektywiczny rozwoju obszaru. Według danych GUS (stan na koniec 2024r.) gmina liczy 3976 mieszkańców, w tym 49,7% stanowią kobiety, a 50,3 % mężczyźni. W ostatnich latach obserwuje się </w:t>
      </w:r>
      <w:r w:rsidR="007A766E" w:rsidRPr="007A766E">
        <w:t xml:space="preserve">niewielką </w:t>
      </w:r>
      <w:r w:rsidRPr="007A766E">
        <w:t>tendencję spadkową liczby ludności zamieszkującej gminę.</w:t>
      </w:r>
      <w:r w:rsidR="007A766E" w:rsidRPr="007A766E">
        <w:t xml:space="preserve"> </w:t>
      </w:r>
      <w:r w:rsidRPr="007A766E">
        <w:t xml:space="preserve">Struktura ludności według ekonomicznych grup wieku pokazuje duży udział ludności pozostającej </w:t>
      </w:r>
      <w:r w:rsidR="007A766E" w:rsidRPr="007A766E">
        <w:br/>
      </w:r>
      <w:r w:rsidRPr="007A766E">
        <w:t xml:space="preserve">w wieku produkcyjnym. Ludność w wieku produkcyjnym stanowi potencjalne zasoby pracy. </w:t>
      </w:r>
      <w:r w:rsidRPr="007A766E">
        <w:rPr>
          <w:szCs w:val="20"/>
        </w:rPr>
        <w:t>Obecnie 59,</w:t>
      </w:r>
      <w:r w:rsidR="007A766E" w:rsidRPr="007A766E">
        <w:rPr>
          <w:szCs w:val="20"/>
        </w:rPr>
        <w:t>6</w:t>
      </w:r>
      <w:r w:rsidRPr="007A766E">
        <w:rPr>
          <w:szCs w:val="20"/>
        </w:rPr>
        <w:t xml:space="preserve">% mieszkańców gminy jest w wieku produkcyjnym, </w:t>
      </w:r>
      <w:r w:rsidR="007A766E" w:rsidRPr="007A766E">
        <w:rPr>
          <w:szCs w:val="20"/>
        </w:rPr>
        <w:t>19,7</w:t>
      </w:r>
      <w:r w:rsidRPr="007A766E">
        <w:rPr>
          <w:rFonts w:cs="Calibri"/>
        </w:rPr>
        <w:t xml:space="preserve">% ogółu mieszkańców stanowią osoby w wieku przedprodukcyjnym, natomiast </w:t>
      </w:r>
      <w:r w:rsidR="007A766E" w:rsidRPr="007A766E">
        <w:rPr>
          <w:rFonts w:cs="Calibri"/>
        </w:rPr>
        <w:t>20,7</w:t>
      </w:r>
      <w:r w:rsidRPr="007A766E">
        <w:rPr>
          <w:rFonts w:cs="Calibri"/>
        </w:rPr>
        <w:t>% to osoby w wieku poprodukcyjnym.</w:t>
      </w:r>
      <w:r w:rsidRPr="007A766E">
        <w:rPr>
          <w:szCs w:val="20"/>
        </w:rPr>
        <w:t xml:space="preserve"> W</w:t>
      </w:r>
      <w:r w:rsidRPr="007A766E">
        <w:rPr>
          <w:rFonts w:cs="Calibri"/>
        </w:rPr>
        <w:t xml:space="preserve">skaźniki demograficzne pokazują poziom zaawansowania procesu powolnego starzenia się ludności gminy. </w:t>
      </w:r>
      <w:r w:rsidRPr="007A766E">
        <w:t xml:space="preserve">Wysokie wartości wskaźników obciążenia demograficznego ma niekorzystny wpływ na lokalny rynek pracy i powoduje sytuację, </w:t>
      </w:r>
      <w:r w:rsidR="007A766E" w:rsidRPr="007A766E">
        <w:br/>
      </w:r>
      <w:r w:rsidRPr="007A766E">
        <w:t xml:space="preserve">w której zbyt duży odsetek ludności utrzymuje się z socjalnych źródeł dochodów. Zmniejszenie udziału ludności w wieku przedprodukcyjnym występujące łącznie </w:t>
      </w:r>
      <w:r w:rsidR="007A766E" w:rsidRPr="007A766E">
        <w:br/>
      </w:r>
      <w:r w:rsidRPr="007A766E">
        <w:t xml:space="preserve">z obciążeniem demograficznym ogółem niesie ze sobą negatywne skutki w postaci spadku siły roboczej, co w dłuższej perspektywie nie pozwoli na podwyższanie poziomu życia starzejącego się społeczeństwa. </w:t>
      </w:r>
    </w:p>
    <w:p w14:paraId="55434B01" w14:textId="77777777" w:rsidR="00AD7982" w:rsidRPr="007A766E" w:rsidRDefault="007A766E" w:rsidP="007A766E">
      <w:pPr>
        <w:shd w:val="clear" w:color="auto" w:fill="D6E3BC" w:themeFill="accent3" w:themeFillTint="66"/>
        <w:spacing w:before="60" w:after="60" w:line="276" w:lineRule="auto"/>
        <w:rPr>
          <w:b/>
        </w:rPr>
      </w:pPr>
      <w:r w:rsidRPr="007A766E">
        <w:rPr>
          <w:b/>
        </w:rPr>
        <w:t xml:space="preserve">POMOC SPOŁECZNA I OCHRONA ZDROWIA </w:t>
      </w:r>
      <w:r>
        <w:rPr>
          <w:b/>
        </w:rPr>
        <w:t>ORAZ BEZPIECZEŃSTWO PUBLICZNE</w:t>
      </w:r>
    </w:p>
    <w:p w14:paraId="11A13D55" w14:textId="77777777" w:rsidR="007A766E" w:rsidRPr="006C1B71" w:rsidRDefault="007A766E" w:rsidP="007A766E">
      <w:pPr>
        <w:spacing w:before="60" w:after="60" w:line="276" w:lineRule="auto"/>
      </w:pPr>
      <w:r w:rsidRPr="00877DA4">
        <w:rPr>
          <w:rFonts w:cs="Calibri"/>
        </w:rPr>
        <w:t xml:space="preserve">Z oceną poziomu zaspokojenia potrzeb materialnych oraz jakością życia mieszkańców związana jest ocena poziomu życia mieszkańców. Struktura źródeł utrzymania mieszkańców gminy pokazuje, iż część ludności utrzymuje się ze świadczeń społecznych. </w:t>
      </w:r>
      <w:r w:rsidRPr="00877DA4">
        <w:t xml:space="preserve">Pomoc udzielana w ramach świadczeń z pomocy społecznej ma charakter przejściowy i zakłada aktywizację osób z niej korzystających. </w:t>
      </w:r>
      <w:r w:rsidRPr="00877DA4">
        <w:rPr>
          <w:rFonts w:cs="Calibri"/>
        </w:rPr>
        <w:t>Świadczenia z zakresu pomocy społecznej na terenie gminy Potworów realizuje Gminny Ośrodek Pomocy Społecznej w Potworowie (</w:t>
      </w:r>
      <w:r w:rsidRPr="006C1B71">
        <w:rPr>
          <w:rFonts w:cs="Calibri"/>
        </w:rPr>
        <w:t xml:space="preserve">GOPS). Należy zauważyć, iż liczba mieszkańców gminy korzystających ze wsparcia spada. </w:t>
      </w:r>
      <w:r w:rsidRPr="006C1B71">
        <w:t>W 2023 roku do głównych powodów korzystania z pomocy społecznej należały: ubóstwo, długotrwała lub ciężka choroba, niepełnosprawność oraz</w:t>
      </w:r>
      <w:r w:rsidR="00877DA4" w:rsidRPr="006C1B71">
        <w:t xml:space="preserve"> bezrobocie i ochrona macierzyństwa. </w:t>
      </w:r>
    </w:p>
    <w:p w14:paraId="71BAA2CB" w14:textId="77777777" w:rsidR="00877DA4" w:rsidRDefault="007A766E" w:rsidP="007A766E">
      <w:pPr>
        <w:suppressAutoHyphens w:val="0"/>
        <w:autoSpaceDE w:val="0"/>
        <w:autoSpaceDN w:val="0"/>
        <w:adjustRightInd w:val="0"/>
        <w:spacing w:before="60" w:after="60" w:line="276" w:lineRule="auto"/>
      </w:pPr>
      <w:r w:rsidRPr="006C1B71">
        <w:rPr>
          <w:rFonts w:cs="Calibri"/>
          <w:lang w:eastAsia="pl-PL"/>
        </w:rPr>
        <w:t xml:space="preserve">Na terenie gminy Potworów usługi medyczne w zakresie podstawowym świadczone są przez Samodzielny Publiczny Zakład Opieki Zdrowotnej </w:t>
      </w:r>
      <w:r w:rsidR="00877DA4" w:rsidRPr="006C1B71">
        <w:rPr>
          <w:rFonts w:cs="Calibri"/>
          <w:lang w:eastAsia="pl-PL"/>
        </w:rPr>
        <w:t>w</w:t>
      </w:r>
      <w:r w:rsidRPr="006C1B71">
        <w:rPr>
          <w:rFonts w:cs="Calibri"/>
          <w:lang w:eastAsia="pl-PL"/>
        </w:rPr>
        <w:t xml:space="preserve"> Potwor</w:t>
      </w:r>
      <w:r w:rsidR="00877DA4" w:rsidRPr="006C1B71">
        <w:rPr>
          <w:rFonts w:cs="Calibri"/>
          <w:lang w:eastAsia="pl-PL"/>
        </w:rPr>
        <w:t>o</w:t>
      </w:r>
      <w:r w:rsidRPr="006C1B71">
        <w:rPr>
          <w:rFonts w:cs="Calibri"/>
          <w:lang w:eastAsia="pl-PL"/>
        </w:rPr>
        <w:t>w</w:t>
      </w:r>
      <w:r w:rsidR="00877DA4" w:rsidRPr="006C1B71">
        <w:rPr>
          <w:rFonts w:cs="Calibri"/>
          <w:lang w:eastAsia="pl-PL"/>
        </w:rPr>
        <w:t>ie</w:t>
      </w:r>
      <w:r w:rsidRPr="006C1B71">
        <w:rPr>
          <w:rFonts w:cs="Calibri"/>
          <w:lang w:eastAsia="pl-PL"/>
        </w:rPr>
        <w:t>. W ramach podstawowej opieki zdrowotnej oferowana jest kompleksowa opieka pacjentów w poradni dla dorosłych</w:t>
      </w:r>
      <w:r w:rsidRPr="00877DA4">
        <w:rPr>
          <w:rFonts w:cs="Calibri"/>
          <w:lang w:eastAsia="pl-PL"/>
        </w:rPr>
        <w:t xml:space="preserve">, </w:t>
      </w:r>
      <w:r w:rsidR="00877DA4" w:rsidRPr="00877DA4">
        <w:rPr>
          <w:rFonts w:cs="Calibri"/>
          <w:lang w:eastAsia="pl-PL"/>
        </w:rPr>
        <w:t>punkt szczepień, punkt pobrań materiałów do badań, gabinet diagnostyczno-zabiegowy, gabinet profilaktyki zdrowotnej i pomocy przedlekarskiej dla dzieci, opieka środowiskowa</w:t>
      </w:r>
      <w:r w:rsidR="00877DA4" w:rsidRPr="00C16120">
        <w:rPr>
          <w:rFonts w:cs="Calibri"/>
          <w:lang w:eastAsia="pl-PL"/>
        </w:rPr>
        <w:t xml:space="preserve"> oraz opieka położnej. </w:t>
      </w:r>
      <w:r w:rsidR="00877DA4">
        <w:rPr>
          <w:rFonts w:cs="Calibri"/>
          <w:lang w:eastAsia="pl-PL"/>
        </w:rPr>
        <w:t xml:space="preserve">W ZOZ zatrudnieni są lekarze – specjalista chorób wewnętrznych </w:t>
      </w:r>
      <w:r w:rsidR="00877DA4">
        <w:rPr>
          <w:rFonts w:cs="Calibri"/>
          <w:lang w:eastAsia="pl-PL"/>
        </w:rPr>
        <w:br/>
        <w:t>i medycyny zawodowej, specjalista chorób wewnętrznych, specjalista pediatrii i nefrologii oraz specjalista ginekologii i położnictwa. Przychodnia</w:t>
      </w:r>
      <w:r w:rsidR="00877DA4" w:rsidRPr="00C16120">
        <w:rPr>
          <w:rFonts w:cs="Calibri"/>
          <w:lang w:eastAsia="pl-PL"/>
        </w:rPr>
        <w:t xml:space="preserve"> w ramach swojej działalności oferuje dostęp do poradni ginekologiczno-położniczej oraz realizuje działalność profilaktyczną mając na celu </w:t>
      </w:r>
      <w:r w:rsidR="00877DA4" w:rsidRPr="00C16120">
        <w:rPr>
          <w:rFonts w:cs="Calibri"/>
          <w:lang w:eastAsia="pl-PL"/>
        </w:rPr>
        <w:lastRenderedPageBreak/>
        <w:t xml:space="preserve">zapobieganie chorobom, poprzez ich wczesne wykrywanie i leczenie. </w:t>
      </w:r>
      <w:r w:rsidR="00877DA4" w:rsidRPr="00C16120">
        <w:t xml:space="preserve">Profilaktyka zdrowotna obejmuje szereg działań. Część z nich skierowana jest do ogółu społeczeństwa, </w:t>
      </w:r>
      <w:r w:rsidR="00877DA4">
        <w:br/>
      </w:r>
      <w:r w:rsidR="00877DA4" w:rsidRPr="00C16120">
        <w:t>a niektóre przewidziane są tylko dla osób chorych</w:t>
      </w:r>
      <w:r w:rsidR="00877DA4">
        <w:t>.</w:t>
      </w:r>
    </w:p>
    <w:p w14:paraId="20043970" w14:textId="77777777" w:rsidR="007A766E" w:rsidRPr="003F66F9" w:rsidRDefault="007A766E" w:rsidP="007A766E">
      <w:pPr>
        <w:spacing w:before="60" w:after="60" w:line="276" w:lineRule="auto"/>
      </w:pPr>
      <w:r w:rsidRPr="003F66F9">
        <w:t xml:space="preserve">Podstawowymi organami państwa, powołanymi do zapewnienia bezpieczeństwa oraz porządku publicznego są policja oraz straż pożarna. </w:t>
      </w:r>
      <w:r w:rsidRPr="003F66F9">
        <w:rPr>
          <w:rFonts w:cs="Calibri"/>
          <w:lang w:eastAsia="pl-PL"/>
        </w:rPr>
        <w:t xml:space="preserve">W zakresie bezpieczeństwa i porządku publicznego obsługę prewencyjną zapewnia Komenda Powiatowa Policji w </w:t>
      </w:r>
      <w:r w:rsidR="00877DA4" w:rsidRPr="003F66F9">
        <w:rPr>
          <w:rFonts w:cs="Calibri"/>
          <w:lang w:eastAsia="pl-PL"/>
        </w:rPr>
        <w:t>Przysusze</w:t>
      </w:r>
      <w:r w:rsidRPr="003F66F9">
        <w:rPr>
          <w:rFonts w:cs="Calibri"/>
          <w:lang w:eastAsia="pl-PL"/>
        </w:rPr>
        <w:t xml:space="preserve">.  </w:t>
      </w:r>
      <w:r w:rsidRPr="003F66F9">
        <w:t xml:space="preserve">Sprawami bezpieczeństwa przeciwpożarowego i ratownictwa ogólnego zajmują się Komenda Powiatowa Państwowej Straży Pożarnej w </w:t>
      </w:r>
      <w:r w:rsidR="00877DA4" w:rsidRPr="003F66F9">
        <w:t xml:space="preserve">Przysusze </w:t>
      </w:r>
      <w:r w:rsidRPr="003F66F9">
        <w:t xml:space="preserve">oraz 4 jednostki OSP: </w:t>
      </w:r>
      <w:r w:rsidR="003F66F9" w:rsidRPr="003F66F9">
        <w:t xml:space="preserve">OSP Grabowa i OSP Wir, które wpisane są do </w:t>
      </w:r>
      <w:r w:rsidR="003F66F9" w:rsidRPr="003F66F9">
        <w:rPr>
          <w:rFonts w:cs="Calibri"/>
          <w:lang w:eastAsia="pl-PL"/>
        </w:rPr>
        <w:t xml:space="preserve">Krajowego Systemu Ratowniczo-Gaśniczego oraz </w:t>
      </w:r>
      <w:r w:rsidR="003F66F9" w:rsidRPr="003F66F9">
        <w:t xml:space="preserve">OSP Rdzuchów, OSP Potworów, OSP Kozieniec i OSP Mokrzec. </w:t>
      </w:r>
      <w:r w:rsidRPr="003F66F9">
        <w:t xml:space="preserve">Jednostki te </w:t>
      </w:r>
      <w:r w:rsidRPr="003F66F9">
        <w:rPr>
          <w:rFonts w:cs="Calibri"/>
          <w:lang w:eastAsia="pl-PL"/>
        </w:rPr>
        <w:t xml:space="preserve">działają lokalnie na rzecz miejscowej społeczności oraz przy wystąpieniu szerszych działań ratowniczych, także na obszarach innych gmin. </w:t>
      </w:r>
      <w:r w:rsidRPr="003F66F9">
        <w:rPr>
          <w:rFonts w:cs="Calibri"/>
          <w:shd w:val="clear" w:color="auto" w:fill="FFFFFF"/>
        </w:rPr>
        <w:t>Działalność jednostek to nie tylko udział w akcjach ratunkowych, ale również udział w wydarzeniach sportowych, kulturalnych i patriotycznych.</w:t>
      </w:r>
    </w:p>
    <w:p w14:paraId="5D1C428C" w14:textId="77777777" w:rsidR="00AD7982" w:rsidRPr="003F66F9" w:rsidRDefault="003F66F9" w:rsidP="003F66F9">
      <w:pPr>
        <w:shd w:val="clear" w:color="auto" w:fill="D6E3BC" w:themeFill="accent3" w:themeFillTint="66"/>
        <w:spacing w:before="60" w:after="60" w:line="276" w:lineRule="auto"/>
        <w:rPr>
          <w:b/>
        </w:rPr>
      </w:pPr>
      <w:r w:rsidRPr="003F66F9">
        <w:rPr>
          <w:b/>
        </w:rPr>
        <w:t xml:space="preserve">EDUKACJA I WYCHOWANIE, KULTURA, SPORT I REKREACJA </w:t>
      </w:r>
    </w:p>
    <w:p w14:paraId="2031CBEE" w14:textId="77777777" w:rsidR="003F66F9" w:rsidRPr="007D32EE" w:rsidRDefault="003F66F9" w:rsidP="007D32EE">
      <w:pPr>
        <w:spacing w:before="60" w:after="60" w:line="276" w:lineRule="auto"/>
        <w:rPr>
          <w:rFonts w:cs="Calibri"/>
          <w:lang w:eastAsia="pl-PL"/>
        </w:rPr>
      </w:pPr>
      <w:r w:rsidRPr="007A160F">
        <w:rPr>
          <w:rFonts w:cs="Calibri"/>
        </w:rPr>
        <w:t xml:space="preserve">Gmina </w:t>
      </w:r>
      <w:r>
        <w:rPr>
          <w:rFonts w:cs="Calibri"/>
        </w:rPr>
        <w:t xml:space="preserve">Potworów </w:t>
      </w:r>
      <w:r w:rsidRPr="00C42574">
        <w:rPr>
          <w:lang w:eastAsia="pl-PL"/>
        </w:rPr>
        <w:t>zapewnia edukację dzieci i młodzieży na poziomie podstawowym. Do szkół na poziomie średnim i zawodowym młodzież dojeżdża do pobliskich miast.</w:t>
      </w:r>
      <w:r w:rsidR="007D32EE" w:rsidRPr="007D32EE">
        <w:rPr>
          <w:rFonts w:cs="Calibri"/>
          <w:lang w:eastAsia="pl-PL"/>
        </w:rPr>
        <w:t xml:space="preserve"> </w:t>
      </w:r>
      <w:r w:rsidR="007D32EE" w:rsidRPr="00845417">
        <w:rPr>
          <w:rFonts w:cs="Calibri"/>
          <w:lang w:eastAsia="pl-PL"/>
        </w:rPr>
        <w:t xml:space="preserve">Na terenie gminy </w:t>
      </w:r>
      <w:r w:rsidR="007D32EE" w:rsidRPr="007D32EE">
        <w:rPr>
          <w:rFonts w:cs="Calibri"/>
          <w:lang w:eastAsia="pl-PL"/>
        </w:rPr>
        <w:t xml:space="preserve">funkcjonuje Publiczna Szkoła Podstawowa w Potworowie oraz Samorządowy Klub Dziecięcy w Długiem. W roku szkolnym 2023/2024 w szkole uczyło się 294 uczniów oraz 50 przedszkolaków. </w:t>
      </w:r>
      <w:r w:rsidR="007D32EE" w:rsidRPr="007D32EE">
        <w:t xml:space="preserve">Szkoła posiada dobrze wyposażoną bazę, a także wykwalifikowaną kadrę nauczycielską, dzięki czemu stworzone są warunki do osiągania bardzo dobrych wyników w nauce. </w:t>
      </w:r>
      <w:r w:rsidRPr="007D32EE">
        <w:t>Samorząd gminy, w miarę możliwości wspomaga podległe placówki, pozyskując środki finansowe z różnych programów oraz instytucji.</w:t>
      </w:r>
      <w:r w:rsidR="00536A6B">
        <w:t xml:space="preserve"> Ponadto na terenie gminy </w:t>
      </w:r>
      <w:r w:rsidR="00536A6B">
        <w:br/>
        <w:t>w miejscowości Grabowa funkcjonuje Niepubliczna Szkoła Podstawowa im. Stanisława Będkowskiego oraz Niepubliczne Przedszkole „Papryczki</w:t>
      </w:r>
    </w:p>
    <w:p w14:paraId="31691F7C" w14:textId="77777777" w:rsidR="003F66F9" w:rsidRPr="007D32EE" w:rsidRDefault="003F66F9" w:rsidP="007D32EE">
      <w:pPr>
        <w:tabs>
          <w:tab w:val="left" w:pos="7655"/>
        </w:tabs>
        <w:spacing w:before="60" w:after="60" w:line="276" w:lineRule="auto"/>
        <w:rPr>
          <w:rFonts w:cs="Calibri"/>
          <w:lang w:eastAsia="pl-PL"/>
        </w:rPr>
      </w:pPr>
      <w:r w:rsidRPr="007D32EE">
        <w:rPr>
          <w:rFonts w:cs="Calibri"/>
        </w:rPr>
        <w:t>Działalność kulturalno-oświatową na terenie gminy Potworów prowadzi Gminna Biblioteka Publiczna w Potworowie oraz placówk</w:t>
      </w:r>
      <w:r w:rsidR="007D32EE" w:rsidRPr="007D32EE">
        <w:rPr>
          <w:rFonts w:cs="Calibri"/>
        </w:rPr>
        <w:t>a</w:t>
      </w:r>
      <w:r w:rsidRPr="007D32EE">
        <w:rPr>
          <w:rFonts w:cs="Calibri"/>
        </w:rPr>
        <w:t xml:space="preserve"> oświatow</w:t>
      </w:r>
      <w:r w:rsidR="007D32EE" w:rsidRPr="007D32EE">
        <w:rPr>
          <w:rFonts w:cs="Calibri"/>
        </w:rPr>
        <w:t>a</w:t>
      </w:r>
      <w:r w:rsidRPr="007D32EE">
        <w:rPr>
          <w:rFonts w:cs="Calibri"/>
        </w:rPr>
        <w:t>, sołectwa i organizacje pozarządowe. Na terenie gminy prowadzonych jest wiele form kulturalnych, których podstawowym celem jest kultywowanie regionalnych tradycji i zachowanie wartości ludowych. Działalność ta ma charakter wielokierunkowy i prowadzona jest zgodnie z potrzebami mieszkańców. Polega ona na inspirowaniu i działalności kulturalnej, społecznej, integracyjnej i oświatowo-wychowawczej na terenie gminy.</w:t>
      </w:r>
      <w:r w:rsidRPr="007D32EE">
        <w:t xml:space="preserve"> </w:t>
      </w:r>
      <w:r w:rsidR="007D32EE" w:rsidRPr="007D32EE">
        <w:t>Działalnością kulturalno-oświatową a także sportową na terenie gminy Potworów zajmują się także świetlice wiejskie, świetlica przy szkole oraz OSP</w:t>
      </w:r>
      <w:r w:rsidR="007D32EE">
        <w:t xml:space="preserve">. W świetlicach odbywają się imprezy lokalne, spotkania kół gospodyń wiejskich, stowarzyszeń, zajęcia kulturalne, edukacyjne i rekreacyjne dla wszystkich grup społecznych. </w:t>
      </w:r>
      <w:r w:rsidR="007D32EE" w:rsidRPr="00652509">
        <w:t xml:space="preserve">Na terenie gminy Potworów funkcjonuje Społeczny Klub Sportowy KS Potworów, a </w:t>
      </w:r>
      <w:r w:rsidR="007D32EE">
        <w:rPr>
          <w:rFonts w:cs="Calibri"/>
          <w:lang w:eastAsia="pl-PL"/>
        </w:rPr>
        <w:t xml:space="preserve">bazę sportową stanowi </w:t>
      </w:r>
      <w:r w:rsidR="007D32EE" w:rsidRPr="007D32EE">
        <w:rPr>
          <w:rFonts w:cs="Calibri"/>
        </w:rPr>
        <w:t xml:space="preserve">Stadion Sportowy w Potworowie przy ul. Lipowej, boisko sportowe </w:t>
      </w:r>
      <w:r w:rsidR="007D32EE" w:rsidRPr="007D32EE">
        <w:rPr>
          <w:rFonts w:cs="Calibri"/>
        </w:rPr>
        <w:br/>
        <w:t>w Wierze oraz Grabowej.</w:t>
      </w:r>
    </w:p>
    <w:p w14:paraId="28E9B077" w14:textId="77777777" w:rsidR="003F66F9" w:rsidRPr="007D32EE" w:rsidRDefault="003F66F9" w:rsidP="007D32EE">
      <w:pPr>
        <w:pStyle w:val="Tekstpodstawowy3"/>
        <w:shd w:val="clear" w:color="auto" w:fill="D6E3BC" w:themeFill="accent3" w:themeFillTint="66"/>
        <w:spacing w:before="60" w:after="60" w:line="276" w:lineRule="auto"/>
        <w:rPr>
          <w:rFonts w:ascii="Calibri" w:hAnsi="Calibri" w:cs="Calibri"/>
          <w:b/>
          <w:sz w:val="24"/>
          <w:szCs w:val="24"/>
          <w:shd w:val="clear" w:color="auto" w:fill="FFFFFF"/>
        </w:rPr>
      </w:pPr>
      <w:r w:rsidRPr="007D32EE">
        <w:rPr>
          <w:rFonts w:ascii="Calibri" w:hAnsi="Calibri" w:cs="Calibri"/>
          <w:b/>
          <w:sz w:val="24"/>
          <w:szCs w:val="24"/>
        </w:rPr>
        <w:t>DZIEDZICTWO KULTUROWE I AKTYWNOŚĆ SPOŁECZNA</w:t>
      </w:r>
    </w:p>
    <w:p w14:paraId="28238598" w14:textId="77777777" w:rsidR="00626580" w:rsidRPr="00626580" w:rsidRDefault="00626580" w:rsidP="00626580">
      <w:pPr>
        <w:suppressAutoHyphens w:val="0"/>
        <w:autoSpaceDE w:val="0"/>
        <w:autoSpaceDN w:val="0"/>
        <w:adjustRightInd w:val="0"/>
        <w:spacing w:before="60" w:after="60" w:line="276" w:lineRule="auto"/>
        <w:rPr>
          <w:rFonts w:cs="Calibri"/>
        </w:rPr>
      </w:pPr>
      <w:r w:rsidRPr="00652509">
        <w:rPr>
          <w:rFonts w:cs="Calibri"/>
        </w:rPr>
        <w:t xml:space="preserve">Obszar </w:t>
      </w:r>
      <w:r>
        <w:rPr>
          <w:rFonts w:cs="Calibri"/>
        </w:rPr>
        <w:t>g</w:t>
      </w:r>
      <w:r w:rsidRPr="00652509">
        <w:rPr>
          <w:rFonts w:cs="Calibri"/>
        </w:rPr>
        <w:t>miny Potworów jest spójny kulturowo. Formował się w ciągu wieków i wykształcił</w:t>
      </w:r>
      <w:r>
        <w:rPr>
          <w:rFonts w:cs="Calibri"/>
        </w:rPr>
        <w:t>,</w:t>
      </w:r>
      <w:r w:rsidRPr="00652509">
        <w:rPr>
          <w:rFonts w:cs="Calibri"/>
        </w:rPr>
        <w:t xml:space="preserve"> jako odrębny i charakterystyczny dla terenu </w:t>
      </w:r>
      <w:r>
        <w:rPr>
          <w:rFonts w:cs="Calibri"/>
        </w:rPr>
        <w:t>g</w:t>
      </w:r>
      <w:r w:rsidRPr="00652509">
        <w:rPr>
          <w:rFonts w:cs="Calibri"/>
        </w:rPr>
        <w:t>miny styl.</w:t>
      </w:r>
      <w:r>
        <w:rPr>
          <w:rFonts w:cs="Calibri"/>
        </w:rPr>
        <w:t xml:space="preserve"> </w:t>
      </w:r>
      <w:r w:rsidRPr="00FD660D">
        <w:rPr>
          <w:rFonts w:cs="Calibri"/>
          <w:color w:val="000000"/>
        </w:rPr>
        <w:t xml:space="preserve">Jednym z podstawowych </w:t>
      </w:r>
      <w:r w:rsidRPr="00FD660D">
        <w:rPr>
          <w:rFonts w:cs="Calibri"/>
          <w:color w:val="000000"/>
        </w:rPr>
        <w:lastRenderedPageBreak/>
        <w:t xml:space="preserve">wyznaczników charakteryzujących teren jest strój ludowy, który można obecnie zobaczyć </w:t>
      </w:r>
      <w:r>
        <w:rPr>
          <w:rFonts w:cs="Calibri"/>
          <w:color w:val="000000"/>
        </w:rPr>
        <w:br/>
      </w:r>
      <w:r w:rsidRPr="00FD660D">
        <w:rPr>
          <w:rFonts w:cs="Calibri"/>
          <w:color w:val="000000"/>
        </w:rPr>
        <w:t xml:space="preserve">w czasie świąt religijnych, dożynek lub występów zespołów ludowych oraz u tych, którzy świadomie dążą do podtrzymania wielopokoleniowej tradycji. </w:t>
      </w:r>
      <w:r w:rsidRPr="00652509">
        <w:rPr>
          <w:rFonts w:cs="Calibri"/>
          <w:color w:val="000000"/>
          <w:lang w:eastAsia="pl-PL"/>
        </w:rPr>
        <w:t xml:space="preserve">Dobrami kultury materialnej oraz duchowej jest nie tylko dziedzictwo kulturalne, ale również zwyczaje, obyczaj, tradycje jakie znajdują się w określonym województwie, powiecie czy gminie. </w:t>
      </w:r>
      <w:r w:rsidR="003F66F9" w:rsidRPr="00626580">
        <w:rPr>
          <w:rFonts w:cs="Calibri"/>
        </w:rPr>
        <w:t xml:space="preserve">Do rejestru zabytków województwa mazowieckiego wpisany jest </w:t>
      </w:r>
      <w:r w:rsidRPr="00626580">
        <w:rPr>
          <w:rFonts w:cs="Calibri"/>
        </w:rPr>
        <w:t>kościół parafialny p.w. św. Doroty w Potworowie</w:t>
      </w:r>
      <w:r>
        <w:rPr>
          <w:rFonts w:cs="Calibri"/>
        </w:rPr>
        <w:t>,</w:t>
      </w:r>
      <w:r w:rsidRPr="00626580">
        <w:rPr>
          <w:rFonts w:cs="Calibri"/>
        </w:rPr>
        <w:t xml:space="preserve"> park dworski z XVIII w. w Potworowie</w:t>
      </w:r>
      <w:r>
        <w:rPr>
          <w:rFonts w:cs="Calibri"/>
        </w:rPr>
        <w:t xml:space="preserve"> oraz </w:t>
      </w:r>
      <w:r w:rsidRPr="00626580">
        <w:rPr>
          <w:rFonts w:cs="Calibri"/>
        </w:rPr>
        <w:t>karczma z I poł. XIX w. w Potworowie</w:t>
      </w:r>
      <w:r>
        <w:rPr>
          <w:rFonts w:cs="Calibri"/>
        </w:rPr>
        <w:t>.</w:t>
      </w:r>
    </w:p>
    <w:p w14:paraId="75C8F32E" w14:textId="77777777" w:rsidR="003F66F9" w:rsidRDefault="003F66F9" w:rsidP="003F66F9">
      <w:pPr>
        <w:spacing w:before="60" w:after="60" w:line="276" w:lineRule="auto"/>
        <w:rPr>
          <w:rFonts w:cs="Calibri"/>
          <w:lang w:eastAsia="pl-PL"/>
        </w:rPr>
      </w:pPr>
      <w:r w:rsidRPr="007D32EE">
        <w:rPr>
          <w:rStyle w:val="Teksttreci"/>
          <w:rFonts w:cs="Calibri"/>
          <w:sz w:val="24"/>
          <w:szCs w:val="24"/>
          <w:lang w:eastAsia="pl-PL"/>
        </w:rPr>
        <w:t xml:space="preserve">Na terenie gminy Potworów </w:t>
      </w:r>
      <w:r w:rsidRPr="007D32EE">
        <w:rPr>
          <w:rFonts w:cs="Calibri"/>
          <w:lang w:eastAsia="pl-PL"/>
        </w:rPr>
        <w:t xml:space="preserve">działa wiele organizacji m.in.: koła gospodyń wiejskich, stowarzyszenia, OSP, wspierające tradycje ludowe i realizujące projekty zmierzające do ich zachowania. Gmina współpracuje z wieloma podmiotami działającymi na terenie powiatu oraz województwa mazowieckiego. Współpraca ta przebiega wielopłaszczyznowo, począwszy od współpracy ekonomicznej, gospodarczej, sportowej poprzez społeczną </w:t>
      </w:r>
      <w:r w:rsidRPr="007D32EE">
        <w:rPr>
          <w:rFonts w:cs="Calibri"/>
          <w:lang w:eastAsia="pl-PL"/>
        </w:rPr>
        <w:br/>
        <w:t>i kulturalną.</w:t>
      </w:r>
    </w:p>
    <w:p w14:paraId="3926192F" w14:textId="77777777" w:rsidR="00626580" w:rsidRPr="00626580" w:rsidRDefault="00626580" w:rsidP="00626580">
      <w:pPr>
        <w:shd w:val="clear" w:color="auto" w:fill="D6E3BC" w:themeFill="accent3" w:themeFillTint="66"/>
        <w:spacing w:before="60" w:after="60" w:line="276" w:lineRule="auto"/>
        <w:rPr>
          <w:rFonts w:cs="Calibri"/>
          <w:b/>
          <w:lang w:eastAsia="pl-PL"/>
        </w:rPr>
      </w:pPr>
      <w:r w:rsidRPr="00626580">
        <w:rPr>
          <w:b/>
        </w:rPr>
        <w:t>AKTYWNOŚĆ GOSPODARCZA</w:t>
      </w:r>
      <w:r>
        <w:rPr>
          <w:b/>
        </w:rPr>
        <w:t xml:space="preserve"> I ROLNICTWO</w:t>
      </w:r>
    </w:p>
    <w:p w14:paraId="05A0E217" w14:textId="77777777" w:rsidR="00DC7D1F" w:rsidRDefault="00DC7D1F" w:rsidP="00626580">
      <w:pPr>
        <w:spacing w:after="60" w:line="276" w:lineRule="auto"/>
        <w:rPr>
          <w:rFonts w:cs="Calibri"/>
          <w:lang w:eastAsia="pl-PL"/>
        </w:rPr>
      </w:pPr>
      <w:r w:rsidRPr="008F6353">
        <w:rPr>
          <w:rFonts w:cs="Calibri"/>
          <w:lang w:eastAsia="pl-PL"/>
        </w:rPr>
        <w:t>Głównym sektorem gospodarki</w:t>
      </w:r>
      <w:r w:rsidRPr="004E2FB0">
        <w:rPr>
          <w:rFonts w:cs="Calibri"/>
          <w:lang w:eastAsia="pl-PL"/>
        </w:rPr>
        <w:t xml:space="preserve"> </w:t>
      </w:r>
      <w:r>
        <w:rPr>
          <w:rFonts w:cs="Calibri"/>
          <w:lang w:eastAsia="pl-PL"/>
        </w:rPr>
        <w:t>g</w:t>
      </w:r>
      <w:r w:rsidRPr="004E2FB0">
        <w:rPr>
          <w:rFonts w:cs="Calibri"/>
          <w:lang w:eastAsia="pl-PL"/>
        </w:rPr>
        <w:t>miny Potworów jest produkcja rolnicza, nastawiona</w:t>
      </w:r>
      <w:r>
        <w:rPr>
          <w:rFonts w:cs="Calibri"/>
          <w:lang w:eastAsia="pl-PL"/>
        </w:rPr>
        <w:t xml:space="preserve"> </w:t>
      </w:r>
      <w:r w:rsidRPr="004E2FB0">
        <w:rPr>
          <w:rFonts w:cs="Calibri"/>
          <w:lang w:eastAsia="pl-PL"/>
        </w:rPr>
        <w:t>przede wszystkim na uprawy papryki. Wieloletnia historia uprawy</w:t>
      </w:r>
      <w:r>
        <w:rPr>
          <w:rFonts w:cs="Calibri"/>
          <w:lang w:eastAsia="pl-PL"/>
        </w:rPr>
        <w:t xml:space="preserve"> </w:t>
      </w:r>
      <w:r w:rsidRPr="004E2FB0">
        <w:rPr>
          <w:rFonts w:cs="Calibri"/>
          <w:lang w:eastAsia="pl-PL"/>
        </w:rPr>
        <w:t xml:space="preserve">papryki pod osłonami doprowadziła do rozwoju rolnictwa w tym regionie, a </w:t>
      </w:r>
      <w:r>
        <w:rPr>
          <w:rFonts w:cs="Calibri"/>
          <w:lang w:eastAsia="pl-PL"/>
        </w:rPr>
        <w:t>g</w:t>
      </w:r>
      <w:r w:rsidRPr="004E2FB0">
        <w:rPr>
          <w:rFonts w:cs="Calibri"/>
          <w:lang w:eastAsia="pl-PL"/>
        </w:rPr>
        <w:t>minę</w:t>
      </w:r>
      <w:r>
        <w:rPr>
          <w:rFonts w:cs="Calibri"/>
          <w:lang w:eastAsia="pl-PL"/>
        </w:rPr>
        <w:t xml:space="preserve"> </w:t>
      </w:r>
      <w:r w:rsidRPr="004E2FB0">
        <w:rPr>
          <w:rFonts w:cs="Calibri"/>
          <w:lang w:eastAsia="pl-PL"/>
        </w:rPr>
        <w:t>Potworów uczyniła stolicą polskiej papryki. Rynek papryki to jeden z bardziej dynamicznie</w:t>
      </w:r>
      <w:r>
        <w:rPr>
          <w:rFonts w:cs="Calibri"/>
          <w:lang w:eastAsia="pl-PL"/>
        </w:rPr>
        <w:t xml:space="preserve"> </w:t>
      </w:r>
      <w:r w:rsidRPr="004E2FB0">
        <w:rPr>
          <w:rFonts w:cs="Calibri"/>
          <w:lang w:eastAsia="pl-PL"/>
        </w:rPr>
        <w:t>rozwijających się rynków w Polsce. Dominujący kierunek roślinnej produkcji rolniczej w</w:t>
      </w:r>
      <w:r>
        <w:rPr>
          <w:rFonts w:cs="Calibri"/>
          <w:lang w:eastAsia="pl-PL"/>
        </w:rPr>
        <w:t xml:space="preserve"> </w:t>
      </w:r>
      <w:r w:rsidRPr="004E2FB0">
        <w:rPr>
          <w:rFonts w:cs="Calibri"/>
          <w:lang w:eastAsia="pl-PL"/>
        </w:rPr>
        <w:t>gminie Potworów to uprawy zbóż i ziemniaków oraz papryki pod osłonami i sadownictwo</w:t>
      </w:r>
      <w:r>
        <w:rPr>
          <w:rFonts w:cs="Calibri"/>
          <w:lang w:eastAsia="pl-PL"/>
        </w:rPr>
        <w:t xml:space="preserve"> </w:t>
      </w:r>
      <w:r w:rsidRPr="004E2FB0">
        <w:rPr>
          <w:rFonts w:cs="Calibri"/>
          <w:lang w:eastAsia="pl-PL"/>
        </w:rPr>
        <w:t>towarowe krzewów owocowych i truskawek.</w:t>
      </w:r>
      <w:r w:rsidR="000F48E3">
        <w:rPr>
          <w:rFonts w:cs="Calibri"/>
          <w:lang w:eastAsia="pl-PL"/>
        </w:rPr>
        <w:t xml:space="preserve"> </w:t>
      </w:r>
      <w:r w:rsidR="000F48E3" w:rsidRPr="004E2FB0">
        <w:rPr>
          <w:rFonts w:cs="Calibri"/>
          <w:lang w:eastAsia="pl-PL"/>
        </w:rPr>
        <w:t>W produkcji zwierzęcej dominuje hodowla</w:t>
      </w:r>
      <w:r w:rsidR="000F48E3">
        <w:rPr>
          <w:rFonts w:cs="Calibri"/>
          <w:lang w:eastAsia="pl-PL"/>
        </w:rPr>
        <w:t xml:space="preserve"> </w:t>
      </w:r>
      <w:r w:rsidR="000F48E3" w:rsidRPr="004E2FB0">
        <w:rPr>
          <w:rFonts w:cs="Calibri"/>
          <w:lang w:eastAsia="pl-PL"/>
        </w:rPr>
        <w:t>trzody chlewnej oraz krów mlecznych i mięsnych, na bazie własnych pasz. Ponad połowa</w:t>
      </w:r>
      <w:r w:rsidR="000F48E3">
        <w:rPr>
          <w:rFonts w:cs="Calibri"/>
          <w:lang w:eastAsia="pl-PL"/>
        </w:rPr>
        <w:t xml:space="preserve"> </w:t>
      </w:r>
      <w:r w:rsidR="000F48E3" w:rsidRPr="004E2FB0">
        <w:rPr>
          <w:rFonts w:cs="Calibri"/>
          <w:lang w:eastAsia="pl-PL"/>
        </w:rPr>
        <w:t>gospodarstwa to 5 hektarowe, które nie prowadzą produkcji towarowej, lecz produkcję</w:t>
      </w:r>
      <w:r w:rsidR="000F48E3">
        <w:rPr>
          <w:rFonts w:cs="Calibri"/>
          <w:lang w:eastAsia="pl-PL"/>
        </w:rPr>
        <w:t xml:space="preserve"> </w:t>
      </w:r>
      <w:r w:rsidR="000F48E3" w:rsidRPr="004E2FB0">
        <w:rPr>
          <w:rFonts w:cs="Calibri"/>
          <w:lang w:eastAsia="pl-PL"/>
        </w:rPr>
        <w:t>ekstensywną na potrzeby własne i najbliższej rodziny.</w:t>
      </w:r>
      <w:r w:rsidR="000F48E3" w:rsidRPr="000F48E3">
        <w:rPr>
          <w:rFonts w:cs="Calibri"/>
          <w:lang w:eastAsia="pl-PL"/>
        </w:rPr>
        <w:t xml:space="preserve"> </w:t>
      </w:r>
      <w:r w:rsidR="000F48E3" w:rsidRPr="004E2FB0">
        <w:rPr>
          <w:rFonts w:cs="Calibri"/>
          <w:lang w:eastAsia="pl-PL"/>
        </w:rPr>
        <w:t>Gospodarstwa o powierzchni</w:t>
      </w:r>
      <w:r w:rsidR="000F48E3">
        <w:rPr>
          <w:rFonts w:cs="Calibri"/>
          <w:lang w:eastAsia="pl-PL"/>
        </w:rPr>
        <w:t xml:space="preserve"> </w:t>
      </w:r>
      <w:r w:rsidR="000F48E3" w:rsidRPr="004E2FB0">
        <w:rPr>
          <w:rFonts w:cs="Calibri"/>
          <w:lang w:eastAsia="pl-PL"/>
        </w:rPr>
        <w:t>powyższej 5 ha, a więc typowo produkcyjne stanowią 49% ogólnej liczby.</w:t>
      </w:r>
      <w:r w:rsidR="000F48E3">
        <w:rPr>
          <w:rFonts w:cs="Calibri"/>
          <w:lang w:eastAsia="pl-PL"/>
        </w:rPr>
        <w:t xml:space="preserve"> </w:t>
      </w:r>
      <w:r w:rsidR="000F48E3" w:rsidRPr="004E2FB0">
        <w:rPr>
          <w:rFonts w:cs="Calibri"/>
          <w:lang w:eastAsia="pl-PL"/>
        </w:rPr>
        <w:t xml:space="preserve">W produkcję tą zaangażowana jest większość mieszkańców </w:t>
      </w:r>
      <w:r w:rsidR="000F48E3">
        <w:rPr>
          <w:rFonts w:cs="Calibri"/>
          <w:lang w:eastAsia="pl-PL"/>
        </w:rPr>
        <w:t>g</w:t>
      </w:r>
      <w:r w:rsidR="000F48E3" w:rsidRPr="004E2FB0">
        <w:rPr>
          <w:rFonts w:cs="Calibri"/>
          <w:lang w:eastAsia="pl-PL"/>
        </w:rPr>
        <w:t>miny, dla których stanowi ona</w:t>
      </w:r>
      <w:r w:rsidR="000F48E3">
        <w:rPr>
          <w:rFonts w:cs="Calibri"/>
          <w:lang w:eastAsia="pl-PL"/>
        </w:rPr>
        <w:t xml:space="preserve"> </w:t>
      </w:r>
      <w:r w:rsidR="000F48E3" w:rsidRPr="004E2FB0">
        <w:rPr>
          <w:rFonts w:cs="Calibri"/>
          <w:lang w:eastAsia="pl-PL"/>
        </w:rPr>
        <w:t>podstawowe źródło utrzymania.</w:t>
      </w:r>
    </w:p>
    <w:p w14:paraId="080E40CF" w14:textId="77777777" w:rsidR="00626580" w:rsidRPr="00B729DB" w:rsidRDefault="00626580" w:rsidP="00626580">
      <w:pPr>
        <w:spacing w:after="60" w:line="276" w:lineRule="auto"/>
        <w:rPr>
          <w:rFonts w:cs="Calibri"/>
        </w:rPr>
      </w:pPr>
      <w:r w:rsidRPr="00B729DB">
        <w:t>F</w:t>
      </w:r>
      <w:r w:rsidRPr="00B729DB">
        <w:rPr>
          <w:rFonts w:cs="Calibri"/>
        </w:rPr>
        <w:t>unkcjonujące na terenie gminy podmioty gospodarcze to przede wszystkim małe i średnie zakłady rodzinne. Funkcje takie jak usługi komercyjne, drobna wytwórczość, rzemiosło to obok rolnictwa elementy prowadzące do zrównoważonego rozwoju gospodarczego gminy, przez tworzenie na jej terenie pozarolniczych miejsc pracy. Skala działalności komercyjnej w gminie jest niska w stosunku do potrzeb i jedynych możliwości.</w:t>
      </w:r>
    </w:p>
    <w:p w14:paraId="25D8FE5F" w14:textId="77777777" w:rsidR="00626580" w:rsidRPr="00DC7D1F" w:rsidRDefault="00626580" w:rsidP="00626580">
      <w:pPr>
        <w:spacing w:before="60" w:after="60" w:line="276" w:lineRule="auto"/>
        <w:rPr>
          <w:rFonts w:cs="Calibri"/>
        </w:rPr>
      </w:pPr>
      <w:r w:rsidRPr="00DC7D1F">
        <w:rPr>
          <w:rFonts w:cs="Calibri"/>
          <w:shd w:val="clear" w:color="auto" w:fill="FFFFFF"/>
        </w:rPr>
        <w:t>W gminie Potworów w roku 202</w:t>
      </w:r>
      <w:r w:rsidR="00DC7D1F" w:rsidRPr="00DC7D1F">
        <w:rPr>
          <w:rFonts w:cs="Calibri"/>
          <w:shd w:val="clear" w:color="auto" w:fill="FFFFFF"/>
        </w:rPr>
        <w:t>4</w:t>
      </w:r>
      <w:r w:rsidRPr="00DC7D1F">
        <w:rPr>
          <w:rFonts w:cs="Calibri"/>
          <w:shd w:val="clear" w:color="auto" w:fill="FFFFFF"/>
        </w:rPr>
        <w:t xml:space="preserve"> w rejestrze REGON zarejestrowan</w:t>
      </w:r>
      <w:r w:rsidR="00DC7D1F" w:rsidRPr="00DC7D1F">
        <w:rPr>
          <w:rFonts w:cs="Calibri"/>
          <w:shd w:val="clear" w:color="auto" w:fill="FFFFFF"/>
        </w:rPr>
        <w:t>e</w:t>
      </w:r>
      <w:r w:rsidRPr="00DC7D1F">
        <w:rPr>
          <w:rFonts w:cs="Calibri"/>
          <w:shd w:val="clear" w:color="auto" w:fill="FFFFFF"/>
        </w:rPr>
        <w:t xml:space="preserve"> był</w:t>
      </w:r>
      <w:r w:rsidR="00DC7D1F" w:rsidRPr="00DC7D1F">
        <w:rPr>
          <w:rFonts w:cs="Calibri"/>
          <w:shd w:val="clear" w:color="auto" w:fill="FFFFFF"/>
        </w:rPr>
        <w:t>y 274</w:t>
      </w:r>
      <w:r w:rsidRPr="00DC7D1F">
        <w:rPr>
          <w:rFonts w:cs="Calibri"/>
          <w:shd w:val="clear" w:color="auto" w:fill="FFFFFF"/>
        </w:rPr>
        <w:t xml:space="preserve"> podmiot</w:t>
      </w:r>
      <w:r w:rsidR="00DC7D1F" w:rsidRPr="00DC7D1F">
        <w:rPr>
          <w:rFonts w:cs="Calibri"/>
          <w:shd w:val="clear" w:color="auto" w:fill="FFFFFF"/>
        </w:rPr>
        <w:t>y</w:t>
      </w:r>
      <w:r w:rsidRPr="00DC7D1F">
        <w:rPr>
          <w:rFonts w:cs="Calibri"/>
          <w:shd w:val="clear" w:color="auto" w:fill="FFFFFF"/>
        </w:rPr>
        <w:t xml:space="preserve"> gospodarki narodowej, z czego</w:t>
      </w:r>
      <w:r w:rsidR="00DC7D1F">
        <w:rPr>
          <w:rFonts w:cs="Calibri"/>
          <w:shd w:val="clear" w:color="auto" w:fill="FFFFFF"/>
        </w:rPr>
        <w:t xml:space="preserve"> </w:t>
      </w:r>
      <w:r w:rsidR="00DC7D1F" w:rsidRPr="00DC7D1F">
        <w:rPr>
          <w:rFonts w:cs="Calibri"/>
          <w:shd w:val="clear" w:color="auto" w:fill="FFFFFF"/>
        </w:rPr>
        <w:t>2</w:t>
      </w:r>
      <w:r w:rsidRPr="00DC7D1F">
        <w:rPr>
          <w:rFonts w:cs="Calibri"/>
          <w:shd w:val="clear" w:color="auto" w:fill="FFFFFF"/>
        </w:rPr>
        <w:t>14 stanowiły osoby fizyczne prowadzące działalność gospodarczą.</w:t>
      </w:r>
      <w:r w:rsidRPr="00DC7D1F">
        <w:rPr>
          <w:rFonts w:cs="Calibri"/>
        </w:rPr>
        <w:t xml:space="preserve"> Rynek pracy na terenie gminy kształtowany jest głównie przez sektor prywatny, co świadczy o aktywności ekonomicznej mieszkańców gminy. </w:t>
      </w:r>
    </w:p>
    <w:p w14:paraId="10A34CB2" w14:textId="77777777" w:rsidR="00626580" w:rsidRDefault="00626580" w:rsidP="00626580">
      <w:pPr>
        <w:spacing w:before="60" w:after="60" w:line="276" w:lineRule="auto"/>
        <w:rPr>
          <w:rFonts w:cs="Calibri"/>
          <w:lang w:eastAsia="pl-PL"/>
        </w:rPr>
      </w:pPr>
      <w:r w:rsidRPr="00DC7D1F">
        <w:rPr>
          <w:rFonts w:cs="Calibri"/>
          <w:lang w:eastAsia="pl-PL"/>
        </w:rPr>
        <w:t xml:space="preserve">Ze względu na brak uciążliwego przemysłu, na terenie gminy Potworów występują dogodne warunki do powstawania gospodarstw agroturystycznych. Czyste powietrze, </w:t>
      </w:r>
      <w:r w:rsidR="00DC7D1F" w:rsidRPr="00DC7D1F">
        <w:rPr>
          <w:rFonts w:cs="Calibri"/>
          <w:lang w:eastAsia="pl-PL"/>
        </w:rPr>
        <w:t xml:space="preserve">lasy, rzeki </w:t>
      </w:r>
      <w:r w:rsidRPr="00DC7D1F">
        <w:rPr>
          <w:rFonts w:cs="Calibri"/>
          <w:lang w:eastAsia="pl-PL"/>
        </w:rPr>
        <w:t xml:space="preserve">oraz uprawy rolne tworzą dobry mikroklimat terenu gminy. </w:t>
      </w:r>
    </w:p>
    <w:p w14:paraId="63C1F565" w14:textId="77777777" w:rsidR="00DC4E3C" w:rsidRDefault="00DC4E3C" w:rsidP="00626580">
      <w:pPr>
        <w:spacing w:before="60" w:after="60" w:line="276" w:lineRule="auto"/>
        <w:rPr>
          <w:rFonts w:cs="Calibri"/>
          <w:lang w:eastAsia="pl-PL"/>
        </w:rPr>
      </w:pPr>
    </w:p>
    <w:p w14:paraId="22F00E64" w14:textId="77777777" w:rsidR="00DC4E3C" w:rsidRPr="00DC7D1F" w:rsidRDefault="00DC4E3C" w:rsidP="00626580">
      <w:pPr>
        <w:spacing w:before="60" w:after="60" w:line="276" w:lineRule="auto"/>
        <w:rPr>
          <w:rFonts w:cs="Calibri"/>
        </w:rPr>
      </w:pPr>
    </w:p>
    <w:p w14:paraId="6E64DEFA" w14:textId="77777777" w:rsidR="00626580" w:rsidRPr="006C423D" w:rsidRDefault="00626580" w:rsidP="00B729DB">
      <w:pPr>
        <w:shd w:val="clear" w:color="auto" w:fill="D6E3BC" w:themeFill="accent3" w:themeFillTint="66"/>
        <w:spacing w:before="60" w:after="60" w:line="276" w:lineRule="auto"/>
        <w:rPr>
          <w:b/>
        </w:rPr>
      </w:pPr>
      <w:r w:rsidRPr="006C423D">
        <w:rPr>
          <w:b/>
        </w:rPr>
        <w:lastRenderedPageBreak/>
        <w:t>RYNEK PRACY I BEZROBOCIE</w:t>
      </w:r>
    </w:p>
    <w:p w14:paraId="2ECB160E" w14:textId="77777777" w:rsidR="00626580" w:rsidRDefault="00626580" w:rsidP="00626580">
      <w:pPr>
        <w:spacing w:before="60" w:after="60" w:line="276" w:lineRule="auto"/>
        <w:rPr>
          <w:rFonts w:cs="Calibri"/>
        </w:rPr>
      </w:pPr>
      <w:r w:rsidRPr="006C423D">
        <w:rPr>
          <w:rFonts w:cs="Calibri"/>
        </w:rPr>
        <w:t xml:space="preserve">Gospodarka rolna pozostaje wiodącą dziedziną gospodarki gminy. Analiza rynku pracy i struktury zatrudnienia jest trudna, ponieważ brak jest danych określających liczbę osób </w:t>
      </w:r>
      <w:r w:rsidRPr="000F48E3">
        <w:rPr>
          <w:rFonts w:cs="Calibri"/>
        </w:rPr>
        <w:t>pracujących w gospodarstwach indywidualnych w rolnictwie. Szacunkowo można przyjąć, że 80% ogółu ludności gminy jest związana z gospodarstwami rolnymi (jest to odsetek ludności pozostający we wspólnym gospodarstwie domowym z użytkownikami indywidualnych gospodarstw rolnych i działek rolnych). Pozytywnym trendem cechuje się bezrobocie, które na przestrzeni ostatnich lat utrz</w:t>
      </w:r>
      <w:r w:rsidR="000F48E3" w:rsidRPr="000F48E3">
        <w:rPr>
          <w:rFonts w:cs="Calibri"/>
        </w:rPr>
        <w:t>ymuje się na podobnym poziomie, t</w:t>
      </w:r>
      <w:r w:rsidRPr="000F48E3">
        <w:rPr>
          <w:rFonts w:cs="Calibri"/>
        </w:rPr>
        <w:t>rend taki obserwuje się na terenie całego kraju. Liczba osób bezrobotnych zarejestrowanych w gminie Potworów wynosiła 2</w:t>
      </w:r>
      <w:r w:rsidR="000F48E3" w:rsidRPr="000F48E3">
        <w:rPr>
          <w:rFonts w:cs="Calibri"/>
        </w:rPr>
        <w:t>69</w:t>
      </w:r>
      <w:r w:rsidRPr="000F48E3">
        <w:rPr>
          <w:rFonts w:cs="Calibri"/>
        </w:rPr>
        <w:t xml:space="preserve"> w tym ponad </w:t>
      </w:r>
      <w:r w:rsidR="000F48E3" w:rsidRPr="000F48E3">
        <w:rPr>
          <w:rFonts w:cs="Calibri"/>
        </w:rPr>
        <w:t>4</w:t>
      </w:r>
      <w:r w:rsidRPr="000F48E3">
        <w:rPr>
          <w:rFonts w:cs="Calibri"/>
        </w:rPr>
        <w:t>1% stanowili mężczyźni. Biorąc pod uwagę wiek bezrobotnych, dominują osoby młode, co jest zjawiskiem bardzo niekorzystnym.</w:t>
      </w:r>
      <w:r w:rsidR="000F48E3" w:rsidRPr="000F48E3">
        <w:rPr>
          <w:rFonts w:cs="Calibri"/>
        </w:rPr>
        <w:t xml:space="preserve"> </w:t>
      </w:r>
      <w:r w:rsidRPr="000F48E3">
        <w:rPr>
          <w:rFonts w:cs="Calibri"/>
        </w:rPr>
        <w:t>W 202</w:t>
      </w:r>
      <w:r w:rsidR="000F48E3" w:rsidRPr="000F48E3">
        <w:rPr>
          <w:rFonts w:cs="Calibri"/>
        </w:rPr>
        <w:t>4</w:t>
      </w:r>
      <w:r w:rsidRPr="000F48E3">
        <w:rPr>
          <w:rFonts w:cs="Calibri"/>
        </w:rPr>
        <w:t xml:space="preserve"> roku osoby długotrwale bezrobotne, tj. takie, których okres pozostawania bez pracy w ciągu ostatnich dwóch lat wyniósł co najmniej 12 miesięcy, stanowiły ponad </w:t>
      </w:r>
      <w:r w:rsidR="000F48E3" w:rsidRPr="000F48E3">
        <w:rPr>
          <w:rFonts w:cs="Calibri"/>
        </w:rPr>
        <w:t>69</w:t>
      </w:r>
      <w:r w:rsidRPr="000F48E3">
        <w:rPr>
          <w:rFonts w:cs="Calibri"/>
        </w:rPr>
        <w:t>% ogólnej liczby osób bezrobotnych zarejestrowanych. Udział osób bezrobotnych zarejestrowanych w liczbie ludności w wieku produkcyjnym z terenu gminy Potworów wynosił</w:t>
      </w:r>
      <w:r w:rsidR="000F48E3" w:rsidRPr="000F48E3">
        <w:rPr>
          <w:rFonts w:cs="Calibri"/>
        </w:rPr>
        <w:t xml:space="preserve"> 11,2</w:t>
      </w:r>
      <w:r w:rsidRPr="000F48E3">
        <w:rPr>
          <w:rFonts w:cs="Calibri"/>
        </w:rPr>
        <w:t xml:space="preserve">3%. Źródłem utrzymania się osób bezrobotnych na terenie gminy są prace sezonowe, dorywcze jak również pomoc społeczna i pomoc rodziny. Zabiegi te nie gwarantują stabilności finansowej rodzin, dlatego też częstym zjawiskiem jest emigracja zarobkowa. </w:t>
      </w:r>
    </w:p>
    <w:p w14:paraId="4019ED07" w14:textId="77777777" w:rsidR="00577720" w:rsidRPr="00632CB2" w:rsidRDefault="00136762" w:rsidP="00632CB2">
      <w:pPr>
        <w:shd w:val="clear" w:color="auto" w:fill="D6E3BC" w:themeFill="accent3" w:themeFillTint="66"/>
        <w:spacing w:before="60" w:after="60" w:line="276" w:lineRule="auto"/>
        <w:rPr>
          <w:b/>
        </w:rPr>
      </w:pPr>
      <w:r w:rsidRPr="00632CB2">
        <w:rPr>
          <w:b/>
        </w:rPr>
        <w:t xml:space="preserve">POŁOŻENIE I DOSTĘPNOŚĆ </w:t>
      </w:r>
      <w:r w:rsidRPr="00632CB2">
        <w:rPr>
          <w:b/>
          <w:shd w:val="clear" w:color="auto" w:fill="D6E3BC" w:themeFill="accent3" w:themeFillTint="66"/>
        </w:rPr>
        <w:t>K</w:t>
      </w:r>
      <w:r w:rsidRPr="00632CB2">
        <w:rPr>
          <w:b/>
        </w:rPr>
        <w:t>OMUNIKACYJNA</w:t>
      </w:r>
    </w:p>
    <w:p w14:paraId="3DA70C7F" w14:textId="77777777" w:rsidR="00F74139" w:rsidRDefault="00F74139" w:rsidP="00F74139">
      <w:pPr>
        <w:spacing w:before="60" w:after="60" w:line="276" w:lineRule="auto"/>
      </w:pPr>
      <w:r w:rsidRPr="00172842">
        <w:rPr>
          <w:rFonts w:cs="Calibri"/>
        </w:rPr>
        <w:t xml:space="preserve">Gmina Potworów to gmina wiejska położona w </w:t>
      </w:r>
      <w:r w:rsidRPr="00172842">
        <w:t xml:space="preserve">południowej części województwa mazowieckiego, w powiecie przysuskim. </w:t>
      </w:r>
      <w:r w:rsidRPr="00172842">
        <w:rPr>
          <w:rFonts w:cs="Calibri"/>
        </w:rPr>
        <w:t>Siedzibą władz samorządowych jest miejscowość Potworów. Sąsiaduje z gminami: Radzanów i Wyśmierzyce (powiat białobrzeski), Przytyk (powiat radomski) oraz Klwów, Rusinów i Przysucha (powiat przysuski).</w:t>
      </w:r>
      <w:r>
        <w:rPr>
          <w:rFonts w:cs="Calibri"/>
        </w:rPr>
        <w:t xml:space="preserve"> Powierzchnia gminy wynosi 81,89 km</w:t>
      </w:r>
      <w:r>
        <w:rPr>
          <w:rFonts w:cs="Calibri"/>
          <w:vertAlign w:val="superscript"/>
        </w:rPr>
        <w:t>2</w:t>
      </w:r>
      <w:r>
        <w:rPr>
          <w:rFonts w:cs="Calibri"/>
        </w:rPr>
        <w:t xml:space="preserve"> i stanowi 10,22% powierzchni powiatu przysuskiego oraz 0,23% powierzchni </w:t>
      </w:r>
      <w:r w:rsidRPr="0050693A">
        <w:rPr>
          <w:rFonts w:cs="Calibri"/>
        </w:rPr>
        <w:t>województwa mazowieckiego. W skład gminy wchodzi 15 jednostek pomocniczych (sołectw</w:t>
      </w:r>
      <w:r>
        <w:rPr>
          <w:rFonts w:cs="Calibri"/>
        </w:rPr>
        <w:t>), r</w:t>
      </w:r>
      <w:r w:rsidRPr="0050693A">
        <w:rPr>
          <w:rFonts w:cs="Calibri"/>
          <w:lang w:eastAsia="pl-PL"/>
        </w:rPr>
        <w:t>ozmieszczenie sieci osadniczej jest stosunkowo równomierne. Siedziba gminy położona jest centralnie w stosunku do całego jej obszaru.</w:t>
      </w:r>
      <w:r w:rsidRPr="0050693A">
        <w:t xml:space="preserve">  </w:t>
      </w:r>
    </w:p>
    <w:p w14:paraId="4C972DA4" w14:textId="77777777" w:rsidR="00F74139" w:rsidRDefault="00F74139" w:rsidP="00F74139">
      <w:pPr>
        <w:spacing w:before="60" w:after="60" w:line="276" w:lineRule="auto"/>
      </w:pPr>
      <w:r>
        <w:t>G</w:t>
      </w:r>
      <w:r w:rsidRPr="00CA4235">
        <w:t>mina Potworów znana jest w szczególności z uprawy papryki i właśnie w tą stronę rozwija się gospodarka rolna. Zagłębie papryczane uznawane jest za największe w Europie. Papryka ma tak duże znaczenie dla osób tam zamieszkujących, że od kilkunastu już lat obchodzony jest Dzień Papryki w Potworowie.</w:t>
      </w:r>
    </w:p>
    <w:p w14:paraId="5EBECDAF" w14:textId="77777777" w:rsidR="00F74139" w:rsidRPr="00CA4235" w:rsidRDefault="00F74139" w:rsidP="00F74139">
      <w:pPr>
        <w:spacing w:before="60" w:after="60" w:line="276" w:lineRule="auto"/>
      </w:pPr>
      <w:r w:rsidRPr="00476941">
        <w:rPr>
          <w:rFonts w:cs="Calibri"/>
          <w:lang w:eastAsia="pl-PL"/>
        </w:rPr>
        <w:t xml:space="preserve">System komunikacyjny gminy tworzy odcinek drogi krajowej nr 48 Tomaszów Mazowiecki- Klwów- Potworów- Białobrzegi o długości 8,48 km, odcinki dróg wojewódzkich o łącznej długości w granicach gminy 8,47 km (droga wojewódzka nr 729 </w:t>
      </w:r>
      <w:r w:rsidRPr="00476941">
        <w:t>Przystałowice Duże- Potworów</w:t>
      </w:r>
      <w:r w:rsidR="006E34D2" w:rsidRPr="00476941">
        <w:t xml:space="preserve">, </w:t>
      </w:r>
      <w:r w:rsidRPr="00476941">
        <w:rPr>
          <w:rFonts w:cs="Calibri"/>
          <w:lang w:eastAsia="pl-PL"/>
        </w:rPr>
        <w:t>droga wojewódzka nr 740 Radom– Potworów</w:t>
      </w:r>
      <w:r w:rsidR="006E34D2" w:rsidRPr="00476941">
        <w:rPr>
          <w:rFonts w:cs="Calibri"/>
          <w:lang w:eastAsia="pl-PL"/>
        </w:rPr>
        <w:t xml:space="preserve"> i droga wojewódzka </w:t>
      </w:r>
      <w:bookmarkStart w:id="9" w:name="_Hlk211541097"/>
      <w:r w:rsidR="006E34D2" w:rsidRPr="00476941">
        <w:rPr>
          <w:rFonts w:cs="Calibri"/>
          <w:lang w:eastAsia="pl-PL"/>
        </w:rPr>
        <w:t>nr 727 Klwów- Wierzbica</w:t>
      </w:r>
      <w:r w:rsidRPr="00476941">
        <w:rPr>
          <w:rFonts w:cs="Calibri"/>
          <w:lang w:eastAsia="pl-PL"/>
        </w:rPr>
        <w:t xml:space="preserve">), </w:t>
      </w:r>
      <w:bookmarkEnd w:id="9"/>
      <w:r w:rsidRPr="00476941">
        <w:rPr>
          <w:rFonts w:cs="Calibri"/>
          <w:lang w:eastAsia="pl-PL"/>
        </w:rPr>
        <w:t>dziewięć odcinków dróg powiatowych o łącznej długości 37,08 km oraz drogi gminne o łącznej długości 105,37 km (w drogi o nawierzchni asfaltowej 45,09 km i drogi tłuczniowe, drogi gruntowe o nawierzchni wzmocnionej żwirem, żużlem, drogi gruntowe -</w:t>
      </w:r>
      <w:r w:rsidRPr="00016A90">
        <w:rPr>
          <w:rFonts w:cs="Calibri"/>
          <w:lang w:eastAsia="pl-PL"/>
        </w:rPr>
        <w:t xml:space="preserve"> 60,28 km).C</w:t>
      </w:r>
      <w:r w:rsidRPr="00016A90">
        <w:t xml:space="preserve">iągi komunikacyjne, decydują zarówno o zintegrowaniu układu terytorialnego gminy i jego funkcjonowaniu, jak i otwartości na zewnątrz. Sieć dróg publicznych uzupełniają </w:t>
      </w:r>
      <w:r w:rsidRPr="00016A90">
        <w:lastRenderedPageBreak/>
        <w:t>ogólnodostępne drogi wewnętrzne w poszczególnych miejscowościach</w:t>
      </w:r>
      <w:r w:rsidRPr="00016A90">
        <w:rPr>
          <w:rFonts w:cs="Calibri"/>
        </w:rPr>
        <w:t xml:space="preserve">. </w:t>
      </w:r>
      <w:r w:rsidRPr="00016A90">
        <w:rPr>
          <w:rFonts w:cs="Calibri"/>
          <w:lang w:eastAsia="pl-PL"/>
        </w:rPr>
        <w:t>Transport publiczny na terenie gminy Potworów obejmuje usługi świadczone przez</w:t>
      </w:r>
      <w:r>
        <w:rPr>
          <w:rFonts w:cs="Calibri"/>
          <w:lang w:eastAsia="pl-PL"/>
        </w:rPr>
        <w:t xml:space="preserve"> </w:t>
      </w:r>
      <w:r w:rsidRPr="00016A90">
        <w:rPr>
          <w:rFonts w:cs="Calibri"/>
          <w:lang w:eastAsia="pl-PL"/>
        </w:rPr>
        <w:t>Przedsiębiorstwo Komunikacji Samochodowej oraz prywatnych przewoźników. Rozwój</w:t>
      </w:r>
      <w:r>
        <w:rPr>
          <w:rFonts w:cs="Calibri"/>
          <w:lang w:eastAsia="pl-PL"/>
        </w:rPr>
        <w:t xml:space="preserve"> </w:t>
      </w:r>
      <w:r w:rsidRPr="00016A90">
        <w:rPr>
          <w:rFonts w:cs="Calibri"/>
          <w:lang w:eastAsia="pl-PL"/>
        </w:rPr>
        <w:t>rynku usług przewozowych znacznie ułatwił połączenie z poszczególnymi miejscowościami na terenie gminy oraz z miastem powiatowym Przysuchą.</w:t>
      </w:r>
    </w:p>
    <w:p w14:paraId="58E59BFF" w14:textId="77777777" w:rsidR="00136762" w:rsidRPr="00632CB2" w:rsidRDefault="00136762" w:rsidP="00632CB2">
      <w:pPr>
        <w:shd w:val="clear" w:color="auto" w:fill="D6E3BC" w:themeFill="accent3" w:themeFillTint="66"/>
        <w:spacing w:before="60" w:after="60" w:line="276" w:lineRule="auto"/>
        <w:rPr>
          <w:b/>
        </w:rPr>
      </w:pPr>
      <w:r w:rsidRPr="00632CB2">
        <w:rPr>
          <w:b/>
        </w:rPr>
        <w:t>ZAGOSPODAROWANIE PRZESTRZENNE</w:t>
      </w:r>
    </w:p>
    <w:p w14:paraId="7B9E7547" w14:textId="77777777" w:rsidR="00F74139" w:rsidRPr="004D25D5" w:rsidRDefault="00F74139" w:rsidP="00F74139">
      <w:pPr>
        <w:suppressAutoHyphens w:val="0"/>
        <w:autoSpaceDE w:val="0"/>
        <w:autoSpaceDN w:val="0"/>
        <w:adjustRightInd w:val="0"/>
        <w:spacing w:before="60" w:after="60" w:line="276" w:lineRule="auto"/>
        <w:rPr>
          <w:rFonts w:cs="Calibri"/>
          <w:lang w:eastAsia="pl-PL"/>
        </w:rPr>
      </w:pPr>
      <w:r w:rsidRPr="004D25D5">
        <w:rPr>
          <w:rFonts w:cs="Calibri"/>
          <w:lang w:eastAsia="pl-PL"/>
        </w:rPr>
        <w:t>Na terenie gminy Potworów dominuje funkcja rolnicza. Wyraża się to w przestrzeni</w:t>
      </w:r>
      <w:r>
        <w:rPr>
          <w:rFonts w:cs="Calibri"/>
          <w:lang w:eastAsia="pl-PL"/>
        </w:rPr>
        <w:t xml:space="preserve"> </w:t>
      </w:r>
      <w:r>
        <w:rPr>
          <w:rFonts w:cs="Calibri"/>
          <w:lang w:eastAsia="pl-PL"/>
        </w:rPr>
        <w:br/>
      </w:r>
      <w:r w:rsidRPr="004D25D5">
        <w:rPr>
          <w:rFonts w:cs="Calibri"/>
          <w:lang w:eastAsia="pl-PL"/>
        </w:rPr>
        <w:t>w dominacji nad innymi formami zabudowy zagrodowej zwartej lub w postaci</w:t>
      </w:r>
      <w:r>
        <w:rPr>
          <w:rFonts w:cs="Calibri"/>
          <w:lang w:eastAsia="pl-PL"/>
        </w:rPr>
        <w:t xml:space="preserve"> </w:t>
      </w:r>
      <w:r w:rsidRPr="004D25D5">
        <w:rPr>
          <w:rFonts w:cs="Calibri"/>
          <w:lang w:eastAsia="pl-PL"/>
        </w:rPr>
        <w:t>samotniczych siedlisk oraz otwartych przestrzeni rolniczej wykorzystywanej, jako łąki, pola uprawne terenów przeznaczonych pod uprawy warzyw w tunelach foliowych, łąk, pastwisk a także towarzyszącej jej terenów leśnych, niewielkich sztucznych i naturalnych zbiorników wodnych oraz wód płynących.</w:t>
      </w:r>
    </w:p>
    <w:p w14:paraId="0906175D" w14:textId="77777777" w:rsidR="00F74139" w:rsidRPr="001E346A" w:rsidRDefault="00F74139" w:rsidP="00F74139">
      <w:pPr>
        <w:suppressAutoHyphens w:val="0"/>
        <w:autoSpaceDE w:val="0"/>
        <w:autoSpaceDN w:val="0"/>
        <w:adjustRightInd w:val="0"/>
        <w:spacing w:before="60" w:after="60" w:line="276" w:lineRule="auto"/>
        <w:rPr>
          <w:rFonts w:cs="Calibri"/>
          <w:lang w:eastAsia="pl-PL"/>
        </w:rPr>
      </w:pPr>
      <w:r w:rsidRPr="004D25D5">
        <w:rPr>
          <w:rFonts w:cs="Calibri"/>
          <w:lang w:eastAsia="pl-PL"/>
        </w:rPr>
        <w:t>Tereny zabudowy mieszkaniowej jednorodzinnej zlokalizowane są w rozproszeniu,</w:t>
      </w:r>
      <w:r>
        <w:rPr>
          <w:rFonts w:cs="Calibri"/>
          <w:lang w:eastAsia="pl-PL"/>
        </w:rPr>
        <w:t xml:space="preserve"> </w:t>
      </w:r>
      <w:r>
        <w:rPr>
          <w:rFonts w:cs="Calibri"/>
          <w:lang w:eastAsia="pl-PL"/>
        </w:rPr>
        <w:br/>
      </w:r>
      <w:r w:rsidRPr="004D25D5">
        <w:rPr>
          <w:rFonts w:cs="Calibri"/>
          <w:lang w:eastAsia="pl-PL"/>
        </w:rPr>
        <w:t>w sąsiedztwie zabudowy zagrodowej, gł</w:t>
      </w:r>
      <w:r>
        <w:rPr>
          <w:rFonts w:cs="Calibri"/>
          <w:lang w:eastAsia="pl-PL"/>
        </w:rPr>
        <w:t>ó</w:t>
      </w:r>
      <w:r w:rsidRPr="004D25D5">
        <w:rPr>
          <w:rFonts w:cs="Calibri"/>
          <w:lang w:eastAsia="pl-PL"/>
        </w:rPr>
        <w:t>wnie w miejscowości Potworów, gdzie</w:t>
      </w:r>
      <w:r>
        <w:rPr>
          <w:rFonts w:cs="Calibri"/>
          <w:lang w:eastAsia="pl-PL"/>
        </w:rPr>
        <w:t xml:space="preserve"> </w:t>
      </w:r>
      <w:r w:rsidRPr="004D25D5">
        <w:rPr>
          <w:rFonts w:cs="Calibri"/>
          <w:lang w:eastAsia="pl-PL"/>
        </w:rPr>
        <w:t>występują także w niewielkim skupieniu przy ul. Leśnej, Piaskowej i Młyńskiej. Istnieją</w:t>
      </w:r>
      <w:r>
        <w:rPr>
          <w:rFonts w:cs="Calibri"/>
          <w:lang w:eastAsia="pl-PL"/>
        </w:rPr>
        <w:t xml:space="preserve"> </w:t>
      </w:r>
      <w:r w:rsidRPr="004D25D5">
        <w:rPr>
          <w:rFonts w:cs="Calibri"/>
          <w:lang w:eastAsia="pl-PL"/>
        </w:rPr>
        <w:t>tu także tereny zabudowy wielorodzinnej w postaci 4 budynków (pozostałość po</w:t>
      </w:r>
      <w:r>
        <w:rPr>
          <w:rFonts w:cs="Calibri"/>
          <w:lang w:eastAsia="pl-PL"/>
        </w:rPr>
        <w:t xml:space="preserve"> </w:t>
      </w:r>
      <w:r w:rsidRPr="004D25D5">
        <w:rPr>
          <w:rFonts w:cs="Calibri"/>
          <w:lang w:eastAsia="pl-PL"/>
        </w:rPr>
        <w:t xml:space="preserve">Państwowym </w:t>
      </w:r>
      <w:r w:rsidRPr="001E346A">
        <w:rPr>
          <w:rFonts w:cs="Calibri"/>
          <w:lang w:eastAsia="pl-PL"/>
        </w:rPr>
        <w:t>Gospodarstwie Rolnym) przy ul. Lipowej i Osiedlowej.</w:t>
      </w:r>
    </w:p>
    <w:p w14:paraId="49BAF3EC" w14:textId="77777777" w:rsidR="00F74139" w:rsidRPr="004D25D5" w:rsidRDefault="00F74139" w:rsidP="00F74139">
      <w:pPr>
        <w:suppressAutoHyphens w:val="0"/>
        <w:autoSpaceDE w:val="0"/>
        <w:autoSpaceDN w:val="0"/>
        <w:adjustRightInd w:val="0"/>
        <w:spacing w:before="60" w:after="60" w:line="276" w:lineRule="auto"/>
        <w:rPr>
          <w:rFonts w:cs="Calibri"/>
          <w:lang w:eastAsia="pl-PL"/>
        </w:rPr>
      </w:pPr>
      <w:r w:rsidRPr="004D25D5">
        <w:rPr>
          <w:rFonts w:cs="Calibri"/>
          <w:lang w:eastAsia="pl-PL"/>
        </w:rPr>
        <w:t>Sieć osadnicza gminy charakteryzuje się wysokim stopniem koncentracji funkcji</w:t>
      </w:r>
      <w:r>
        <w:rPr>
          <w:rFonts w:cs="Calibri"/>
          <w:lang w:eastAsia="pl-PL"/>
        </w:rPr>
        <w:t xml:space="preserve"> </w:t>
      </w:r>
      <w:r w:rsidRPr="004D25D5">
        <w:rPr>
          <w:rFonts w:cs="Calibri"/>
          <w:lang w:eastAsia="pl-PL"/>
        </w:rPr>
        <w:t>usługowych w jednym oś</w:t>
      </w:r>
      <w:r>
        <w:rPr>
          <w:rFonts w:cs="Calibri"/>
          <w:lang w:eastAsia="pl-PL"/>
        </w:rPr>
        <w:t>rodku, w</w:t>
      </w:r>
      <w:r w:rsidRPr="004D25D5">
        <w:rPr>
          <w:rFonts w:cs="Calibri"/>
          <w:lang w:eastAsia="pl-PL"/>
        </w:rPr>
        <w:t xml:space="preserve"> miejscowości gminnej Potworów, przy jednoczesnym</w:t>
      </w:r>
      <w:r>
        <w:rPr>
          <w:rFonts w:cs="Calibri"/>
          <w:lang w:eastAsia="pl-PL"/>
        </w:rPr>
        <w:t xml:space="preserve"> </w:t>
      </w:r>
      <w:r w:rsidRPr="004D25D5">
        <w:rPr>
          <w:rFonts w:cs="Calibri"/>
          <w:lang w:eastAsia="pl-PL"/>
        </w:rPr>
        <w:t>znacznym rozproszeniem funkcji mieszkaniowych. W miejscowości gminnej skupione są niemal wszystkie usługi komercyjn</w:t>
      </w:r>
      <w:r>
        <w:rPr>
          <w:rFonts w:cs="Calibri"/>
          <w:lang w:eastAsia="pl-PL"/>
        </w:rPr>
        <w:t>e i niekomercyjne (administracja publiczna, edukacja</w:t>
      </w:r>
      <w:r w:rsidRPr="004D25D5">
        <w:rPr>
          <w:rFonts w:cs="Calibri"/>
          <w:lang w:eastAsia="pl-PL"/>
        </w:rPr>
        <w:t xml:space="preserve">, sport </w:t>
      </w:r>
      <w:r>
        <w:rPr>
          <w:rFonts w:cs="Calibri"/>
          <w:lang w:eastAsia="pl-PL"/>
        </w:rPr>
        <w:br/>
      </w:r>
      <w:r w:rsidRPr="004D25D5">
        <w:rPr>
          <w:rFonts w:cs="Calibri"/>
          <w:lang w:eastAsia="pl-PL"/>
        </w:rPr>
        <w:t>i rekreacj</w:t>
      </w:r>
      <w:r>
        <w:rPr>
          <w:rFonts w:cs="Calibri"/>
          <w:lang w:eastAsia="pl-PL"/>
        </w:rPr>
        <w:t>a</w:t>
      </w:r>
      <w:r w:rsidRPr="004D25D5">
        <w:rPr>
          <w:rFonts w:cs="Calibri"/>
          <w:lang w:eastAsia="pl-PL"/>
        </w:rPr>
        <w:t>, ochron</w:t>
      </w:r>
      <w:r>
        <w:rPr>
          <w:rFonts w:cs="Calibri"/>
          <w:lang w:eastAsia="pl-PL"/>
        </w:rPr>
        <w:t>a</w:t>
      </w:r>
      <w:r w:rsidRPr="004D25D5">
        <w:rPr>
          <w:rFonts w:cs="Calibri"/>
          <w:lang w:eastAsia="pl-PL"/>
        </w:rPr>
        <w:t xml:space="preserve"> zdrowia i kultur</w:t>
      </w:r>
      <w:r>
        <w:rPr>
          <w:rFonts w:cs="Calibri"/>
          <w:lang w:eastAsia="pl-PL"/>
        </w:rPr>
        <w:t>a</w:t>
      </w:r>
      <w:r w:rsidRPr="004D25D5">
        <w:rPr>
          <w:rFonts w:cs="Calibri"/>
          <w:lang w:eastAsia="pl-PL"/>
        </w:rPr>
        <w:t xml:space="preserve"> itp.). Uzupełnieniem w</w:t>
      </w:r>
      <w:r>
        <w:rPr>
          <w:rFonts w:cs="Calibri"/>
          <w:lang w:eastAsia="pl-PL"/>
        </w:rPr>
        <w:t xml:space="preserve"> </w:t>
      </w:r>
      <w:r w:rsidRPr="004D25D5">
        <w:rPr>
          <w:rFonts w:cs="Calibri"/>
          <w:lang w:eastAsia="pl-PL"/>
        </w:rPr>
        <w:t>stosunku do oferty usługowej miejscowości gminnej są pojedyncze sklepy</w:t>
      </w:r>
      <w:r>
        <w:rPr>
          <w:rFonts w:cs="Calibri"/>
          <w:lang w:eastAsia="pl-PL"/>
        </w:rPr>
        <w:t xml:space="preserve"> </w:t>
      </w:r>
      <w:r w:rsidRPr="004D25D5">
        <w:rPr>
          <w:rFonts w:cs="Calibri"/>
          <w:lang w:eastAsia="pl-PL"/>
        </w:rPr>
        <w:t xml:space="preserve">wielobranżowe oraz </w:t>
      </w:r>
      <w:r>
        <w:rPr>
          <w:rFonts w:cs="Calibri"/>
          <w:lang w:eastAsia="pl-PL"/>
        </w:rPr>
        <w:t xml:space="preserve">świetlice wiejskie </w:t>
      </w:r>
      <w:r>
        <w:rPr>
          <w:rFonts w:cs="Calibri"/>
          <w:lang w:eastAsia="pl-PL"/>
        </w:rPr>
        <w:br/>
      </w:r>
      <w:r w:rsidRPr="004D25D5">
        <w:rPr>
          <w:rFonts w:cs="Calibri"/>
          <w:lang w:eastAsia="pl-PL"/>
        </w:rPr>
        <w:t>w pozostałych miejscowościach. Usługi</w:t>
      </w:r>
      <w:r>
        <w:rPr>
          <w:rFonts w:cs="Calibri"/>
          <w:lang w:eastAsia="pl-PL"/>
        </w:rPr>
        <w:t xml:space="preserve"> </w:t>
      </w:r>
      <w:r w:rsidRPr="004D25D5">
        <w:rPr>
          <w:rFonts w:cs="Calibri"/>
          <w:lang w:eastAsia="pl-PL"/>
        </w:rPr>
        <w:t>związane z obsługą podróżnych i ruchu tranzytowego (stacje paliw) koncentrują się</w:t>
      </w:r>
      <w:r>
        <w:rPr>
          <w:rFonts w:cs="Calibri"/>
          <w:lang w:eastAsia="pl-PL"/>
        </w:rPr>
        <w:t xml:space="preserve"> </w:t>
      </w:r>
      <w:r w:rsidRPr="004D25D5">
        <w:rPr>
          <w:rFonts w:cs="Calibri"/>
          <w:lang w:eastAsia="pl-PL"/>
        </w:rPr>
        <w:t>natomiast w sąsiedztwie głównego szlaku komunikacyjnego gminy - ciągu dróg</w:t>
      </w:r>
      <w:r>
        <w:rPr>
          <w:rFonts w:cs="Calibri"/>
          <w:lang w:eastAsia="pl-PL"/>
        </w:rPr>
        <w:t xml:space="preserve"> </w:t>
      </w:r>
      <w:r w:rsidRPr="004D25D5">
        <w:rPr>
          <w:rFonts w:cs="Calibri"/>
          <w:lang w:eastAsia="pl-PL"/>
        </w:rPr>
        <w:t>krajowej i wojewódzkiej relacji Radom-Tomaszów Mazowiecki.</w:t>
      </w:r>
      <w:r>
        <w:rPr>
          <w:rFonts w:cs="Calibri"/>
          <w:lang w:eastAsia="pl-PL"/>
        </w:rPr>
        <w:t xml:space="preserve"> </w:t>
      </w:r>
    </w:p>
    <w:p w14:paraId="242C73DC" w14:textId="77777777" w:rsidR="00F74139" w:rsidRPr="001E346A" w:rsidRDefault="00F74139" w:rsidP="00F74139">
      <w:pPr>
        <w:suppressAutoHyphens w:val="0"/>
        <w:autoSpaceDE w:val="0"/>
        <w:autoSpaceDN w:val="0"/>
        <w:adjustRightInd w:val="0"/>
        <w:spacing w:before="60" w:after="60" w:line="276" w:lineRule="auto"/>
        <w:rPr>
          <w:rFonts w:cs="Calibri"/>
          <w:lang w:eastAsia="pl-PL"/>
        </w:rPr>
      </w:pPr>
      <w:r w:rsidRPr="001E346A">
        <w:rPr>
          <w:rFonts w:cs="Calibri"/>
          <w:lang w:eastAsia="pl-PL"/>
        </w:rPr>
        <w:t xml:space="preserve">Działalność przemysłowa (produkcyjna, niezwiązana z produkcją rolniczą) prowadzona jest </w:t>
      </w:r>
      <w:r w:rsidRPr="001E346A">
        <w:rPr>
          <w:rFonts w:cs="Calibri"/>
          <w:lang w:eastAsia="pl-PL"/>
        </w:rPr>
        <w:br/>
        <w:t>w jednym punkcie w miejscowości Rdzów (produkcja prefabrykatów betonowych). Tereny przeznaczone pod magazyny, składy (w tym baza sprzętu drogowego) zlokalizowane są peryferyjnie w stosunku do zabudowy miejscowości Potworów.</w:t>
      </w:r>
    </w:p>
    <w:p w14:paraId="58659191" w14:textId="77777777" w:rsidR="001548A8" w:rsidRPr="00177744" w:rsidRDefault="001548A8" w:rsidP="001548A8">
      <w:pPr>
        <w:spacing w:before="60" w:after="60" w:line="276" w:lineRule="auto"/>
      </w:pPr>
      <w:r w:rsidRPr="00177744">
        <w:rPr>
          <w:rFonts w:cs="Calibri"/>
          <w:lang w:eastAsia="pl-PL"/>
        </w:rPr>
        <w:t xml:space="preserve">W zagospodarowaniu przestrzennym gminy nie przewiduje się zasadniczych zmian </w:t>
      </w:r>
      <w:r w:rsidRPr="00177744">
        <w:rPr>
          <w:rFonts w:cs="Calibri"/>
          <w:lang w:eastAsia="pl-PL"/>
        </w:rPr>
        <w:br/>
        <w:t>w stosunku do obecnie funkcjonującej struktury.</w:t>
      </w:r>
      <w:r w:rsidRPr="00177744">
        <w:t xml:space="preserve"> </w:t>
      </w:r>
      <w:r w:rsidR="00F74139" w:rsidRPr="00177744">
        <w:t xml:space="preserve">Z uwagi na planowany zwiększony napływ ludności </w:t>
      </w:r>
      <w:r w:rsidR="00177744" w:rsidRPr="00177744">
        <w:t xml:space="preserve">na teren gminy, planowane jest poszerzenie istniejącej strefy zabudowy mieszkaniowej. </w:t>
      </w:r>
    </w:p>
    <w:p w14:paraId="4B8E4EED" w14:textId="77777777" w:rsidR="00177744" w:rsidRPr="00BB2FC9" w:rsidRDefault="00177744" w:rsidP="00177744">
      <w:pPr>
        <w:spacing w:before="120" w:after="60" w:line="276" w:lineRule="auto"/>
      </w:pPr>
      <w:r w:rsidRPr="00BB2FC9">
        <w:t xml:space="preserve">Instrumentami regulującymi ład przestrzenny w gminie są Studium uwarunkowań </w:t>
      </w:r>
      <w:r w:rsidRPr="00BB2FC9">
        <w:br/>
        <w:t>i kierunków zagospodarowania przestrzennego oraz miejscowe plany zagospodarowania przestrzennego:</w:t>
      </w:r>
    </w:p>
    <w:p w14:paraId="2D76BF7A" w14:textId="77777777" w:rsidR="00177744" w:rsidRDefault="00177744" w:rsidP="009A7C2D">
      <w:pPr>
        <w:spacing w:before="60" w:after="60" w:line="276" w:lineRule="auto"/>
        <w:rPr>
          <w:rFonts w:asciiTheme="minorHAnsi" w:hAnsiTheme="minorHAnsi" w:cstheme="minorHAnsi"/>
        </w:rPr>
      </w:pPr>
      <w:r w:rsidRPr="00F24F0A">
        <w:rPr>
          <w:rFonts w:asciiTheme="minorHAnsi" w:hAnsiTheme="minorHAnsi" w:cstheme="minorHAnsi"/>
        </w:rPr>
        <w:t xml:space="preserve">W związku ze zmianą ustawy o planowaniu i zagospodarowaniu przestrzennym, która weszła w życie dnia 24 września 2023r., dnia 1 stycznia 2026r. z mocy tej ustawy utraci moc studium uwarunkowań i kierunków zagospodarowania przestrzennego gminy. Zastąpi je plan ogólny </w:t>
      </w:r>
      <w:r w:rsidRPr="00F24F0A">
        <w:rPr>
          <w:rFonts w:asciiTheme="minorHAnsi" w:hAnsiTheme="minorHAnsi" w:cstheme="minorHAnsi"/>
        </w:rPr>
        <w:lastRenderedPageBreak/>
        <w:t>zagospodarowan</w:t>
      </w:r>
      <w:r>
        <w:rPr>
          <w:rFonts w:asciiTheme="minorHAnsi" w:hAnsiTheme="minorHAnsi" w:cstheme="minorHAnsi"/>
        </w:rPr>
        <w:t>ia przestrzennego. W marcu 2024</w:t>
      </w:r>
      <w:r w:rsidRPr="00F24F0A">
        <w:rPr>
          <w:rFonts w:asciiTheme="minorHAnsi" w:hAnsiTheme="minorHAnsi" w:cstheme="minorHAnsi"/>
        </w:rPr>
        <w:t xml:space="preserve">r. Rada Gminy </w:t>
      </w:r>
      <w:r>
        <w:rPr>
          <w:rFonts w:asciiTheme="minorHAnsi" w:hAnsiTheme="minorHAnsi" w:cstheme="minorHAnsi"/>
        </w:rPr>
        <w:t xml:space="preserve">w Potworowie </w:t>
      </w:r>
      <w:r w:rsidRPr="00F24F0A">
        <w:rPr>
          <w:rFonts w:asciiTheme="minorHAnsi" w:hAnsiTheme="minorHAnsi" w:cstheme="minorHAnsi"/>
        </w:rPr>
        <w:t>podjęła uchwałę w sprawie przystąpienia do sporządzenia planu ogólnego Gmin</w:t>
      </w:r>
      <w:r>
        <w:rPr>
          <w:rFonts w:asciiTheme="minorHAnsi" w:hAnsiTheme="minorHAnsi" w:cstheme="minorHAnsi"/>
        </w:rPr>
        <w:t xml:space="preserve">y Potworów </w:t>
      </w:r>
      <w:r w:rsidRPr="00F24F0A">
        <w:rPr>
          <w:rFonts w:asciiTheme="minorHAnsi" w:hAnsiTheme="minorHAnsi" w:cstheme="minorHAnsi"/>
        </w:rPr>
        <w:t>(</w:t>
      </w:r>
      <w:r>
        <w:rPr>
          <w:rFonts w:asciiTheme="minorHAnsi" w:hAnsiTheme="minorHAnsi" w:cstheme="minorHAnsi"/>
        </w:rPr>
        <w:t>U</w:t>
      </w:r>
      <w:r w:rsidRPr="00F24F0A">
        <w:rPr>
          <w:rFonts w:asciiTheme="minorHAnsi" w:hAnsiTheme="minorHAnsi" w:cstheme="minorHAnsi"/>
        </w:rPr>
        <w:t xml:space="preserve">chwała Nr </w:t>
      </w:r>
      <w:r>
        <w:rPr>
          <w:rFonts w:asciiTheme="minorHAnsi" w:hAnsiTheme="minorHAnsi" w:cstheme="minorHAnsi"/>
        </w:rPr>
        <w:t>LI.305.</w:t>
      </w:r>
      <w:r w:rsidRPr="00F24F0A">
        <w:rPr>
          <w:rFonts w:asciiTheme="minorHAnsi" w:hAnsiTheme="minorHAnsi" w:cstheme="minorHAnsi"/>
        </w:rPr>
        <w:t xml:space="preserve">2024 Rady Gminy </w:t>
      </w:r>
      <w:r>
        <w:rPr>
          <w:rFonts w:asciiTheme="minorHAnsi" w:hAnsiTheme="minorHAnsi" w:cstheme="minorHAnsi"/>
        </w:rPr>
        <w:t>w Potworowie z</w:t>
      </w:r>
      <w:r w:rsidRPr="00F24F0A">
        <w:rPr>
          <w:rFonts w:asciiTheme="minorHAnsi" w:hAnsiTheme="minorHAnsi" w:cstheme="minorHAnsi"/>
        </w:rPr>
        <w:t xml:space="preserve"> dnia 1</w:t>
      </w:r>
      <w:r>
        <w:rPr>
          <w:rFonts w:asciiTheme="minorHAnsi" w:hAnsiTheme="minorHAnsi" w:cstheme="minorHAnsi"/>
        </w:rPr>
        <w:t>4</w:t>
      </w:r>
      <w:r w:rsidRPr="00F24F0A">
        <w:rPr>
          <w:rFonts w:asciiTheme="minorHAnsi" w:hAnsiTheme="minorHAnsi" w:cstheme="minorHAnsi"/>
        </w:rPr>
        <w:t xml:space="preserve"> </w:t>
      </w:r>
      <w:r>
        <w:rPr>
          <w:rFonts w:asciiTheme="minorHAnsi" w:hAnsiTheme="minorHAnsi" w:cstheme="minorHAnsi"/>
        </w:rPr>
        <w:t>marca</w:t>
      </w:r>
      <w:r w:rsidRPr="00F24F0A">
        <w:rPr>
          <w:rFonts w:asciiTheme="minorHAnsi" w:hAnsiTheme="minorHAnsi" w:cstheme="minorHAnsi"/>
        </w:rPr>
        <w:t xml:space="preserve"> 2024r.). Plan ogólny będzie podstawą do sporządzania planów miejscowych zagospodarowania terenu i będzie stanowił akt prawa miejscowego</w:t>
      </w:r>
      <w:r>
        <w:rPr>
          <w:rFonts w:asciiTheme="minorHAnsi" w:hAnsiTheme="minorHAnsi" w:cstheme="minorHAnsi"/>
        </w:rPr>
        <w:t xml:space="preserve">. </w:t>
      </w:r>
    </w:p>
    <w:p w14:paraId="3F9C7BF2" w14:textId="77777777" w:rsidR="00EF3D3F" w:rsidRPr="00EF3D3F" w:rsidRDefault="00EF3D3F" w:rsidP="00EF3D3F">
      <w:pPr>
        <w:shd w:val="clear" w:color="auto" w:fill="D6E3BC" w:themeFill="accent3" w:themeFillTint="66"/>
        <w:suppressAutoHyphens w:val="0"/>
        <w:autoSpaceDE w:val="0"/>
        <w:autoSpaceDN w:val="0"/>
        <w:adjustRightInd w:val="0"/>
        <w:spacing w:before="60" w:after="60" w:line="276" w:lineRule="auto"/>
        <w:rPr>
          <w:rStyle w:val="Teksttreci"/>
          <w:rFonts w:cs="Calibri"/>
          <w:b/>
          <w:sz w:val="24"/>
          <w:szCs w:val="24"/>
        </w:rPr>
      </w:pPr>
      <w:r w:rsidRPr="00EF3D3F">
        <w:rPr>
          <w:b/>
        </w:rPr>
        <w:t>MIESZKALNICTWO</w:t>
      </w:r>
    </w:p>
    <w:p w14:paraId="714BB779" w14:textId="77777777" w:rsidR="00EF3D3F" w:rsidRPr="0066200E" w:rsidRDefault="00E544E5" w:rsidP="00EF3D3F">
      <w:pPr>
        <w:autoSpaceDE w:val="0"/>
        <w:autoSpaceDN w:val="0"/>
        <w:adjustRightInd w:val="0"/>
        <w:spacing w:before="60" w:after="60" w:line="276" w:lineRule="auto"/>
      </w:pPr>
      <w:r w:rsidRPr="00E544E5">
        <w:t xml:space="preserve">Warunki mieszkaniowe są czynnikiem wpływającym na standard życia ludności danego obszaru. </w:t>
      </w:r>
      <w:r w:rsidR="00EF3D3F" w:rsidRPr="00E544E5">
        <w:rPr>
          <w:rFonts w:cs="Calibri"/>
        </w:rPr>
        <w:t xml:space="preserve">Tereny poszczególnych miejscowości różni między innymi: potencjał zabudowy, tj. liczba siedlisk zamieszkania, które składają się na zabudowę całej wsi, struktura przestrzenna zabudowy (układ zabudowy) </w:t>
      </w:r>
      <w:r w:rsidR="00EF3D3F" w:rsidRPr="0066200E">
        <w:rPr>
          <w:rFonts w:cs="Calibri"/>
        </w:rPr>
        <w:t xml:space="preserve">oraz charakter zainwestowania towarzyszącego siedliskom zamieszkania. </w:t>
      </w:r>
      <w:r w:rsidRPr="0066200E">
        <w:rPr>
          <w:rFonts w:cs="Calibri"/>
        </w:rPr>
        <w:t xml:space="preserve">W gminie nie obserwuje się obszarów zakłócenia ładu przestrzennego. Zabudowa skupiona jest praktycznie w bezpośrednim sąsiedztwie dróg. Dominującą formą zabudowy jest zabudowa mieszkaniowa jednorodzinna lub zagrodowa, poprowadzona wzdłuż ciągów komunikacyjnych (zabudowa ulicowa). </w:t>
      </w:r>
      <w:r w:rsidR="00EF3D3F" w:rsidRPr="0066200E">
        <w:rPr>
          <w:rFonts w:cs="Calibri"/>
        </w:rPr>
        <w:t xml:space="preserve">Jakość i komfort zamieszkania na terenie gminy z roku na rok ulega stopniowemu podwyższeniu, </w:t>
      </w:r>
      <w:r w:rsidR="00EF3D3F" w:rsidRPr="0066200E">
        <w:rPr>
          <w:szCs w:val="20"/>
        </w:rPr>
        <w:t xml:space="preserve">a mianowicie </w:t>
      </w:r>
      <w:r w:rsidR="00EF3D3F" w:rsidRPr="0066200E">
        <w:rPr>
          <w:rFonts w:eastAsia="Calibri"/>
          <w:snapToGrid w:val="0"/>
        </w:rPr>
        <w:t>występuje tendencja wzrostowa liczby izb w mieszkaniu, wzrasta przeciętna wielkość powierzchni użytkowej będącej w dyspozycji statystycznego mieszkańca oraz wielkość powierzchni użytkowej mieszkań.</w:t>
      </w:r>
      <w:r w:rsidR="00EF3D3F" w:rsidRPr="0066200E">
        <w:rPr>
          <w:rFonts w:cs="Calibri"/>
        </w:rPr>
        <w:t xml:space="preserve"> Zmiany te są wynikiem wymiany starej substancji mieszkaniowej </w:t>
      </w:r>
      <w:r w:rsidR="0066200E" w:rsidRPr="0066200E">
        <w:rPr>
          <w:rFonts w:cs="Calibri"/>
        </w:rPr>
        <w:br/>
      </w:r>
      <w:r w:rsidR="00EF3D3F" w:rsidRPr="0066200E">
        <w:rPr>
          <w:rFonts w:cs="Calibri"/>
        </w:rPr>
        <w:t xml:space="preserve">i oddawania do użytku mieszkań o większym metrażu, rozbudowy mieszkań już istniejących, jak również procesów demograficznych. </w:t>
      </w:r>
      <w:r w:rsidR="00EF3D3F" w:rsidRPr="0066200E">
        <w:t xml:space="preserve">Stan techniczny budynków mieszkaniowych jest bardzo różny, przeważają budynki w dobrym stanie, często po termomodernizacji lub remoncie. Na całym obszarze występuje przemieszanie zabudowy nowej ze starą. </w:t>
      </w:r>
    </w:p>
    <w:p w14:paraId="00CA7E85" w14:textId="77777777" w:rsidR="00EF3D3F" w:rsidRPr="00EF3D3F" w:rsidRDefault="00EF3D3F" w:rsidP="00EF3D3F">
      <w:pPr>
        <w:shd w:val="clear" w:color="auto" w:fill="D6E3BC" w:themeFill="accent3" w:themeFillTint="66"/>
        <w:autoSpaceDE w:val="0"/>
        <w:autoSpaceDN w:val="0"/>
        <w:adjustRightInd w:val="0"/>
        <w:spacing w:before="60" w:after="60" w:line="276" w:lineRule="auto"/>
        <w:rPr>
          <w:b/>
        </w:rPr>
      </w:pPr>
      <w:r w:rsidRPr="00EF3D3F">
        <w:rPr>
          <w:b/>
        </w:rPr>
        <w:t>INFRASTRUKTURA TECHNICZNA</w:t>
      </w:r>
    </w:p>
    <w:p w14:paraId="7364549C" w14:textId="77777777" w:rsidR="0066200E" w:rsidRDefault="0066200E" w:rsidP="00EF3D3F">
      <w:pPr>
        <w:autoSpaceDE w:val="0"/>
        <w:autoSpaceDN w:val="0"/>
        <w:adjustRightInd w:val="0"/>
        <w:spacing w:before="60" w:after="60" w:line="276" w:lineRule="auto"/>
      </w:pPr>
      <w:r w:rsidRPr="00145760">
        <w:rPr>
          <w:rFonts w:cs="Calibri"/>
          <w:lang w:eastAsia="pl-PL"/>
        </w:rPr>
        <w:t>Na terenie gminy znajdują się dwa ujęcia wody w miejscowości Potworów o średniej wydajności 95m</w:t>
      </w:r>
      <w:r w:rsidRPr="00145760">
        <w:rPr>
          <w:rFonts w:cs="Calibri"/>
          <w:vertAlign w:val="superscript"/>
          <w:lang w:eastAsia="pl-PL"/>
        </w:rPr>
        <w:t>3</w:t>
      </w:r>
      <w:r w:rsidRPr="00145760">
        <w:rPr>
          <w:rFonts w:cs="Calibri"/>
          <w:lang w:eastAsia="pl-PL"/>
        </w:rPr>
        <w:t xml:space="preserve">/dobę oraz w miejscowości Wir o średniej wydajności 420m3/dobę. </w:t>
      </w:r>
      <w:r>
        <w:rPr>
          <w:rFonts w:cs="Calibri"/>
          <w:lang w:eastAsia="pl-PL"/>
        </w:rPr>
        <w:t xml:space="preserve">Według danych Urzędu Gminy w Potworowie łączna długość sieci wodociągowej wynosi 85,9 km, natomiast gospodarstw podłączonych do sieci wodociągowej wynosi 1.152. Uzupełnieniem sieci wodociągowej są studnie kopane. W </w:t>
      </w:r>
      <w:r w:rsidRPr="00145760">
        <w:rPr>
          <w:rFonts w:cs="Calibri"/>
          <w:lang w:eastAsia="pl-PL"/>
        </w:rPr>
        <w:t>miejscowości Grabowa (działka nr 234, przy drodze wojewódzkiej nr 740 Radom-Potworów)</w:t>
      </w:r>
      <w:r w:rsidRPr="00FB779A">
        <w:rPr>
          <w:rFonts w:cs="Calibri"/>
          <w:lang w:eastAsia="pl-PL"/>
        </w:rPr>
        <w:t xml:space="preserve"> zlokalizowana jest mechaniczno-biologiczna oczyszczalnia ścieków o przepustowości średnio 239m</w:t>
      </w:r>
      <w:r w:rsidRPr="00FB779A">
        <w:rPr>
          <w:rFonts w:cs="Calibri"/>
          <w:vertAlign w:val="superscript"/>
          <w:lang w:eastAsia="pl-PL"/>
        </w:rPr>
        <w:t>3</w:t>
      </w:r>
      <w:r>
        <w:rPr>
          <w:rFonts w:cs="Calibri"/>
          <w:lang w:eastAsia="pl-PL"/>
        </w:rPr>
        <w:t xml:space="preserve">/dobę. Obecnie do oczyszczalni </w:t>
      </w:r>
      <w:r w:rsidRPr="00EE19C5">
        <w:rPr>
          <w:rFonts w:cs="Calibri"/>
          <w:lang w:eastAsia="pl-PL"/>
        </w:rPr>
        <w:t xml:space="preserve">doprowadzane są ścieki z miejscowości Potworów, Grabowa, Grabowska Wola, Kozieniec </w:t>
      </w:r>
      <w:r>
        <w:rPr>
          <w:rFonts w:cs="Calibri"/>
          <w:lang w:eastAsia="pl-PL"/>
        </w:rPr>
        <w:br/>
      </w:r>
      <w:r w:rsidRPr="00EE19C5">
        <w:rPr>
          <w:rFonts w:cs="Calibri"/>
          <w:lang w:eastAsia="pl-PL"/>
        </w:rPr>
        <w:t xml:space="preserve">i Łojków. Do sieci kanalizacyjnej podłączonych jest 420 gospodarstw domowych. Ponadto mieszkańcy </w:t>
      </w:r>
      <w:r w:rsidRPr="00EE19C5">
        <w:t xml:space="preserve">korzystają z bezodpływowych zbiorników na nieczystości płynne oraz </w:t>
      </w:r>
      <w:r>
        <w:br/>
      </w:r>
      <w:r w:rsidRPr="00EE19C5">
        <w:t>z przydomowych oczyszczalni ścieków</w:t>
      </w:r>
    </w:p>
    <w:p w14:paraId="6B0EC986" w14:textId="77777777" w:rsidR="00EF3D3F" w:rsidRPr="0066200E" w:rsidRDefault="00EF3D3F" w:rsidP="00EF3D3F">
      <w:pPr>
        <w:spacing w:before="60" w:after="60" w:line="276" w:lineRule="auto"/>
        <w:rPr>
          <w:rFonts w:cstheme="minorHAnsi"/>
        </w:rPr>
      </w:pPr>
      <w:r w:rsidRPr="0066200E">
        <w:t xml:space="preserve">Systemem zbiórki odpadów komunalnych na terenie gminy objęte są wszystkie gospodarstwa. System zbiórki odpadów komunalnych w gminie opiera się na zbiórce odpadów niesegregowanych (zmieszanych) oraz segregowanych, w podziale na: bioodpady, papier, szkło, metale, tworzywa sztuczne i odpady opakowaniowe wielomateriałowe, wielkogabarytowe, zużyty sprzęt elektryczny i elektroniczny baterie i akumulatory oraz zużyte </w:t>
      </w:r>
      <w:r w:rsidRPr="0066200E">
        <w:lastRenderedPageBreak/>
        <w:t xml:space="preserve">opony. Właściciele nieruchomości </w:t>
      </w:r>
      <w:r w:rsidRPr="0066200E">
        <w:rPr>
          <w:rFonts w:cstheme="minorHAnsi"/>
        </w:rPr>
        <w:t xml:space="preserve">położonych na terenie gminy ponoszą opłaty za gospodarowanie odpadami komunalnymi. </w:t>
      </w:r>
    </w:p>
    <w:p w14:paraId="315611CA" w14:textId="77777777" w:rsidR="0066200E" w:rsidRPr="00545AD7" w:rsidRDefault="0066200E" w:rsidP="0066200E">
      <w:pPr>
        <w:suppressAutoHyphens w:val="0"/>
        <w:autoSpaceDE w:val="0"/>
        <w:autoSpaceDN w:val="0"/>
        <w:adjustRightInd w:val="0"/>
        <w:spacing w:before="60" w:after="60" w:line="276" w:lineRule="auto"/>
        <w:rPr>
          <w:rFonts w:cs="Calibri"/>
          <w:lang w:eastAsia="pl-PL"/>
        </w:rPr>
      </w:pPr>
      <w:r w:rsidRPr="00545AD7">
        <w:rPr>
          <w:rFonts w:cs="Calibri"/>
          <w:lang w:eastAsia="pl-PL"/>
        </w:rPr>
        <w:t>Przez obszar gminy Potworów przebiegają linie energetyczne średniego napięcia 15kV. Dla dostarczenia energii elektrycznej dla poszczególnych odbiorców służy terenowa sieć elektroenergetyczna 15kV z lokalnymi stacjami transformatorowymi oraz linie niskiego napięcia (nN). Istniejąca sieć elektroenergetyczna pokrywa potrzeby zasilania w energię elektryczną wszystkich odbiorców zlokalizowanych na terenie gminy - dostęp do energii elektrycznej jest powszechny.</w:t>
      </w:r>
    </w:p>
    <w:p w14:paraId="4DF552D1" w14:textId="77777777" w:rsidR="0066200E" w:rsidRPr="00A47B08" w:rsidRDefault="0066200E" w:rsidP="0066200E">
      <w:pPr>
        <w:suppressAutoHyphens w:val="0"/>
        <w:autoSpaceDE w:val="0"/>
        <w:autoSpaceDN w:val="0"/>
        <w:adjustRightInd w:val="0"/>
        <w:spacing w:before="60" w:after="60" w:line="276" w:lineRule="auto"/>
        <w:rPr>
          <w:rFonts w:cs="Calibri"/>
          <w:lang w:eastAsia="pl-PL"/>
        </w:rPr>
      </w:pPr>
      <w:r w:rsidRPr="00A47B08">
        <w:t>Gmina Potworów nie jest zgazyfikowana. Mieszkańcy gminy, głównie do celów kulinarnych, korzystają z gazu propan-butan w butlach.</w:t>
      </w:r>
    </w:p>
    <w:p w14:paraId="5776ECFF" w14:textId="77777777" w:rsidR="0066200E" w:rsidRPr="00027835" w:rsidRDefault="0066200E" w:rsidP="0066200E">
      <w:pPr>
        <w:spacing w:before="60" w:after="60" w:line="276" w:lineRule="auto"/>
      </w:pPr>
      <w:r w:rsidRPr="00A47B08">
        <w:rPr>
          <w:rFonts w:cs="Calibri"/>
        </w:rPr>
        <w:t>Na terenie gminy Potworów nie funkcjonują scentralizowane systemy ogrzewania (nie istnieją zakłady produkujące ciepło oraz jednostki zajmujące się dystrybucją ciepła). Wszystkie obiekty i mieszkania na terenie gminy zasilane</w:t>
      </w:r>
      <w:r w:rsidRPr="00A771F1">
        <w:rPr>
          <w:rFonts w:cs="Calibri"/>
        </w:rPr>
        <w:t xml:space="preserve"> są w ciepło na potrzeby grzewcze oraz na przygotowanie ciepłej wody użytkowej z własnych indywidualnych źródeł. Ze względu na to, że wszystkie piece lub kotłownie indywidualne zasilają tylko obiekty, </w:t>
      </w:r>
      <w:r>
        <w:rPr>
          <w:rFonts w:cs="Calibri"/>
        </w:rPr>
        <w:br/>
      </w:r>
      <w:r w:rsidRPr="00A771F1">
        <w:rPr>
          <w:rFonts w:cs="Calibri"/>
        </w:rPr>
        <w:t xml:space="preserve">w których są zainstalowane, należy zakładać, że są to źródła ciepła o mocach rzędu kilku kilowatów, a w nielicznych przypadkach, gdy kotłownia ogrzewa większy obiekt (np. szkoła) istnieją źródła ciepła o mocach kilkudziesięciu kilowatów. Kotłownie działają głównie w oparciu o paliwa stałe (paliwa węglowe, drewno, pellet), olej opałowy, gaz płynny i energię elektryczną. </w:t>
      </w:r>
      <w:r w:rsidRPr="00027835">
        <w:t xml:space="preserve">Obecnie coraz powszechniejsze staje się w gminie wykorzystanie odnawialnych źródeł energii do zaspokajania potrzeb energetycznych, w tym do pozyskiwania energii elektrycznej. Przy indywidualnych budynkach mieszkalnych powstają instalacje OZE </w:t>
      </w:r>
      <w:r>
        <w:br/>
      </w:r>
      <w:r w:rsidRPr="00027835">
        <w:t xml:space="preserve">w postaci paneli fotowoltaicznych, kolektorów słonecznych i pomp ciepła. </w:t>
      </w:r>
    </w:p>
    <w:p w14:paraId="086EE103" w14:textId="77777777" w:rsidR="00136762" w:rsidRPr="00EF3D3F" w:rsidRDefault="00136762" w:rsidP="00EF3D3F">
      <w:pPr>
        <w:shd w:val="clear" w:color="auto" w:fill="D6E3BC" w:themeFill="accent3" w:themeFillTint="66"/>
        <w:suppressAutoHyphens w:val="0"/>
        <w:autoSpaceDE w:val="0"/>
        <w:autoSpaceDN w:val="0"/>
        <w:adjustRightInd w:val="0"/>
        <w:spacing w:before="60" w:after="60" w:line="276" w:lineRule="auto"/>
        <w:rPr>
          <w:rFonts w:cs="Calibri"/>
          <w:b/>
          <w:lang w:eastAsia="pl-PL"/>
        </w:rPr>
      </w:pPr>
      <w:r w:rsidRPr="00EF3D3F">
        <w:rPr>
          <w:b/>
        </w:rPr>
        <w:t>ŚRODOWISKO PRZYRODNICZE</w:t>
      </w:r>
    </w:p>
    <w:p w14:paraId="20BAD28F" w14:textId="77777777" w:rsidR="0066200E" w:rsidRPr="007360F2" w:rsidRDefault="0066200E" w:rsidP="007360F2">
      <w:pPr>
        <w:suppressAutoHyphens w:val="0"/>
        <w:autoSpaceDE w:val="0"/>
        <w:autoSpaceDN w:val="0"/>
        <w:adjustRightInd w:val="0"/>
        <w:spacing w:before="60" w:after="60" w:line="276" w:lineRule="auto"/>
      </w:pPr>
      <w:r w:rsidRPr="00553080">
        <w:rPr>
          <w:rFonts w:cs="Calibri"/>
        </w:rPr>
        <w:t>Pod względem fizyczno-geograficznym gmina Potworów</w:t>
      </w:r>
      <w:r w:rsidRPr="00553080">
        <w:rPr>
          <w:rFonts w:cs="Calibri"/>
          <w:lang w:eastAsia="pl-PL"/>
        </w:rPr>
        <w:t xml:space="preserve"> położona jest w obrębie Równiny Radomskiej, stanowiącej część</w:t>
      </w:r>
      <w:r>
        <w:rPr>
          <w:rFonts w:cs="Calibri"/>
          <w:lang w:eastAsia="pl-PL"/>
        </w:rPr>
        <w:t xml:space="preserve"> </w:t>
      </w:r>
      <w:r w:rsidRPr="007360F2">
        <w:rPr>
          <w:rFonts w:cs="Calibri"/>
          <w:lang w:eastAsia="pl-PL"/>
        </w:rPr>
        <w:t>makroregionu Wzniesienia Południowomazowieckiego. Pod względem morfologicznym tworzy ją monotonna równina przecięta szeroką i płaską doliną rzeki Wiązownicy.</w:t>
      </w:r>
      <w:r w:rsidR="007360F2" w:rsidRPr="007360F2">
        <w:rPr>
          <w:rFonts w:cs="Calibri"/>
          <w:lang w:eastAsia="pl-PL"/>
        </w:rPr>
        <w:t xml:space="preserve"> Większość terenie gminy cechuje rzeźba równinna i niskofalista, łagodnie nachylona w kierunku dolin rzeki Pilicy i Drzewiczki.</w:t>
      </w:r>
    </w:p>
    <w:p w14:paraId="3A2C80B5" w14:textId="77777777" w:rsidR="007360F2" w:rsidRDefault="007360F2" w:rsidP="007360F2">
      <w:pPr>
        <w:suppressAutoHyphens w:val="0"/>
        <w:autoSpaceDE w:val="0"/>
        <w:autoSpaceDN w:val="0"/>
        <w:adjustRightInd w:val="0"/>
        <w:spacing w:before="60" w:after="60" w:line="276" w:lineRule="auto"/>
        <w:rPr>
          <w:rFonts w:cs="Calibri"/>
          <w:lang w:eastAsia="pl-PL"/>
        </w:rPr>
      </w:pPr>
      <w:r w:rsidRPr="007360F2">
        <w:rPr>
          <w:rFonts w:cs="Calibri"/>
          <w:lang w:eastAsia="pl-PL"/>
        </w:rPr>
        <w:t xml:space="preserve">Teren gminy Potworów leży w zlewni środkowej Wisły i jej lewobrzeżnych dopływów: Pilicy </w:t>
      </w:r>
      <w:r w:rsidRPr="007360F2">
        <w:rPr>
          <w:rFonts w:cs="Calibri"/>
          <w:lang w:eastAsia="pl-PL"/>
        </w:rPr>
        <w:br/>
        <w:t>i Radomki. Przez obszar gminy przebiega wododział zlewni</w:t>
      </w:r>
      <w:r w:rsidRPr="00CD1651">
        <w:rPr>
          <w:rFonts w:cs="Calibri"/>
          <w:lang w:eastAsia="pl-PL"/>
        </w:rPr>
        <w:t xml:space="preserve"> tych rzek. Większa część gminy</w:t>
      </w:r>
      <w:r>
        <w:rPr>
          <w:rFonts w:cs="Calibri"/>
          <w:lang w:eastAsia="pl-PL"/>
        </w:rPr>
        <w:t xml:space="preserve"> </w:t>
      </w:r>
      <w:r w:rsidRPr="00CD1651">
        <w:rPr>
          <w:rFonts w:cs="Calibri"/>
          <w:lang w:eastAsia="pl-PL"/>
        </w:rPr>
        <w:t xml:space="preserve">położona jest w dorzeczu Wiązownicy dopływu Radomki, jedynie kilka cieków płynących </w:t>
      </w:r>
      <w:r>
        <w:rPr>
          <w:rFonts w:cs="Calibri"/>
          <w:lang w:eastAsia="pl-PL"/>
        </w:rPr>
        <w:br/>
      </w:r>
      <w:r w:rsidRPr="00CD1651">
        <w:rPr>
          <w:rFonts w:cs="Calibri"/>
          <w:lang w:eastAsia="pl-PL"/>
        </w:rPr>
        <w:t>w</w:t>
      </w:r>
      <w:r>
        <w:rPr>
          <w:rFonts w:cs="Calibri"/>
          <w:lang w:eastAsia="pl-PL"/>
        </w:rPr>
        <w:t xml:space="preserve"> </w:t>
      </w:r>
      <w:r w:rsidRPr="00CD1651">
        <w:rPr>
          <w:rFonts w:cs="Calibri"/>
          <w:lang w:eastAsia="pl-PL"/>
        </w:rPr>
        <w:t>północno-wschodniej części gminy należy do zlewni Drzewiczki, będącej dopływem Pilicy.</w:t>
      </w:r>
      <w:r>
        <w:rPr>
          <w:rFonts w:cs="Calibri"/>
          <w:lang w:eastAsia="pl-PL"/>
        </w:rPr>
        <w:t xml:space="preserve"> </w:t>
      </w:r>
      <w:r w:rsidRPr="00CD1651">
        <w:rPr>
          <w:rFonts w:cs="Calibri"/>
          <w:lang w:eastAsia="pl-PL"/>
        </w:rPr>
        <w:t>Sieć rzeczna jest słabo rozwinięta i uboga pod względem ilości wody.</w:t>
      </w:r>
      <w:r w:rsidRPr="00362D7D">
        <w:rPr>
          <w:rFonts w:cs="Calibri"/>
          <w:lang w:eastAsia="pl-PL"/>
        </w:rPr>
        <w:t xml:space="preserve"> </w:t>
      </w:r>
      <w:r w:rsidRPr="00CD1651">
        <w:rPr>
          <w:rFonts w:cs="Calibri"/>
          <w:lang w:eastAsia="pl-PL"/>
        </w:rPr>
        <w:t>Na terenie gminy funkcjonuje zbiornik w Rduchowie o powierzchni 30 ha oraz 10 mniejszych zbiorników retencyjnych o łącznej powierzchni 5,58 ha lustra wody i pojemności 55,70 tys. m</w:t>
      </w:r>
      <w:r w:rsidRPr="00CD1651">
        <w:rPr>
          <w:rFonts w:cs="Calibri"/>
          <w:vertAlign w:val="superscript"/>
          <w:lang w:eastAsia="pl-PL"/>
        </w:rPr>
        <w:t>3</w:t>
      </w:r>
      <w:r w:rsidRPr="00CD1651">
        <w:rPr>
          <w:rFonts w:cs="Calibri"/>
          <w:lang w:eastAsia="pl-PL"/>
        </w:rPr>
        <w:t xml:space="preserve">. Pełnią one głównie funkcje przeciwpożarowe, zaopatrzenia w wodę oraz wykorzystywane są do nawadniania terenów rolnych. </w:t>
      </w:r>
    </w:p>
    <w:p w14:paraId="5852618A" w14:textId="77777777" w:rsidR="007360F2" w:rsidRPr="00534A9C" w:rsidRDefault="007360F2" w:rsidP="007360F2">
      <w:pPr>
        <w:suppressAutoHyphens w:val="0"/>
        <w:autoSpaceDE w:val="0"/>
        <w:autoSpaceDN w:val="0"/>
        <w:adjustRightInd w:val="0"/>
        <w:spacing w:before="60" w:after="60" w:line="276" w:lineRule="auto"/>
        <w:rPr>
          <w:rFonts w:cs="Calibri"/>
          <w:lang w:eastAsia="en-US"/>
        </w:rPr>
      </w:pPr>
      <w:r w:rsidRPr="00AB572E">
        <w:rPr>
          <w:rFonts w:cs="Calibri"/>
          <w:lang w:eastAsia="pl-PL"/>
        </w:rPr>
        <w:t>Na obszarze gminy Potworów ujmowane są wody podziemne związane z utworami wodonośnymi czwartorzędowymi i jurajskimi. Zasadnicze znaczenie ma będący</w:t>
      </w:r>
      <w:r w:rsidRPr="00695680">
        <w:rPr>
          <w:rFonts w:cs="Calibri"/>
          <w:lang w:eastAsia="pl-PL"/>
        </w:rPr>
        <w:t xml:space="preserve"> pod </w:t>
      </w:r>
      <w:r w:rsidRPr="00695680">
        <w:rPr>
          <w:rFonts w:cs="Calibri"/>
          <w:lang w:eastAsia="pl-PL"/>
        </w:rPr>
        <w:lastRenderedPageBreak/>
        <w:t xml:space="preserve">szczególną ochroną </w:t>
      </w:r>
      <w:r w:rsidRPr="00534A9C">
        <w:rPr>
          <w:rFonts w:cs="Calibri"/>
          <w:lang w:eastAsia="pl-PL"/>
        </w:rPr>
        <w:t xml:space="preserve">poziom wodonośny jury środkowej i górnej. Obszar gminy znajduje się w obrębie Głównego Zbiornika Wód Podziemnych GZWP Goszczewice-Szydłowiec, gdzie występują wody szczelinowo-porowe w piaskowcach środkowojurajskich i wody szczelinowo-krasowe w osadach węglanowych jury górnej. Wody czwartorzędowe występujące na terenie całej gminy, związane są z piaszczysto-żwirowymi utworami wodnolodowcowymi i piaskami rzecznymi, których miąższość wzrasta w strefach dolin Wiązownicy i jej dopływów. </w:t>
      </w:r>
      <w:r w:rsidRPr="00534A9C">
        <w:rPr>
          <w:rFonts w:cs="Calibri"/>
          <w:lang w:eastAsia="en-US"/>
        </w:rPr>
        <w:t xml:space="preserve">Obszar gminy zlokalizowany jest na obszarze Jednolitych Części Wód Podziemnych (JCWPd) PLGW200073, PLGW200074 oraz PLGW200085. </w:t>
      </w:r>
    </w:p>
    <w:p w14:paraId="6B74D767" w14:textId="77777777" w:rsidR="0066200E" w:rsidRDefault="007360F2" w:rsidP="002249E8">
      <w:pPr>
        <w:spacing w:before="60" w:after="60" w:line="276" w:lineRule="auto"/>
        <w:rPr>
          <w:rFonts w:cs="Calibri"/>
          <w:lang w:eastAsia="pl-PL"/>
        </w:rPr>
      </w:pPr>
      <w:r w:rsidRPr="00B05153">
        <w:rPr>
          <w:rFonts w:cs="Calibri"/>
          <w:lang w:eastAsia="pl-PL"/>
        </w:rPr>
        <w:t>Przeważającą część obszaru</w:t>
      </w:r>
      <w:r>
        <w:rPr>
          <w:rFonts w:cs="Calibri"/>
          <w:lang w:eastAsia="pl-PL"/>
        </w:rPr>
        <w:t xml:space="preserve"> gminy</w:t>
      </w:r>
      <w:r w:rsidRPr="00B05153">
        <w:rPr>
          <w:rFonts w:cs="Calibri"/>
          <w:lang w:eastAsia="pl-PL"/>
        </w:rPr>
        <w:t>, bo aż 60% zajmują gleby bielicowe wytworzone</w:t>
      </w:r>
      <w:r>
        <w:rPr>
          <w:rFonts w:cs="Calibri"/>
          <w:lang w:eastAsia="pl-PL"/>
        </w:rPr>
        <w:t xml:space="preserve"> </w:t>
      </w:r>
      <w:r w:rsidRPr="00B05153">
        <w:rPr>
          <w:rFonts w:cs="Calibri"/>
          <w:lang w:eastAsia="pl-PL"/>
        </w:rPr>
        <w:t>z glin zwałowych i piasków, charakteryzują się IV i V klasą. W obniżeniach terenu i dolinach</w:t>
      </w:r>
      <w:r>
        <w:rPr>
          <w:rFonts w:cs="Calibri"/>
          <w:lang w:eastAsia="pl-PL"/>
        </w:rPr>
        <w:t xml:space="preserve"> </w:t>
      </w:r>
      <w:r w:rsidRPr="00B05153">
        <w:rPr>
          <w:rFonts w:cs="Calibri"/>
          <w:lang w:eastAsia="pl-PL"/>
        </w:rPr>
        <w:t>rzek</w:t>
      </w:r>
      <w:r>
        <w:rPr>
          <w:rFonts w:cs="Calibri"/>
          <w:lang w:eastAsia="pl-PL"/>
        </w:rPr>
        <w:t xml:space="preserve"> </w:t>
      </w:r>
      <w:r w:rsidRPr="00B05153">
        <w:rPr>
          <w:rFonts w:cs="Calibri"/>
          <w:lang w:eastAsia="pl-PL"/>
        </w:rPr>
        <w:t xml:space="preserve">i cieków występują gleby brunatne kwaśne i wyługowane oraz gleby torfowe, mułowe </w:t>
      </w:r>
      <w:r>
        <w:rPr>
          <w:rFonts w:cs="Calibri"/>
          <w:lang w:eastAsia="pl-PL"/>
        </w:rPr>
        <w:br/>
      </w:r>
      <w:r w:rsidRPr="00B05153">
        <w:rPr>
          <w:rFonts w:cs="Calibri"/>
          <w:lang w:eastAsia="pl-PL"/>
        </w:rPr>
        <w:t>i</w:t>
      </w:r>
      <w:r>
        <w:rPr>
          <w:rFonts w:cs="Calibri"/>
          <w:lang w:eastAsia="pl-PL"/>
        </w:rPr>
        <w:t xml:space="preserve"> </w:t>
      </w:r>
      <w:r w:rsidRPr="00B05153">
        <w:rPr>
          <w:rFonts w:cs="Calibri"/>
          <w:lang w:eastAsia="pl-PL"/>
        </w:rPr>
        <w:t>glejowe. Udział jakościowy gleb w poszczególnych klasach bonitacyjnych wynosi:</w:t>
      </w:r>
      <w:r>
        <w:rPr>
          <w:rFonts w:cs="Calibri"/>
          <w:lang w:eastAsia="pl-PL"/>
        </w:rPr>
        <w:t xml:space="preserve"> </w:t>
      </w:r>
      <w:r w:rsidRPr="00553080">
        <w:rPr>
          <w:rFonts w:cs="Calibri"/>
          <w:lang w:eastAsia="pl-PL"/>
        </w:rPr>
        <w:t>klasa II ok. 10%</w:t>
      </w:r>
      <w:r>
        <w:rPr>
          <w:rFonts w:cs="Calibri"/>
          <w:lang w:eastAsia="pl-PL"/>
        </w:rPr>
        <w:t xml:space="preserve">, </w:t>
      </w:r>
      <w:r w:rsidRPr="00B05153">
        <w:rPr>
          <w:rFonts w:cs="Calibri"/>
          <w:lang w:eastAsia="pl-PL"/>
        </w:rPr>
        <w:t>klasa III ok. 14%</w:t>
      </w:r>
      <w:r>
        <w:rPr>
          <w:rFonts w:cs="Calibri"/>
          <w:lang w:eastAsia="pl-PL"/>
        </w:rPr>
        <w:t xml:space="preserve">, </w:t>
      </w:r>
      <w:r w:rsidRPr="00B05153">
        <w:rPr>
          <w:rFonts w:cs="Calibri"/>
          <w:lang w:eastAsia="pl-PL"/>
        </w:rPr>
        <w:t>klasa IV ok. 28%</w:t>
      </w:r>
      <w:r>
        <w:rPr>
          <w:rFonts w:cs="Calibri"/>
          <w:lang w:eastAsia="pl-PL"/>
        </w:rPr>
        <w:t xml:space="preserve"> oraz </w:t>
      </w:r>
      <w:r w:rsidRPr="00B05153">
        <w:rPr>
          <w:rFonts w:cs="Calibri"/>
          <w:lang w:eastAsia="pl-PL"/>
        </w:rPr>
        <w:t>klasa V i VI ok. 48%</w:t>
      </w:r>
      <w:r>
        <w:rPr>
          <w:rFonts w:cs="Calibri"/>
          <w:lang w:eastAsia="pl-PL"/>
        </w:rPr>
        <w:t>.</w:t>
      </w:r>
    </w:p>
    <w:p w14:paraId="7C787650" w14:textId="77777777" w:rsidR="007360F2" w:rsidRPr="00E664ED" w:rsidRDefault="007360F2" w:rsidP="007360F2">
      <w:pPr>
        <w:suppressAutoHyphens w:val="0"/>
        <w:autoSpaceDE w:val="0"/>
        <w:autoSpaceDN w:val="0"/>
        <w:adjustRightInd w:val="0"/>
        <w:spacing w:before="60" w:after="60" w:line="276" w:lineRule="auto"/>
        <w:rPr>
          <w:rFonts w:cs="Calibri"/>
          <w:lang w:eastAsia="pl-PL"/>
        </w:rPr>
      </w:pPr>
      <w:r w:rsidRPr="00E664ED">
        <w:rPr>
          <w:rFonts w:cs="Calibri"/>
          <w:lang w:eastAsia="pl-PL"/>
        </w:rPr>
        <w:t xml:space="preserve">Gmina nie jest zasobna w surowce użyteczne, występują tutaj kruszywa naturalne drobne </w:t>
      </w:r>
      <w:r>
        <w:rPr>
          <w:rFonts w:cs="Calibri"/>
          <w:lang w:eastAsia="pl-PL"/>
        </w:rPr>
        <w:br/>
      </w:r>
      <w:r w:rsidRPr="00E664ED">
        <w:rPr>
          <w:rFonts w:cs="Calibri"/>
          <w:lang w:eastAsia="pl-PL"/>
        </w:rPr>
        <w:t>i grube, torfy oraz surowce ilaste.</w:t>
      </w:r>
    </w:p>
    <w:p w14:paraId="345FCA7B" w14:textId="77777777" w:rsidR="007360F2" w:rsidRPr="00CD1651" w:rsidRDefault="007360F2" w:rsidP="007360F2">
      <w:pPr>
        <w:suppressAutoHyphens w:val="0"/>
        <w:autoSpaceDE w:val="0"/>
        <w:autoSpaceDN w:val="0"/>
        <w:adjustRightInd w:val="0"/>
        <w:spacing w:before="60" w:after="60" w:line="276" w:lineRule="auto"/>
        <w:rPr>
          <w:rFonts w:cs="Calibri"/>
          <w:lang w:eastAsia="pl-PL"/>
        </w:rPr>
      </w:pPr>
      <w:r w:rsidRPr="00B05153">
        <w:rPr>
          <w:rFonts w:cs="Calibri"/>
          <w:lang w:eastAsia="pl-PL"/>
        </w:rPr>
        <w:t xml:space="preserve">Kompleksy leśne </w:t>
      </w:r>
      <w:r w:rsidRPr="00CD1651">
        <w:rPr>
          <w:rFonts w:cs="Calibri"/>
          <w:lang w:eastAsia="pl-PL"/>
        </w:rPr>
        <w:t>stanowią 12,2% powierzchni gminy Potworów, zajmując powierzchnię 12,40 km</w:t>
      </w:r>
      <w:r w:rsidRPr="00CD1651">
        <w:rPr>
          <w:rFonts w:cs="Calibri"/>
          <w:vertAlign w:val="superscript"/>
          <w:lang w:eastAsia="pl-PL"/>
        </w:rPr>
        <w:t>2</w:t>
      </w:r>
      <w:r w:rsidRPr="00CD1651">
        <w:rPr>
          <w:rFonts w:cs="Calibri"/>
          <w:lang w:eastAsia="pl-PL"/>
        </w:rPr>
        <w:t xml:space="preserve">. Dominują lasy młode, których wiek nie przekracza 40 lat. </w:t>
      </w:r>
      <w:r w:rsidRPr="007A70D5">
        <w:rPr>
          <w:rFonts w:cs="Calibri"/>
          <w:lang w:eastAsia="pl-PL"/>
        </w:rPr>
        <w:t>Pod względem powierzchni dominują wyraźnie siedliska borowe (w tym</w:t>
      </w:r>
      <w:r>
        <w:rPr>
          <w:rFonts w:cs="Calibri"/>
          <w:lang w:eastAsia="pl-PL"/>
        </w:rPr>
        <w:t xml:space="preserve"> </w:t>
      </w:r>
      <w:r w:rsidRPr="007A70D5">
        <w:rPr>
          <w:rFonts w:cs="Calibri"/>
          <w:lang w:eastAsia="pl-PL"/>
        </w:rPr>
        <w:t>najczęściej bór świeży i bór mieszany świeży, rzadko bór wilgotny). W drzewostanie</w:t>
      </w:r>
      <w:r>
        <w:rPr>
          <w:rFonts w:cs="Calibri"/>
          <w:lang w:eastAsia="pl-PL"/>
        </w:rPr>
        <w:t xml:space="preserve"> </w:t>
      </w:r>
      <w:r w:rsidRPr="007A70D5">
        <w:rPr>
          <w:rFonts w:cs="Calibri"/>
          <w:lang w:eastAsia="pl-PL"/>
        </w:rPr>
        <w:t>dominuje sosna</w:t>
      </w:r>
      <w:r>
        <w:rPr>
          <w:rFonts w:cs="Calibri"/>
          <w:lang w:eastAsia="pl-PL"/>
        </w:rPr>
        <w:t xml:space="preserve"> </w:t>
      </w:r>
      <w:r w:rsidRPr="00CD1651">
        <w:rPr>
          <w:rFonts w:cs="Calibri"/>
          <w:lang w:eastAsia="pl-PL"/>
        </w:rPr>
        <w:t>(ok. 80%).</w:t>
      </w:r>
      <w:r w:rsidRPr="007A70D5">
        <w:rPr>
          <w:rFonts w:cs="Calibri"/>
          <w:lang w:eastAsia="pl-PL"/>
        </w:rPr>
        <w:t xml:space="preserve"> Siedliska olsów związane są z doliną rzeki</w:t>
      </w:r>
      <w:r>
        <w:rPr>
          <w:rFonts w:cs="Calibri"/>
          <w:lang w:eastAsia="pl-PL"/>
        </w:rPr>
        <w:t xml:space="preserve"> </w:t>
      </w:r>
      <w:r w:rsidRPr="007A70D5">
        <w:rPr>
          <w:rFonts w:cs="Calibri"/>
          <w:lang w:eastAsia="pl-PL"/>
        </w:rPr>
        <w:t>Wiązownicy oraz niewielkich cieków wodnych. Są to zespoły leśne typu łęgowego z</w:t>
      </w:r>
      <w:r>
        <w:rPr>
          <w:rFonts w:cs="Calibri"/>
          <w:lang w:eastAsia="pl-PL"/>
        </w:rPr>
        <w:t xml:space="preserve"> </w:t>
      </w:r>
      <w:r w:rsidRPr="007A70D5">
        <w:rPr>
          <w:rFonts w:cs="Calibri"/>
          <w:lang w:eastAsia="pl-PL"/>
        </w:rPr>
        <w:t>kruszyną pospolitą, chmielem zwyczajnym, psianką słodkogórz, kaliną koralową i</w:t>
      </w:r>
      <w:r>
        <w:rPr>
          <w:rFonts w:cs="Calibri"/>
          <w:lang w:eastAsia="pl-PL"/>
        </w:rPr>
        <w:t xml:space="preserve"> </w:t>
      </w:r>
      <w:r w:rsidRPr="007A70D5">
        <w:rPr>
          <w:rFonts w:cs="Calibri"/>
          <w:lang w:eastAsia="pl-PL"/>
        </w:rPr>
        <w:t>pokrzywą</w:t>
      </w:r>
      <w:r>
        <w:rPr>
          <w:rFonts w:cs="Calibri"/>
          <w:lang w:eastAsia="pl-PL"/>
        </w:rPr>
        <w:t xml:space="preserve"> </w:t>
      </w:r>
      <w:r w:rsidRPr="00CD1651">
        <w:rPr>
          <w:rFonts w:cs="Calibri"/>
          <w:lang w:eastAsia="pl-PL"/>
        </w:rPr>
        <w:t>Lasy to przede wszystkim bogactwo, które korzystnie wpływa na lokalny klimat, jakość gleb jak również równowagę biologiczną</w:t>
      </w:r>
      <w:r>
        <w:rPr>
          <w:rFonts w:cs="Calibri"/>
          <w:lang w:eastAsia="pl-PL"/>
        </w:rPr>
        <w:t>.</w:t>
      </w:r>
      <w:r w:rsidRPr="00CD1651">
        <w:rPr>
          <w:rFonts w:cs="Calibri"/>
          <w:lang w:eastAsia="pl-PL"/>
        </w:rPr>
        <w:t xml:space="preserve"> </w:t>
      </w:r>
    </w:p>
    <w:p w14:paraId="59E7AE6B" w14:textId="77777777" w:rsidR="007360F2" w:rsidRPr="007360F2" w:rsidRDefault="007360F2" w:rsidP="007360F2">
      <w:pPr>
        <w:suppressAutoHyphens w:val="0"/>
        <w:autoSpaceDE w:val="0"/>
        <w:autoSpaceDN w:val="0"/>
        <w:adjustRightInd w:val="0"/>
        <w:spacing w:before="60" w:after="60" w:line="276" w:lineRule="auto"/>
        <w:rPr>
          <w:rFonts w:cs="Calibri"/>
          <w:lang w:eastAsia="pl-PL"/>
        </w:rPr>
      </w:pPr>
      <w:r w:rsidRPr="00961087">
        <w:rPr>
          <w:rFonts w:cs="Calibri"/>
          <w:lang w:eastAsia="pl-PL"/>
        </w:rPr>
        <w:t>Na terenie gminy Potworów wyst</w:t>
      </w:r>
      <w:r w:rsidRPr="00961087">
        <w:rPr>
          <w:rFonts w:eastAsia="TimesNewRoman" w:cs="Calibri"/>
          <w:lang w:eastAsia="pl-PL"/>
        </w:rPr>
        <w:t>ę</w:t>
      </w:r>
      <w:r w:rsidRPr="00961087">
        <w:rPr>
          <w:rFonts w:cs="Calibri"/>
          <w:lang w:eastAsia="pl-PL"/>
        </w:rPr>
        <w:t>puj</w:t>
      </w:r>
      <w:r w:rsidRPr="00961087">
        <w:rPr>
          <w:rFonts w:eastAsia="TimesNewRoman" w:cs="Calibri"/>
          <w:lang w:eastAsia="pl-PL"/>
        </w:rPr>
        <w:t xml:space="preserve">ą </w:t>
      </w:r>
      <w:r w:rsidRPr="00961087">
        <w:rPr>
          <w:rFonts w:cs="Calibri"/>
          <w:lang w:eastAsia="pl-PL"/>
        </w:rPr>
        <w:t xml:space="preserve">elementy </w:t>
      </w:r>
      <w:r w:rsidRPr="00961087">
        <w:rPr>
          <w:rFonts w:eastAsia="TimesNewRoman" w:cs="Calibri"/>
          <w:lang w:eastAsia="pl-PL"/>
        </w:rPr>
        <w:t>ś</w:t>
      </w:r>
      <w:r w:rsidRPr="00961087">
        <w:rPr>
          <w:rFonts w:cs="Calibri"/>
          <w:lang w:eastAsia="pl-PL"/>
        </w:rPr>
        <w:t>rodowiska przyrodniczego, które z uwagi na wysokie warto</w:t>
      </w:r>
      <w:r w:rsidRPr="00961087">
        <w:rPr>
          <w:rFonts w:eastAsia="TimesNewRoman" w:cs="Calibri"/>
          <w:lang w:eastAsia="pl-PL"/>
        </w:rPr>
        <w:t>ś</w:t>
      </w:r>
      <w:r w:rsidRPr="00961087">
        <w:rPr>
          <w:rFonts w:cs="Calibri"/>
          <w:lang w:eastAsia="pl-PL"/>
        </w:rPr>
        <w:t>ci obj</w:t>
      </w:r>
      <w:r w:rsidRPr="00961087">
        <w:rPr>
          <w:rFonts w:eastAsia="TimesNewRoman" w:cs="Calibri"/>
          <w:lang w:eastAsia="pl-PL"/>
        </w:rPr>
        <w:t>ę</w:t>
      </w:r>
      <w:r w:rsidRPr="00961087">
        <w:rPr>
          <w:rFonts w:cs="Calibri"/>
          <w:lang w:eastAsia="pl-PL"/>
        </w:rPr>
        <w:t xml:space="preserve">te zostały formą ochrony wprowadzoną na podstawie przepisów ogólnych z zakresu ochrony </w:t>
      </w:r>
      <w:r w:rsidRPr="00961087">
        <w:rPr>
          <w:rFonts w:eastAsia="TimesNewRoman" w:cs="Calibri"/>
          <w:lang w:eastAsia="pl-PL"/>
        </w:rPr>
        <w:t>ś</w:t>
      </w:r>
      <w:r w:rsidRPr="00961087">
        <w:rPr>
          <w:rFonts w:cs="Calibri"/>
          <w:lang w:eastAsia="pl-PL"/>
        </w:rPr>
        <w:t>rodowiska oraz miejscowych aktów prawnych. Nale</w:t>
      </w:r>
      <w:r w:rsidRPr="00961087">
        <w:rPr>
          <w:rFonts w:eastAsia="TimesNewRoman" w:cs="Calibri"/>
          <w:lang w:eastAsia="pl-PL"/>
        </w:rPr>
        <w:t xml:space="preserve">żą </w:t>
      </w:r>
      <w:r w:rsidRPr="00961087">
        <w:rPr>
          <w:rFonts w:cs="Calibri"/>
          <w:lang w:eastAsia="pl-PL"/>
        </w:rPr>
        <w:t>do nich pomnik</w:t>
      </w:r>
      <w:r>
        <w:rPr>
          <w:rFonts w:cs="Calibri"/>
          <w:lang w:eastAsia="pl-PL"/>
        </w:rPr>
        <w:t>i</w:t>
      </w:r>
      <w:r w:rsidRPr="00961087">
        <w:rPr>
          <w:rFonts w:cs="Calibri"/>
          <w:lang w:eastAsia="pl-PL"/>
        </w:rPr>
        <w:t xml:space="preserve"> przyrody</w:t>
      </w:r>
      <w:r>
        <w:rPr>
          <w:rFonts w:cs="Calibri"/>
          <w:lang w:eastAsia="pl-PL"/>
        </w:rPr>
        <w:t xml:space="preserve"> (8 szt.). Ponadto fragment północnej granicy gminy graniczy z Obszarem </w:t>
      </w:r>
      <w:r w:rsidRPr="007360F2">
        <w:rPr>
          <w:rFonts w:cs="Calibri"/>
          <w:lang w:eastAsia="pl-PL"/>
        </w:rPr>
        <w:t xml:space="preserve">Chronionego Krajobrazu Dolina rzeki Pilicy i Drzewiczki. Około 400 m na północ od gminy przebiega fragment korytarza ekologicznego – GKPd-7 Dolina Dolnej Pilicy. </w:t>
      </w:r>
    </w:p>
    <w:p w14:paraId="281B21A1" w14:textId="77777777" w:rsidR="005D6ED4" w:rsidRPr="007360F2" w:rsidRDefault="005D6ED4" w:rsidP="002249E8">
      <w:pPr>
        <w:spacing w:before="60" w:after="60" w:line="276" w:lineRule="auto"/>
        <w:rPr>
          <w:rFonts w:cs="Calibri"/>
        </w:rPr>
      </w:pPr>
      <w:r w:rsidRPr="007360F2">
        <w:rPr>
          <w:rFonts w:cstheme="minorHAnsi"/>
        </w:rPr>
        <w:t>Realizacja wszelkich planów inwestycyjnych, w szczególności z zakresu rozwoju infrastruktury technicznej i budownictwa, winna uwzględniać uwarunkowania środowiskowe i wszelkie reżimy ustanowione dla ochrony przyrody.</w:t>
      </w:r>
    </w:p>
    <w:p w14:paraId="33E5E066" w14:textId="77777777" w:rsidR="00AE69FA" w:rsidRPr="007360F2" w:rsidRDefault="00EF3D3F" w:rsidP="00EF3D3F">
      <w:pPr>
        <w:shd w:val="clear" w:color="auto" w:fill="D6E3BC" w:themeFill="accent3" w:themeFillTint="66"/>
        <w:rPr>
          <w:b/>
        </w:rPr>
      </w:pPr>
      <w:r w:rsidRPr="007360F2">
        <w:rPr>
          <w:b/>
        </w:rPr>
        <w:t>WARUNKI KLIMATYCZNE</w:t>
      </w:r>
    </w:p>
    <w:p w14:paraId="14DE8AC4" w14:textId="77777777" w:rsidR="007360F2" w:rsidRPr="00084D97" w:rsidRDefault="007360F2" w:rsidP="007360F2">
      <w:pPr>
        <w:suppressAutoHyphens w:val="0"/>
        <w:autoSpaceDE w:val="0"/>
        <w:autoSpaceDN w:val="0"/>
        <w:adjustRightInd w:val="0"/>
        <w:spacing w:before="60" w:after="60" w:line="276" w:lineRule="auto"/>
        <w:rPr>
          <w:rFonts w:cs="Calibri"/>
        </w:rPr>
      </w:pPr>
      <w:r w:rsidRPr="006E6241">
        <w:rPr>
          <w:rFonts w:cs="Calibri"/>
        </w:rPr>
        <w:t xml:space="preserve">Według podziału Polski na regiony klimatyczne (źródło: Regionalizacja wg R. Gumińskiego), obszar gminy znajduje się w radomskiej dzielnicy klimatycznej, która charakteryzuje się dużą zmiennością pogody oraz zróżnicowanymi warunkami meteorologicznymi. </w:t>
      </w:r>
      <w:r w:rsidRPr="003445ED">
        <w:rPr>
          <w:rFonts w:cs="Calibri"/>
          <w:lang w:eastAsia="pl-PL"/>
        </w:rPr>
        <w:t xml:space="preserve">Większość obszaru </w:t>
      </w:r>
      <w:r>
        <w:rPr>
          <w:rFonts w:cs="Calibri"/>
          <w:lang w:eastAsia="pl-PL"/>
        </w:rPr>
        <w:t>g</w:t>
      </w:r>
      <w:r w:rsidRPr="003445ED">
        <w:rPr>
          <w:rFonts w:cs="Calibri"/>
          <w:lang w:eastAsia="pl-PL"/>
        </w:rPr>
        <w:t>miny posiada bardzo dobre warunki klimatyczne, wilgotnościowe</w:t>
      </w:r>
      <w:r>
        <w:rPr>
          <w:rFonts w:cs="Calibri"/>
          <w:lang w:eastAsia="pl-PL"/>
        </w:rPr>
        <w:t xml:space="preserve"> </w:t>
      </w:r>
      <w:r w:rsidRPr="003445ED">
        <w:rPr>
          <w:rFonts w:cs="Calibri"/>
          <w:lang w:eastAsia="pl-PL"/>
        </w:rPr>
        <w:t xml:space="preserve">i wietrzne z małą częstotliwością zalegania mgieł. Czas trwania pokrywy śnieżnej wynosi 50-60 dni, gdzie orientacyjna liczba dni w roku z przymrozkami to 100-118 (dni mroźnych 30-50). Na podstawie notowań określić można, że w </w:t>
      </w:r>
      <w:r>
        <w:rPr>
          <w:rFonts w:cs="Calibri"/>
          <w:lang w:eastAsia="pl-PL"/>
        </w:rPr>
        <w:t xml:space="preserve">gminie </w:t>
      </w:r>
      <w:r w:rsidRPr="003445ED">
        <w:rPr>
          <w:rFonts w:cs="Calibri"/>
          <w:lang w:eastAsia="pl-PL"/>
        </w:rPr>
        <w:t>średnia roczna</w:t>
      </w:r>
      <w:r>
        <w:rPr>
          <w:rFonts w:cs="Calibri"/>
          <w:lang w:eastAsia="pl-PL"/>
        </w:rPr>
        <w:t xml:space="preserve"> temperatura wynosi od +7,5</w:t>
      </w:r>
      <w:r>
        <w:rPr>
          <w:rFonts w:cs="Calibri"/>
          <w:vertAlign w:val="superscript"/>
          <w:lang w:eastAsia="pl-PL"/>
        </w:rPr>
        <w:t>0</w:t>
      </w:r>
      <w:r w:rsidRPr="003445ED">
        <w:rPr>
          <w:rFonts w:cs="Calibri"/>
          <w:lang w:eastAsia="pl-PL"/>
        </w:rPr>
        <w:t>C</w:t>
      </w:r>
      <w:r>
        <w:rPr>
          <w:rFonts w:cs="Calibri"/>
          <w:lang w:eastAsia="pl-PL"/>
        </w:rPr>
        <w:t xml:space="preserve"> do +8,5</w:t>
      </w:r>
      <w:r>
        <w:rPr>
          <w:rFonts w:cs="Calibri"/>
          <w:vertAlign w:val="superscript"/>
          <w:lang w:eastAsia="pl-PL"/>
        </w:rPr>
        <w:t>0</w:t>
      </w:r>
      <w:r w:rsidRPr="003445ED">
        <w:rPr>
          <w:rFonts w:cs="Calibri"/>
          <w:lang w:eastAsia="pl-PL"/>
        </w:rPr>
        <w:t xml:space="preserve">C, </w:t>
      </w:r>
      <w:r w:rsidRPr="003445ED">
        <w:rPr>
          <w:rFonts w:cs="Calibri"/>
          <w:lang w:eastAsia="pl-PL"/>
        </w:rPr>
        <w:lastRenderedPageBreak/>
        <w:t>a ilość opadów w skali rocznej 500-650 mm, przy</w:t>
      </w:r>
      <w:r>
        <w:rPr>
          <w:rFonts w:cs="Calibri"/>
          <w:lang w:eastAsia="pl-PL"/>
        </w:rPr>
        <w:t xml:space="preserve"> </w:t>
      </w:r>
      <w:r w:rsidRPr="003445ED">
        <w:rPr>
          <w:rFonts w:cs="Calibri"/>
          <w:lang w:eastAsia="pl-PL"/>
        </w:rPr>
        <w:t xml:space="preserve">średniej krajowej 600mm. </w:t>
      </w:r>
      <w:r w:rsidRPr="00E664ED">
        <w:rPr>
          <w:rFonts w:cs="Calibri"/>
          <w:lang w:eastAsia="pl-PL"/>
        </w:rPr>
        <w:t>Najcieplejszym miesiącem</w:t>
      </w:r>
      <w:r>
        <w:rPr>
          <w:rFonts w:cs="Calibri"/>
          <w:lang w:eastAsia="pl-PL"/>
        </w:rPr>
        <w:t xml:space="preserve"> </w:t>
      </w:r>
      <w:r w:rsidRPr="00E664ED">
        <w:rPr>
          <w:rFonts w:cs="Calibri"/>
          <w:lang w:eastAsia="pl-PL"/>
        </w:rPr>
        <w:t>jest lipiec ze średnią temperaturą ok. 17-18</w:t>
      </w:r>
      <w:r>
        <w:rPr>
          <w:rFonts w:cs="Calibri"/>
          <w:vertAlign w:val="superscript"/>
          <w:lang w:eastAsia="pl-PL"/>
        </w:rPr>
        <w:t>0</w:t>
      </w:r>
      <w:r w:rsidRPr="00E664ED">
        <w:rPr>
          <w:rFonts w:cs="Calibri"/>
          <w:lang w:eastAsia="pl-PL"/>
        </w:rPr>
        <w:t xml:space="preserve">C </w:t>
      </w:r>
      <w:r>
        <w:rPr>
          <w:rFonts w:cs="Calibri"/>
          <w:lang w:eastAsia="pl-PL"/>
        </w:rPr>
        <w:br/>
      </w:r>
      <w:r w:rsidRPr="00E664ED">
        <w:rPr>
          <w:rFonts w:cs="Calibri"/>
          <w:lang w:eastAsia="pl-PL"/>
        </w:rPr>
        <w:t>a najchłodniejszym styczeń -3</w:t>
      </w:r>
      <w:r>
        <w:rPr>
          <w:rFonts w:cs="Calibri"/>
          <w:vertAlign w:val="superscript"/>
          <w:lang w:eastAsia="pl-PL"/>
        </w:rPr>
        <w:t>0</w:t>
      </w:r>
      <w:r>
        <w:rPr>
          <w:rFonts w:cs="Calibri"/>
          <w:lang w:eastAsia="pl-PL"/>
        </w:rPr>
        <w:t>-</w:t>
      </w:r>
      <w:r w:rsidRPr="00E664ED">
        <w:rPr>
          <w:rFonts w:cs="Calibri"/>
          <w:lang w:eastAsia="pl-PL"/>
        </w:rPr>
        <w:t>-4</w:t>
      </w:r>
      <w:r>
        <w:rPr>
          <w:rFonts w:cs="Calibri"/>
          <w:vertAlign w:val="superscript"/>
          <w:lang w:eastAsia="pl-PL"/>
        </w:rPr>
        <w:t>0</w:t>
      </w:r>
      <w:r w:rsidRPr="00E664ED">
        <w:rPr>
          <w:rFonts w:cs="Calibri"/>
          <w:lang w:eastAsia="pl-PL"/>
        </w:rPr>
        <w:t>C.</w:t>
      </w:r>
      <w:r>
        <w:rPr>
          <w:rFonts w:cs="Calibri"/>
          <w:lang w:eastAsia="pl-PL"/>
        </w:rPr>
        <w:t xml:space="preserve"> </w:t>
      </w:r>
      <w:r w:rsidRPr="00E664ED">
        <w:rPr>
          <w:rFonts w:cs="Calibri"/>
          <w:lang w:eastAsia="pl-PL"/>
        </w:rPr>
        <w:t>Stosunkowo wysoka średnia roczna amplituda temperatur na poziomie 21</w:t>
      </w:r>
      <w:r>
        <w:rPr>
          <w:rFonts w:cs="Calibri"/>
          <w:lang w:eastAsia="pl-PL"/>
        </w:rPr>
        <w:t>-</w:t>
      </w:r>
      <w:r w:rsidRPr="00E664ED">
        <w:rPr>
          <w:rFonts w:cs="Calibri"/>
          <w:lang w:eastAsia="pl-PL"/>
        </w:rPr>
        <w:t>22</w:t>
      </w:r>
      <w:r>
        <w:rPr>
          <w:rFonts w:cs="Calibri"/>
          <w:vertAlign w:val="superscript"/>
          <w:lang w:eastAsia="pl-PL"/>
        </w:rPr>
        <w:t>0</w:t>
      </w:r>
      <w:r w:rsidRPr="00E664ED">
        <w:rPr>
          <w:rFonts w:cs="Calibri"/>
          <w:lang w:eastAsia="pl-PL"/>
        </w:rPr>
        <w:t>C</w:t>
      </w:r>
      <w:r>
        <w:rPr>
          <w:rFonts w:cs="Calibri"/>
          <w:lang w:eastAsia="pl-PL"/>
        </w:rPr>
        <w:t xml:space="preserve"> </w:t>
      </w:r>
      <w:r w:rsidRPr="00E664ED">
        <w:rPr>
          <w:rFonts w:cs="Calibri"/>
          <w:lang w:eastAsia="pl-PL"/>
        </w:rPr>
        <w:t>świadczy o wpływach klimatu kontynentalnego.</w:t>
      </w:r>
      <w:r>
        <w:rPr>
          <w:rFonts w:cs="Calibri"/>
          <w:lang w:eastAsia="pl-PL"/>
        </w:rPr>
        <w:t xml:space="preserve"> </w:t>
      </w:r>
      <w:r w:rsidRPr="00E664ED">
        <w:rPr>
          <w:rFonts w:cs="Calibri"/>
          <w:lang w:eastAsia="pl-PL"/>
        </w:rPr>
        <w:t xml:space="preserve">Okres </w:t>
      </w:r>
      <w:r w:rsidRPr="00084D97">
        <w:rPr>
          <w:rFonts w:cs="Calibri"/>
          <w:lang w:eastAsia="pl-PL"/>
        </w:rPr>
        <w:t xml:space="preserve">wegetacyjny trwa od 210 do 217 dni. Wiatry wieją tu w ciągu roku ze średnią prędkością </w:t>
      </w:r>
      <w:r w:rsidRPr="00084D97">
        <w:rPr>
          <w:rFonts w:cs="Calibri"/>
          <w:lang w:eastAsia="pl-PL"/>
        </w:rPr>
        <w:br/>
        <w:t>3-4 m/s. Dominują te z sektora zachodniego, których prędkości są największe oraz z sektora północnego występujące częściej w okresie wiosennym i letnim. Stosunkowo wysoki jest także</w:t>
      </w:r>
      <w:r w:rsidR="00476941">
        <w:rPr>
          <w:rFonts w:cs="Calibri"/>
          <w:lang w:eastAsia="pl-PL"/>
        </w:rPr>
        <w:t xml:space="preserve"> </w:t>
      </w:r>
      <w:r w:rsidRPr="00084D97">
        <w:rPr>
          <w:rFonts w:cs="Calibri"/>
          <w:lang w:eastAsia="pl-PL"/>
        </w:rPr>
        <w:t xml:space="preserve">procent występowania cisz atmosferycznych (15-20% w ciągu roku). Przeważająca część terenu posiada korzystne warunki klimatyczne dla rozwoju osadnictwa i rolnictwa. </w:t>
      </w:r>
    </w:p>
    <w:p w14:paraId="387E2F49" w14:textId="77777777" w:rsidR="00EF3D3F" w:rsidRPr="007360F2" w:rsidRDefault="007360F2" w:rsidP="007360F2">
      <w:pPr>
        <w:shd w:val="clear" w:color="auto" w:fill="D6E3BC" w:themeFill="accent3" w:themeFillTint="66"/>
        <w:spacing w:before="60" w:after="60" w:line="276" w:lineRule="auto"/>
        <w:rPr>
          <w:b/>
        </w:rPr>
      </w:pPr>
      <w:r w:rsidRPr="00084D97">
        <w:rPr>
          <w:b/>
        </w:rPr>
        <w:t>JAKOŚĆ POWIETRZA</w:t>
      </w:r>
    </w:p>
    <w:p w14:paraId="5BE8D231" w14:textId="77777777" w:rsidR="00585C9F" w:rsidRPr="00585C9F" w:rsidRDefault="00585C9F" w:rsidP="00585C9F">
      <w:pPr>
        <w:suppressAutoHyphens w:val="0"/>
        <w:autoSpaceDE w:val="0"/>
        <w:autoSpaceDN w:val="0"/>
        <w:adjustRightInd w:val="0"/>
        <w:spacing w:before="60" w:after="60" w:line="276" w:lineRule="auto"/>
        <w:rPr>
          <w:rFonts w:eastAsia="ArialMT" w:cs="Calibri"/>
          <w:lang w:eastAsia="pl-PL"/>
        </w:rPr>
      </w:pPr>
      <w:r w:rsidRPr="00585C9F">
        <w:rPr>
          <w:rFonts w:eastAsia="ArialMT" w:cs="Calibri"/>
          <w:lang w:eastAsia="pl-PL"/>
        </w:rPr>
        <w:t>Głównymi źródłami zanieczyszczeń powietrza na terenie gminy Potworów są:</w:t>
      </w:r>
    </w:p>
    <w:p w14:paraId="0DD4975E" w14:textId="77777777" w:rsidR="00585C9F" w:rsidRPr="00694344" w:rsidRDefault="00585C9F" w:rsidP="00305383">
      <w:pPr>
        <w:pStyle w:val="Akapitzlist"/>
        <w:numPr>
          <w:ilvl w:val="0"/>
          <w:numId w:val="57"/>
        </w:numPr>
        <w:suppressAutoHyphens w:val="0"/>
        <w:autoSpaceDE w:val="0"/>
        <w:autoSpaceDN w:val="0"/>
        <w:adjustRightInd w:val="0"/>
        <w:spacing w:before="60" w:after="60" w:line="276" w:lineRule="auto"/>
        <w:rPr>
          <w:rFonts w:eastAsia="ArialMT" w:cs="Calibri"/>
          <w:lang w:eastAsia="pl-PL"/>
        </w:rPr>
      </w:pPr>
      <w:r w:rsidRPr="00585C9F">
        <w:rPr>
          <w:rFonts w:eastAsia="ArialMT" w:cs="Calibri"/>
          <w:lang w:eastAsia="pl-PL"/>
        </w:rPr>
        <w:t xml:space="preserve">procesy technologiczne i </w:t>
      </w:r>
      <w:r w:rsidRPr="00694344">
        <w:rPr>
          <w:rFonts w:eastAsia="ArialMT" w:cs="Calibri"/>
          <w:lang w:eastAsia="pl-PL"/>
        </w:rPr>
        <w:t>procesy energetycznego spalania paliw (na terenie gminy funkcjonują kotłownie komunalne),</w:t>
      </w:r>
    </w:p>
    <w:p w14:paraId="2FBFA467" w14:textId="77777777" w:rsidR="00EF3D3F" w:rsidRPr="00694344" w:rsidRDefault="00585C9F" w:rsidP="00305383">
      <w:pPr>
        <w:pStyle w:val="Akapitzlist"/>
        <w:numPr>
          <w:ilvl w:val="0"/>
          <w:numId w:val="57"/>
        </w:numPr>
        <w:suppressAutoHyphens w:val="0"/>
        <w:autoSpaceDE w:val="0"/>
        <w:autoSpaceDN w:val="0"/>
        <w:adjustRightInd w:val="0"/>
        <w:spacing w:before="60" w:after="60" w:line="276" w:lineRule="auto"/>
        <w:rPr>
          <w:rFonts w:cs="Calibri"/>
        </w:rPr>
      </w:pPr>
      <w:r w:rsidRPr="00694344">
        <w:rPr>
          <w:rFonts w:eastAsia="ArialMT" w:cs="Calibri"/>
          <w:lang w:eastAsia="pl-PL"/>
        </w:rPr>
        <w:t xml:space="preserve">emisja komunikacyjna (ze względu na natężenie ruchu pojazdy przemieszczające się drogą krajową nr 48 i wojewódzkimi nr 729 i 740 oraz drogami powiatowymi </w:t>
      </w:r>
      <w:r w:rsidR="00694344" w:rsidRPr="00694344">
        <w:rPr>
          <w:rFonts w:eastAsia="ArialMT" w:cs="Calibri"/>
          <w:lang w:eastAsia="pl-PL"/>
        </w:rPr>
        <w:br/>
      </w:r>
      <w:r w:rsidRPr="00694344">
        <w:rPr>
          <w:rFonts w:eastAsia="ArialMT" w:cs="Calibri"/>
          <w:lang w:eastAsia="pl-PL"/>
        </w:rPr>
        <w:t xml:space="preserve">i gminnymi są podstawowym źródłem zanieczyszczenia powietrza), stwarza zagrożenie w pobliżu dróg o znacznym natężeniu ruchu kołowego. Zanieczyszczenia komunikacyjne (tlenek i dwutlenek węgla, tlenki azotu, węglowodory, pyły </w:t>
      </w:r>
      <w:r w:rsidR="00694344" w:rsidRPr="00694344">
        <w:rPr>
          <w:rFonts w:eastAsia="ArialMT" w:cs="Calibri"/>
          <w:lang w:eastAsia="pl-PL"/>
        </w:rPr>
        <w:br/>
      </w:r>
      <w:r w:rsidRPr="00694344">
        <w:rPr>
          <w:rFonts w:eastAsia="ArialMT" w:cs="Calibri"/>
          <w:lang w:eastAsia="pl-PL"/>
        </w:rPr>
        <w:t>z metalami ciężkimi) pogarszają też jakość powietrza atmosferycznego oraz wpływają na wzrost stężenia ozonu w troposferze,</w:t>
      </w:r>
    </w:p>
    <w:p w14:paraId="6612C02F" w14:textId="77777777" w:rsidR="00EF3D3F" w:rsidRPr="00694344" w:rsidRDefault="00585C9F" w:rsidP="00305383">
      <w:pPr>
        <w:pStyle w:val="Akapitzlist"/>
        <w:numPr>
          <w:ilvl w:val="0"/>
          <w:numId w:val="57"/>
        </w:numPr>
        <w:suppressAutoHyphens w:val="0"/>
        <w:autoSpaceDE w:val="0"/>
        <w:autoSpaceDN w:val="0"/>
        <w:adjustRightInd w:val="0"/>
        <w:spacing w:before="60" w:after="60" w:line="276" w:lineRule="auto"/>
        <w:rPr>
          <w:rFonts w:cs="Calibri"/>
        </w:rPr>
      </w:pPr>
      <w:r w:rsidRPr="00694344">
        <w:rPr>
          <w:rFonts w:eastAsia="ArialMT" w:cs="Calibri"/>
          <w:lang w:eastAsia="pl-PL"/>
        </w:rPr>
        <w:t>emisja niska (indywidualne gospodarstwa domowe ogrzewane są poprzez własne</w:t>
      </w:r>
      <w:r w:rsidR="00694344" w:rsidRPr="00694344">
        <w:rPr>
          <w:rFonts w:eastAsia="ArialMT" w:cs="Calibri"/>
          <w:lang w:eastAsia="pl-PL"/>
        </w:rPr>
        <w:t xml:space="preserve"> </w:t>
      </w:r>
      <w:r w:rsidRPr="00694344">
        <w:rPr>
          <w:rFonts w:eastAsia="ArialMT" w:cs="Calibri"/>
          <w:lang w:eastAsia="pl-PL"/>
        </w:rPr>
        <w:t>kotłownie węglowe lub piece), duży wpływ na stan czystości powietrza ma emisja</w:t>
      </w:r>
      <w:r w:rsidR="00694344" w:rsidRPr="00694344">
        <w:rPr>
          <w:rFonts w:eastAsia="ArialMT" w:cs="Calibri"/>
          <w:lang w:eastAsia="pl-PL"/>
        </w:rPr>
        <w:t xml:space="preserve"> </w:t>
      </w:r>
      <w:r w:rsidRPr="00694344">
        <w:rPr>
          <w:rFonts w:eastAsia="ArialMT" w:cs="Calibri"/>
          <w:lang w:eastAsia="pl-PL"/>
        </w:rPr>
        <w:t>niska, która pochodzi z lokalnych kotłowni, palenisk indywidualnych oraz środków</w:t>
      </w:r>
      <w:r w:rsidR="00694344" w:rsidRPr="00694344">
        <w:rPr>
          <w:rFonts w:eastAsia="ArialMT" w:cs="Calibri"/>
          <w:lang w:eastAsia="pl-PL"/>
        </w:rPr>
        <w:t xml:space="preserve"> </w:t>
      </w:r>
      <w:r w:rsidRPr="00694344">
        <w:rPr>
          <w:rFonts w:eastAsia="ArialMT" w:cs="Calibri"/>
          <w:lang w:eastAsia="pl-PL"/>
        </w:rPr>
        <w:t>transportu. Lokalne systemy grzewcze i piece domowe praktycznie nie posiadają</w:t>
      </w:r>
      <w:r w:rsidR="00694344" w:rsidRPr="00694344">
        <w:rPr>
          <w:rFonts w:eastAsia="ArialMT" w:cs="Calibri"/>
          <w:lang w:eastAsia="pl-PL"/>
        </w:rPr>
        <w:t xml:space="preserve"> </w:t>
      </w:r>
      <w:r w:rsidRPr="00694344">
        <w:rPr>
          <w:rFonts w:eastAsia="ArialMT" w:cs="Calibri"/>
          <w:lang w:eastAsia="pl-PL"/>
        </w:rPr>
        <w:t>jakichkolwiek urządzeń ochrony powietrza. Wielkość emisji z tych źródeł jest trudna do</w:t>
      </w:r>
      <w:r w:rsidR="00694344" w:rsidRPr="00694344">
        <w:rPr>
          <w:rFonts w:eastAsia="ArialMT" w:cs="Calibri"/>
          <w:lang w:eastAsia="pl-PL"/>
        </w:rPr>
        <w:t xml:space="preserve"> </w:t>
      </w:r>
      <w:r w:rsidRPr="00694344">
        <w:rPr>
          <w:rFonts w:eastAsia="ArialMT" w:cs="Calibri"/>
          <w:lang w:eastAsia="pl-PL"/>
        </w:rPr>
        <w:t>oszacowania i wykazuje zmienność sezonową (związaną z okresem grzewczym</w:t>
      </w:r>
      <w:r w:rsidR="00694344" w:rsidRPr="00694344">
        <w:rPr>
          <w:rFonts w:eastAsia="ArialMT" w:cs="Calibri"/>
          <w:lang w:eastAsia="pl-PL"/>
        </w:rPr>
        <w:t>).</w:t>
      </w:r>
    </w:p>
    <w:p w14:paraId="7863B0D3" w14:textId="77777777" w:rsidR="0077615B" w:rsidRPr="00605B95" w:rsidRDefault="0077615B" w:rsidP="0077615B">
      <w:pPr>
        <w:spacing w:before="60" w:after="60" w:line="276" w:lineRule="auto"/>
        <w:rPr>
          <w:rFonts w:cs="Calibri"/>
        </w:rPr>
      </w:pPr>
      <w:r w:rsidRPr="006E6241">
        <w:t>Corocznie w ramach monitoringu państwowego dokonywana jest obserwacja zachodzących zmian oraz ocena jakości powiet</w:t>
      </w:r>
      <w:r>
        <w:t xml:space="preserve">rza w poszczególnych województwach. Gmina Potworów leży w obszarze strefy mazowieckiej, dla której występują przekroczenia poziomu zanieczyszczenia BaP w pyle zawieszonym PM10 (klasa C). </w:t>
      </w:r>
      <w:r w:rsidRPr="00A618CF">
        <w:rPr>
          <w:rFonts w:cs="Calibri"/>
        </w:rPr>
        <w:t>Jako główną przyczynę przekroczeń wskazuje się „niską” emisję pochodzącą z indy</w:t>
      </w:r>
      <w:r>
        <w:rPr>
          <w:rFonts w:cs="Calibri"/>
        </w:rPr>
        <w:t>widualnego ogrzewania budynków (</w:t>
      </w:r>
      <w:r w:rsidRPr="00A618CF">
        <w:rPr>
          <w:rFonts w:cs="Calibri"/>
        </w:rPr>
        <w:t>wysokie wartości stężeń tego zanieczyszczenia rejestrowano w</w:t>
      </w:r>
      <w:r>
        <w:rPr>
          <w:rFonts w:cs="Calibri"/>
        </w:rPr>
        <w:t xml:space="preserve"> </w:t>
      </w:r>
      <w:r w:rsidRPr="00A618CF">
        <w:rPr>
          <w:rFonts w:cs="Calibri"/>
        </w:rPr>
        <w:t>okresach grzewczych styczeń-marzec, październik-grudzień</w:t>
      </w:r>
      <w:r>
        <w:rPr>
          <w:rFonts w:cs="Calibri"/>
        </w:rPr>
        <w:t xml:space="preserve">). </w:t>
      </w:r>
      <w:r w:rsidRPr="00605B95">
        <w:rPr>
          <w:rFonts w:cs="Calibri"/>
        </w:rPr>
        <w:t xml:space="preserve">Natomiast </w:t>
      </w:r>
      <w:r>
        <w:rPr>
          <w:rFonts w:cs="Calibri"/>
        </w:rPr>
        <w:t xml:space="preserve">dla kryterium ochrony roślin, </w:t>
      </w:r>
      <w:r w:rsidRPr="00605B95">
        <w:rPr>
          <w:rFonts w:cs="Calibri"/>
        </w:rPr>
        <w:t>z uwagi na przekroczenie poziomu celu długoterminowego ozonu, strefę mazowiecką zaliczono do klasy D2.</w:t>
      </w:r>
    </w:p>
    <w:p w14:paraId="2383821E" w14:textId="77777777" w:rsidR="0077615B" w:rsidRPr="00A618CF" w:rsidRDefault="0077615B" w:rsidP="0077615B">
      <w:pPr>
        <w:spacing w:before="60" w:after="60" w:line="276" w:lineRule="auto"/>
        <w:rPr>
          <w:rFonts w:cs="Calibri"/>
        </w:rPr>
      </w:pPr>
      <w:r w:rsidRPr="00A80C23">
        <w:t>Działania w zakresie poprawy jakości powietrza są realizowane w ramach programów ochrony powietrza (POP) dla województwa mazowieckie</w:t>
      </w:r>
      <w:r>
        <w:t xml:space="preserve">go, którego podstawowym celem jest </w:t>
      </w:r>
      <w:r w:rsidRPr="005A75EE">
        <w:rPr>
          <w:rFonts w:cs="Calibri"/>
        </w:rPr>
        <w:t>poprawa jakości powietrza i dotrzymanie obowiązujących standardów. Zaplanowane działania mają na celu uzyskanie maksymalnego efektu ekologicznego poprzez redukcję emisji zanieczyszczeń do powietrza ze źródeł, które w największy sposób oddziałują na wielkość stężeń analizowanych substancji w powietrzu.</w:t>
      </w:r>
    </w:p>
    <w:p w14:paraId="07238F4B" w14:textId="77777777" w:rsidR="00EF3D3F" w:rsidRPr="00EF3D3F" w:rsidRDefault="00EF3D3F" w:rsidP="0077615B">
      <w:pPr>
        <w:shd w:val="clear" w:color="auto" w:fill="D6E3BC" w:themeFill="accent3" w:themeFillTint="66"/>
        <w:spacing w:before="60" w:after="60" w:line="276" w:lineRule="auto"/>
        <w:rPr>
          <w:b/>
        </w:rPr>
      </w:pPr>
      <w:r w:rsidRPr="00EF3D3F">
        <w:rPr>
          <w:b/>
        </w:rPr>
        <w:lastRenderedPageBreak/>
        <w:t>BUDŻET I POLITYKA INWESTYCYJNA GMINY</w:t>
      </w:r>
    </w:p>
    <w:p w14:paraId="7A3CF447" w14:textId="77777777" w:rsidR="007360F2" w:rsidRPr="00420570" w:rsidRDefault="00402A1A" w:rsidP="007360F2">
      <w:pPr>
        <w:spacing w:before="60" w:after="60" w:line="276" w:lineRule="auto"/>
        <w:rPr>
          <w:rFonts w:asciiTheme="minorHAnsi" w:hAnsiTheme="minorHAnsi"/>
          <w:b/>
          <w:bCs/>
        </w:rPr>
      </w:pPr>
      <w:r w:rsidRPr="007360F2">
        <w:t xml:space="preserve">Do czynników decydujących o możliwościach rozwoju każdej jednostki terytorialnej są jej możliwości finansowe, które w znacznym stopniu warunkują to, jakie można na danym etapie stawiać cele oraz w jaki sposób te cele osiągać. Podstawowym elementem analizy sytuacji finansowej jest bilans dochodów i wydatków budżetowych. </w:t>
      </w:r>
      <w:r w:rsidRPr="007360F2">
        <w:rPr>
          <w:rFonts w:cs="Calibri"/>
        </w:rPr>
        <w:t xml:space="preserve">Gmina samodzielnie prowadzi gospodarkę finansową na podstawie uchwały budżetowej gminy. Budżet gminy jest rocznym planem </w:t>
      </w:r>
      <w:hyperlink r:id="rId33" w:tooltip="Dochód" w:history="1">
        <w:r w:rsidRPr="007360F2">
          <w:rPr>
            <w:rStyle w:val="Hipercze"/>
            <w:rFonts w:cs="Calibri"/>
            <w:color w:val="auto"/>
            <w:u w:val="none"/>
          </w:rPr>
          <w:t>dochodów</w:t>
        </w:r>
      </w:hyperlink>
      <w:r w:rsidRPr="007360F2">
        <w:rPr>
          <w:rFonts w:cs="Calibri"/>
        </w:rPr>
        <w:t xml:space="preserve"> i </w:t>
      </w:r>
      <w:hyperlink r:id="rId34" w:tooltip="Wydatki budżetowe" w:history="1">
        <w:r w:rsidRPr="007360F2">
          <w:rPr>
            <w:rStyle w:val="Hipercze"/>
            <w:rFonts w:cs="Calibri"/>
            <w:color w:val="auto"/>
            <w:u w:val="none"/>
          </w:rPr>
          <w:t>wydatków</w:t>
        </w:r>
      </w:hyperlink>
      <w:r w:rsidRPr="007360F2">
        <w:rPr>
          <w:rFonts w:cs="Calibri"/>
        </w:rPr>
        <w:t xml:space="preserve"> oraz </w:t>
      </w:r>
      <w:hyperlink r:id="rId35" w:tooltip="Przychód (ekonomia)" w:history="1">
        <w:r w:rsidRPr="007360F2">
          <w:rPr>
            <w:rStyle w:val="Hipercze"/>
            <w:rFonts w:cs="Calibri"/>
            <w:color w:val="auto"/>
            <w:u w:val="none"/>
          </w:rPr>
          <w:t>przychodów</w:t>
        </w:r>
      </w:hyperlink>
      <w:r w:rsidRPr="007360F2">
        <w:rPr>
          <w:rFonts w:cs="Calibri"/>
        </w:rPr>
        <w:t xml:space="preserve"> i rozchodów tej jednostki.</w:t>
      </w:r>
      <w:r w:rsidR="00F323D9" w:rsidRPr="007360F2">
        <w:rPr>
          <w:rFonts w:cs="Calibri"/>
        </w:rPr>
        <w:t xml:space="preserve"> </w:t>
      </w:r>
      <w:r w:rsidR="0027560B" w:rsidRPr="007360F2">
        <w:rPr>
          <w:rFonts w:cs="Calibri"/>
        </w:rPr>
        <w:t xml:space="preserve">Podstawowym </w:t>
      </w:r>
      <w:r w:rsidR="00BC76F1" w:rsidRPr="007360F2">
        <w:t xml:space="preserve">rodzajem dochodów budżetowych, które warunkują możliwości rozwojowe gminy, tak jak każdej innej jednostki terytorialnej są dochody własne, czyli środki uwarunkowane poziomem lokalnej aktywności. Wysokość dochodów własnych zależy przede wszystkim od poziomu zamożności społeczności lokalnej, która odprowadza podatek dochodowy od osób fizycznych </w:t>
      </w:r>
      <w:r w:rsidR="00BC76F1" w:rsidRPr="007360F2">
        <w:rPr>
          <w:rFonts w:cs="Calibri"/>
        </w:rPr>
        <w:t>oraz poziomu zainwestowania gminy, który wpływa na skalę dochodów z tytułu podatku CIT i podatku od nieruchomości.</w:t>
      </w:r>
      <w:r w:rsidR="00BC76F1" w:rsidRPr="00504746">
        <w:rPr>
          <w:rFonts w:cs="Calibri"/>
          <w:color w:val="00B050"/>
        </w:rPr>
        <w:t xml:space="preserve"> </w:t>
      </w:r>
      <w:r w:rsidR="007360F2" w:rsidRPr="006C4D0D">
        <w:t xml:space="preserve">Poziom </w:t>
      </w:r>
      <w:r w:rsidR="007360F2" w:rsidRPr="00AC0046">
        <w:t>zrealizowanych wydatków majątkowych w 2023 roku stanowił 17,48</w:t>
      </w:r>
      <w:r w:rsidR="007360F2" w:rsidRPr="00AC0046">
        <w:rPr>
          <w:bCs/>
        </w:rPr>
        <w:t>%</w:t>
      </w:r>
      <w:r w:rsidR="007360F2" w:rsidRPr="00AC0046">
        <w:rPr>
          <w:b/>
          <w:bCs/>
        </w:rPr>
        <w:t xml:space="preserve"> </w:t>
      </w:r>
      <w:r w:rsidR="007360F2" w:rsidRPr="00AC0046">
        <w:t xml:space="preserve">wykonanych wydatków ogółem. Wydatki ogółem to wydatki </w:t>
      </w:r>
      <w:r w:rsidR="007360F2" w:rsidRPr="00420570">
        <w:t xml:space="preserve">poniesione głównie na: </w:t>
      </w:r>
      <w:r w:rsidR="007360F2" w:rsidRPr="00420570">
        <w:rPr>
          <w:rFonts w:cs="Calibri"/>
          <w:lang w:eastAsia="pl-PL"/>
        </w:rPr>
        <w:t xml:space="preserve">oświatę i wychowanie (27% ogółu wykonanych wydatków), administrację publiczną (16,9% ogółu wykonanych wydatków), rodzinę i pomoc społeczną (16,6% ogółu wykonanych wydatków), rolnictwo i łowiectwo (6,6% ogółu wykonanych wydatków) oraz gospodarka komunalna i ochrona środowiska (4,9% ogółu wykonanych wydatków). </w:t>
      </w:r>
      <w:r w:rsidR="007360F2" w:rsidRPr="00420570">
        <w:t>Budżet 2023 roku zamknął się deficytem w kwocie 361.684.93 zł.</w:t>
      </w:r>
    </w:p>
    <w:p w14:paraId="0F74454D" w14:textId="77777777" w:rsidR="0092187A" w:rsidRPr="00791B5D" w:rsidRDefault="00EB70C9" w:rsidP="0092187A">
      <w:pPr>
        <w:spacing w:before="60" w:after="60" w:line="276" w:lineRule="auto"/>
      </w:pPr>
      <w:r w:rsidRPr="00791B5D">
        <w:t>Poziom zrealizowanych wydatków majątkowych w 2023 roku stanowił 13,95</w:t>
      </w:r>
      <w:r w:rsidRPr="00791B5D">
        <w:rPr>
          <w:bCs/>
        </w:rPr>
        <w:t>%</w:t>
      </w:r>
      <w:r w:rsidRPr="00791B5D">
        <w:rPr>
          <w:b/>
          <w:bCs/>
        </w:rPr>
        <w:t xml:space="preserve"> </w:t>
      </w:r>
      <w:r w:rsidRPr="00791B5D">
        <w:t xml:space="preserve">wykonanych wydatków ogółem. Wydatki ogółem to wydatki poniesione głównie na: </w:t>
      </w:r>
      <w:r w:rsidRPr="00791B5D">
        <w:rPr>
          <w:rFonts w:cs="Calibri"/>
          <w:lang w:eastAsia="pl-PL"/>
        </w:rPr>
        <w:t xml:space="preserve">oświatę i wychowanie (40,2% ogółu wykonanych wydatków), administrację publiczną (15,8% ogółu wykonanych wydatków), rodzinę i pomoc społeczną (15,3% ogółu wykonanych wydatków), transport i łączność (10,3% ogółu wykonanych wydatków) oraz transport i łączność (6,2% ogółu wykonanych wydatków). </w:t>
      </w:r>
      <w:r w:rsidRPr="00791B5D">
        <w:t>Budżet 2023 roku zamknął się deficytem w kwocie 1.146.741,77 zł.</w:t>
      </w:r>
      <w:r w:rsidR="0092187A" w:rsidRPr="00791B5D">
        <w:t xml:space="preserve"> Działalność inwestycyjna ukierunkowana jest nie tylko na rozbudowę infrastruktury technicznej, ale również infrastruktury społecznej. Zadania inwestycyjne na terenie gminy finansowane są ze środków własnych oraz zewnętrznych. </w:t>
      </w:r>
    </w:p>
    <w:p w14:paraId="7A935809" w14:textId="77777777" w:rsidR="00F323D9" w:rsidRDefault="00F323D9" w:rsidP="0092187A">
      <w:pPr>
        <w:spacing w:before="120" w:after="60" w:line="276" w:lineRule="auto"/>
      </w:pPr>
      <w:r w:rsidRPr="009E37E7">
        <w:t>Działania</w:t>
      </w:r>
      <w:r w:rsidR="00791B5D" w:rsidRPr="009E37E7">
        <w:t xml:space="preserve"> inwestycyjne</w:t>
      </w:r>
      <w:r w:rsidRPr="009E37E7">
        <w:t xml:space="preserve"> gminy w ramach kilkuletniej perspektywy finansowej obejmują przede wszystkich przedsięwzięcia infrastrukturalne w gosp</w:t>
      </w:r>
      <w:r w:rsidR="009E37E7" w:rsidRPr="009E37E7">
        <w:t>odarce ściekowej i wodociągowej,</w:t>
      </w:r>
      <w:r w:rsidRPr="009E37E7">
        <w:t xml:space="preserve"> inwestycje infrastruktury drogowej oraz projekty związane montażem instalacji fotowoltaicznych, termomodernizacją budynków i wymianą źródeł ciepła. Nowe inwestycje publiczne to element sprzyjający nie tylko podnoszeniu jakości życia mieszkańców, ale także poprawiający uwarunkowania dla rozwoju gospodarczego gminy czy budujący przyjazny wizerunek obszaru dla każdego z jego użytkowników. Na te działania składa się zwykle budowa lub modernizacja istniejącej infrastruktury. Poczynione inwestycje to zwykle główny czynnik przyciągający zewnętrznych inwestorów, koło zamachowe dla miejscowego rynku budowlanego, ale także element polityki społecznej i środowiskowej. Pozwala zwiększać komfort życia, a także wpływać na poprawę stanu środowiska.</w:t>
      </w:r>
    </w:p>
    <w:p w14:paraId="01A552E6" w14:textId="77777777" w:rsidR="009E37E7" w:rsidRPr="00C93B6F" w:rsidRDefault="009E37E7" w:rsidP="009E37E7">
      <w:pPr>
        <w:suppressAutoHyphens w:val="0"/>
        <w:autoSpaceDE w:val="0"/>
        <w:autoSpaceDN w:val="0"/>
        <w:adjustRightInd w:val="0"/>
        <w:spacing w:before="60" w:after="60" w:line="276" w:lineRule="auto"/>
      </w:pPr>
      <w:r w:rsidRPr="00C93B6F">
        <w:lastRenderedPageBreak/>
        <w:t xml:space="preserve">Opracowana strategia obejmuje nową perspektywę unijną 2021-2027. Ze względu na wymagany udział własny beneficjentów ważna jest dbałość o zapewnienie dobrego planowania finansowego. Utrzymanie równowagi pomiędzy dochodami a wydatkami </w:t>
      </w:r>
      <w:r w:rsidRPr="00C93B6F">
        <w:br/>
        <w:t xml:space="preserve">w perspektywie wieloletniej to zadania realizowane wspólnie przez Radę Gminy oraz Wójta Gminy. </w:t>
      </w:r>
    </w:p>
    <w:p w14:paraId="3E69FE52" w14:textId="77777777" w:rsidR="00AF1363" w:rsidRPr="00BE464C" w:rsidRDefault="00541AE3" w:rsidP="00AF1363">
      <w:pPr>
        <w:pStyle w:val="Nagwek5"/>
      </w:pPr>
      <w:bookmarkStart w:id="10" w:name="_Toc202765878"/>
      <w:r w:rsidRPr="00BE464C">
        <w:t>1.</w:t>
      </w:r>
      <w:r w:rsidR="00C87B25" w:rsidRPr="00BE464C">
        <w:t>5</w:t>
      </w:r>
      <w:r w:rsidR="00AF1363" w:rsidRPr="00BE464C">
        <w:t>. A</w:t>
      </w:r>
      <w:r w:rsidR="00772E13" w:rsidRPr="00BE464C">
        <w:t>NALIZA</w:t>
      </w:r>
      <w:r w:rsidR="00AF1363" w:rsidRPr="00BE464C">
        <w:t xml:space="preserve"> SWOT</w:t>
      </w:r>
      <w:bookmarkEnd w:id="10"/>
    </w:p>
    <w:p w14:paraId="034E758C" w14:textId="77777777" w:rsidR="00BE464C" w:rsidRDefault="00BD7A5A" w:rsidP="00BE464C">
      <w:pPr>
        <w:spacing w:before="60" w:after="60" w:line="276" w:lineRule="auto"/>
        <w:rPr>
          <w:rFonts w:eastAsia="Calibri"/>
        </w:rPr>
      </w:pPr>
      <w:r w:rsidRPr="00BE464C">
        <w:t>Analiza SWOT jest to jedn</w:t>
      </w:r>
      <w:r w:rsidR="00BE6171" w:rsidRPr="00BE464C">
        <w:t>a</w:t>
      </w:r>
      <w:r w:rsidRPr="00BE464C">
        <w:t xml:space="preserve"> z najpopularniejszych i najskuteczniejszych metod analitycznych wykorzystywanych we wszystkich obsz</w:t>
      </w:r>
      <w:r w:rsidR="00925D54" w:rsidRPr="00BE464C">
        <w:t xml:space="preserve">arach planowania strategicznego, pozwala porównać silne i słabe strony jednostki wynikające z otoczenia wewnętrznego, z szansami </w:t>
      </w:r>
      <w:r w:rsidR="00211510" w:rsidRPr="00BE464C">
        <w:br/>
      </w:r>
      <w:r w:rsidR="00925D54" w:rsidRPr="00BE464C">
        <w:t>i zagrożeniami dla rozwoju płynącymi z otoczenia zewnętrznego, a także określić ich wzajemne oddziaływanie.</w:t>
      </w:r>
      <w:r w:rsidR="00BE464C" w:rsidRPr="00BE464C">
        <w:rPr>
          <w:rFonts w:eastAsia="Calibri"/>
        </w:rPr>
        <w:t xml:space="preserve"> </w:t>
      </w:r>
      <w:r w:rsidR="00BE464C" w:rsidRPr="007F3285">
        <w:rPr>
          <w:rFonts w:eastAsia="Calibri"/>
        </w:rPr>
        <w:t>Nazwa SWOT pochodzi z jęz</w:t>
      </w:r>
      <w:r w:rsidR="00BE464C">
        <w:rPr>
          <w:rFonts w:eastAsia="Calibri"/>
        </w:rPr>
        <w:t xml:space="preserve">yka angielskiego i oznacza:  </w:t>
      </w:r>
      <w:r w:rsidR="00BE464C">
        <w:rPr>
          <w:rFonts w:eastAsia="Calibri"/>
        </w:rPr>
        <w:br/>
        <w:t xml:space="preserve">S – </w:t>
      </w:r>
      <w:r w:rsidR="00BE464C" w:rsidRPr="000A4767">
        <w:rPr>
          <w:rFonts w:eastAsia="Calibri"/>
          <w:i/>
        </w:rPr>
        <w:t>Strengths</w:t>
      </w:r>
      <w:r w:rsidR="00BE464C" w:rsidRPr="007F3285">
        <w:rPr>
          <w:rFonts w:eastAsia="Calibri"/>
        </w:rPr>
        <w:t xml:space="preserve"> (silne strony), W – </w:t>
      </w:r>
      <w:r w:rsidR="00BE464C" w:rsidRPr="000A4767">
        <w:rPr>
          <w:rFonts w:eastAsia="Calibri"/>
          <w:i/>
        </w:rPr>
        <w:t>We</w:t>
      </w:r>
      <w:r w:rsidR="00BE464C">
        <w:rPr>
          <w:rFonts w:eastAsia="Calibri"/>
          <w:i/>
        </w:rPr>
        <w:t>a</w:t>
      </w:r>
      <w:r w:rsidR="00BE464C" w:rsidRPr="000A4767">
        <w:rPr>
          <w:rFonts w:eastAsia="Calibri"/>
          <w:i/>
        </w:rPr>
        <w:t>knesses</w:t>
      </w:r>
      <w:r w:rsidR="00BE464C" w:rsidRPr="007F3285">
        <w:rPr>
          <w:rFonts w:eastAsia="Calibri"/>
        </w:rPr>
        <w:t xml:space="preserve"> (słabości, słabe strony), O - </w:t>
      </w:r>
      <w:r w:rsidR="00BE464C" w:rsidRPr="000A4767">
        <w:rPr>
          <w:rFonts w:eastAsia="Calibri"/>
          <w:i/>
        </w:rPr>
        <w:t>Opportunities</w:t>
      </w:r>
      <w:r w:rsidR="00BE464C" w:rsidRPr="007F3285">
        <w:rPr>
          <w:rFonts w:eastAsia="Calibri"/>
        </w:rPr>
        <w:t xml:space="preserve"> (możliwości, szanse), T – </w:t>
      </w:r>
      <w:r w:rsidR="00BE464C" w:rsidRPr="000A4767">
        <w:rPr>
          <w:rFonts w:eastAsia="Calibri"/>
          <w:i/>
        </w:rPr>
        <w:t>Threats</w:t>
      </w:r>
      <w:r w:rsidR="00BE464C" w:rsidRPr="007F3285">
        <w:rPr>
          <w:rFonts w:eastAsia="Calibri"/>
        </w:rPr>
        <w:t xml:space="preserve"> (zagrożenia). </w:t>
      </w:r>
    </w:p>
    <w:p w14:paraId="74002E0F" w14:textId="77777777" w:rsidR="00B426EB" w:rsidRPr="00BE464C" w:rsidRDefault="00B426EB" w:rsidP="00211510">
      <w:pPr>
        <w:spacing w:before="60" w:after="60" w:line="276" w:lineRule="auto"/>
        <w:rPr>
          <w:u w:val="single"/>
        </w:rPr>
      </w:pPr>
      <w:r w:rsidRPr="00BE464C">
        <w:rPr>
          <w:u w:val="single"/>
        </w:rPr>
        <w:t>Analiza SWOT:</w:t>
      </w:r>
    </w:p>
    <w:p w14:paraId="45F3EA1D" w14:textId="77777777" w:rsidR="00B426EB" w:rsidRDefault="00BE464C" w:rsidP="00305383">
      <w:pPr>
        <w:pStyle w:val="Akapitzlist"/>
        <w:numPr>
          <w:ilvl w:val="0"/>
          <w:numId w:val="50"/>
        </w:numPr>
        <w:spacing w:before="60" w:after="60" w:line="276" w:lineRule="auto"/>
      </w:pPr>
      <w:r w:rsidRPr="008811A9">
        <w:rPr>
          <w:b/>
          <w:color w:val="00B050"/>
        </w:rPr>
        <w:t>MOCNE STRONY</w:t>
      </w:r>
      <w:r w:rsidRPr="005632EC">
        <w:t xml:space="preserve"> </w:t>
      </w:r>
      <w:r w:rsidR="00B426EB" w:rsidRPr="00BE464C">
        <w:t>to cechy, które wyróżniają gminę od innych jednostek i stanowią jej przewagę konkurencyjną,</w:t>
      </w:r>
    </w:p>
    <w:p w14:paraId="39694442" w14:textId="77777777" w:rsidR="00B426EB" w:rsidRDefault="00BE464C" w:rsidP="00305383">
      <w:pPr>
        <w:pStyle w:val="Akapitzlist"/>
        <w:numPr>
          <w:ilvl w:val="0"/>
          <w:numId w:val="50"/>
        </w:numPr>
        <w:spacing w:before="60" w:after="60" w:line="276" w:lineRule="auto"/>
      </w:pPr>
      <w:r w:rsidRPr="005632EC">
        <w:rPr>
          <w:b/>
          <w:color w:val="FFC000"/>
        </w:rPr>
        <w:t>SŁABE STRONY</w:t>
      </w:r>
      <w:r w:rsidRPr="005632EC">
        <w:rPr>
          <w:color w:val="FFC000"/>
        </w:rPr>
        <w:t xml:space="preserve"> </w:t>
      </w:r>
      <w:r w:rsidR="00B426EB" w:rsidRPr="00BE464C">
        <w:t>to negatywne cechy gminy, generalnie będące konsekwencją ograniczeń szeroko rozumianych zasobów lub zaniedbań w kontekście rozwoju,</w:t>
      </w:r>
    </w:p>
    <w:p w14:paraId="166C7D22" w14:textId="77777777" w:rsidR="00B426EB" w:rsidRDefault="00BE464C" w:rsidP="00305383">
      <w:pPr>
        <w:pStyle w:val="Akapitzlist"/>
        <w:numPr>
          <w:ilvl w:val="0"/>
          <w:numId w:val="50"/>
        </w:numPr>
        <w:spacing w:before="60" w:after="60" w:line="276" w:lineRule="auto"/>
      </w:pPr>
      <w:r w:rsidRPr="00FB133F">
        <w:rPr>
          <w:b/>
          <w:color w:val="009900"/>
        </w:rPr>
        <w:t>SZANSE</w:t>
      </w:r>
      <w:r w:rsidRPr="00BE464C">
        <w:t xml:space="preserve"> </w:t>
      </w:r>
      <w:r w:rsidR="00B426EB" w:rsidRPr="00BE464C">
        <w:t>to korzystne tendencje w otoczeniu zewnętrznym gminy, które właściwie wykorzystane mogą stanowić dla niej istotny impuls rozwojowy,</w:t>
      </w:r>
    </w:p>
    <w:p w14:paraId="5B093D11" w14:textId="77777777" w:rsidR="003A623A" w:rsidRPr="00BE464C" w:rsidRDefault="00BE464C" w:rsidP="00305383">
      <w:pPr>
        <w:pStyle w:val="Akapitzlist"/>
        <w:numPr>
          <w:ilvl w:val="0"/>
          <w:numId w:val="50"/>
        </w:numPr>
        <w:spacing w:before="60" w:after="60" w:line="276" w:lineRule="auto"/>
      </w:pPr>
      <w:r w:rsidRPr="008811A9">
        <w:rPr>
          <w:b/>
          <w:color w:val="C0504D" w:themeColor="accent2"/>
        </w:rPr>
        <w:t>ZAGROŻENIA</w:t>
      </w:r>
      <w:r w:rsidRPr="00BE464C">
        <w:t xml:space="preserve"> </w:t>
      </w:r>
      <w:r w:rsidR="00B426EB" w:rsidRPr="00BE464C">
        <w:t xml:space="preserve">to niekorzystne zjawiska zewnętrzne o różnym charakterze, które mogą być poważną barierą rozwoju dla gminy. </w:t>
      </w:r>
    </w:p>
    <w:p w14:paraId="0C78AC77" w14:textId="77777777" w:rsidR="00BE464C" w:rsidRPr="00BE464C" w:rsidRDefault="00BE464C" w:rsidP="00BE464C">
      <w:pPr>
        <w:spacing w:before="60" w:after="60" w:line="276" w:lineRule="auto"/>
        <w:jc w:val="center"/>
      </w:pPr>
      <w:r w:rsidRPr="00BE464C">
        <w:rPr>
          <w:noProof/>
          <w:color w:val="00B050"/>
          <w:lang w:eastAsia="pl-PL"/>
        </w:rPr>
        <w:drawing>
          <wp:inline distT="0" distB="0" distL="0" distR="0" wp14:anchorId="4E5F9DAE" wp14:editId="4530F97F">
            <wp:extent cx="3009265" cy="3051810"/>
            <wp:effectExtent l="19050" t="0" r="635" b="0"/>
            <wp:docPr id="1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3009265" cy="3051810"/>
                    </a:xfrm>
                    <a:prstGeom prst="rect">
                      <a:avLst/>
                    </a:prstGeom>
                    <a:noFill/>
                    <a:ln w="9525">
                      <a:noFill/>
                      <a:miter lim="800000"/>
                      <a:headEnd/>
                      <a:tailEnd/>
                    </a:ln>
                  </pic:spPr>
                </pic:pic>
              </a:graphicData>
            </a:graphic>
          </wp:inline>
        </w:drawing>
      </w:r>
    </w:p>
    <w:p w14:paraId="0C7D0B4E" w14:textId="77777777" w:rsidR="00DC4E3C" w:rsidRDefault="00DC4E3C">
      <w:pPr>
        <w:suppressAutoHyphens w:val="0"/>
        <w:jc w:val="left"/>
      </w:pPr>
      <w:r>
        <w:br w:type="page"/>
      </w:r>
    </w:p>
    <w:p w14:paraId="34275A0C" w14:textId="77777777" w:rsidR="00BE464C" w:rsidRPr="00365ECB" w:rsidRDefault="00925D54" w:rsidP="00925D54">
      <w:pPr>
        <w:spacing w:before="60" w:after="60" w:line="276" w:lineRule="auto"/>
      </w:pPr>
      <w:r w:rsidRPr="00365ECB">
        <w:lastRenderedPageBreak/>
        <w:t>Analiz</w:t>
      </w:r>
      <w:r w:rsidR="00BE464C" w:rsidRPr="00365ECB">
        <w:t xml:space="preserve">ę SWOT dla gminy </w:t>
      </w:r>
      <w:r w:rsidRPr="00365ECB">
        <w:t xml:space="preserve">dokonano w oparciu o </w:t>
      </w:r>
      <w:r w:rsidR="00BE464C" w:rsidRPr="00365ECB">
        <w:t>następujące dane:</w:t>
      </w:r>
    </w:p>
    <w:p w14:paraId="64B6465D" w14:textId="77777777" w:rsidR="00365ECB" w:rsidRPr="00365ECB" w:rsidRDefault="00925D54" w:rsidP="00305383">
      <w:pPr>
        <w:pStyle w:val="Akapitzlist"/>
        <w:numPr>
          <w:ilvl w:val="0"/>
          <w:numId w:val="51"/>
        </w:numPr>
        <w:spacing w:before="60" w:after="60" w:line="276" w:lineRule="auto"/>
        <w:rPr>
          <w:rFonts w:cs="Calibri"/>
          <w:lang w:eastAsia="pl-PL"/>
        </w:rPr>
      </w:pPr>
      <w:r w:rsidRPr="00365ECB">
        <w:rPr>
          <w:rFonts w:cs="Calibri"/>
          <w:lang w:eastAsia="pl-PL"/>
        </w:rPr>
        <w:t xml:space="preserve">wnioski z </w:t>
      </w:r>
      <w:r w:rsidR="00BE464C" w:rsidRPr="00365ECB">
        <w:rPr>
          <w:rFonts w:cs="Calibri"/>
          <w:lang w:eastAsia="pl-PL"/>
        </w:rPr>
        <w:t xml:space="preserve">opisu stanu aktualnego gminy (opis </w:t>
      </w:r>
      <w:r w:rsidRPr="00365ECB">
        <w:rPr>
          <w:rFonts w:cs="Calibri"/>
          <w:lang w:eastAsia="pl-PL"/>
        </w:rPr>
        <w:t>sytuacji społeczn</w:t>
      </w:r>
      <w:r w:rsidR="00652CF3" w:rsidRPr="00365ECB">
        <w:rPr>
          <w:rFonts w:cs="Calibri"/>
          <w:lang w:eastAsia="pl-PL"/>
        </w:rPr>
        <w:t xml:space="preserve">ej, </w:t>
      </w:r>
      <w:r w:rsidRPr="00365ECB">
        <w:rPr>
          <w:rFonts w:cs="Calibri"/>
          <w:lang w:eastAsia="pl-PL"/>
        </w:rPr>
        <w:t>gospodarczej</w:t>
      </w:r>
      <w:r w:rsidR="00BE464C" w:rsidRPr="00365ECB">
        <w:rPr>
          <w:rFonts w:cs="Calibri"/>
          <w:lang w:eastAsia="pl-PL"/>
        </w:rPr>
        <w:t xml:space="preserve">, </w:t>
      </w:r>
      <w:r w:rsidR="00652CF3" w:rsidRPr="00365ECB">
        <w:rPr>
          <w:rFonts w:cs="Calibri"/>
          <w:lang w:eastAsia="pl-PL"/>
        </w:rPr>
        <w:t>przestrzennej</w:t>
      </w:r>
      <w:r w:rsidRPr="00365ECB">
        <w:rPr>
          <w:rFonts w:cs="Calibri"/>
          <w:lang w:eastAsia="pl-PL"/>
        </w:rPr>
        <w:t xml:space="preserve"> </w:t>
      </w:r>
      <w:r w:rsidR="00BE464C" w:rsidRPr="00365ECB">
        <w:rPr>
          <w:rFonts w:cs="Calibri"/>
          <w:lang w:eastAsia="pl-PL"/>
        </w:rPr>
        <w:t xml:space="preserve">i środowiskowo-klimatycznej </w:t>
      </w:r>
      <w:r w:rsidRPr="00365ECB">
        <w:rPr>
          <w:rFonts w:cs="Calibri"/>
          <w:lang w:eastAsia="pl-PL"/>
        </w:rPr>
        <w:t xml:space="preserve">gminy </w:t>
      </w:r>
      <w:r w:rsidR="00504746" w:rsidRPr="00365ECB">
        <w:rPr>
          <w:rFonts w:cs="Calibri"/>
          <w:lang w:eastAsia="pl-PL"/>
        </w:rPr>
        <w:t>Potworów</w:t>
      </w:r>
      <w:r w:rsidR="00365ECB" w:rsidRPr="00365ECB">
        <w:rPr>
          <w:rFonts w:cs="Calibri"/>
          <w:lang w:eastAsia="pl-PL"/>
        </w:rPr>
        <w:t>)</w:t>
      </w:r>
    </w:p>
    <w:p w14:paraId="3FB64CFB" w14:textId="77777777" w:rsidR="00365ECB" w:rsidRPr="00365ECB" w:rsidRDefault="00365ECB" w:rsidP="00305383">
      <w:pPr>
        <w:pStyle w:val="Akapitzlist"/>
        <w:numPr>
          <w:ilvl w:val="0"/>
          <w:numId w:val="51"/>
        </w:numPr>
        <w:spacing w:before="60" w:after="60" w:line="276" w:lineRule="auto"/>
        <w:rPr>
          <w:rFonts w:cs="Calibri"/>
          <w:lang w:eastAsia="pl-PL"/>
        </w:rPr>
      </w:pPr>
      <w:r w:rsidRPr="00365ECB">
        <w:rPr>
          <w:rFonts w:cs="Calibri"/>
          <w:lang w:eastAsia="pl-PL"/>
        </w:rPr>
        <w:t xml:space="preserve">dane GUS – Bank Danych Lokalnych </w:t>
      </w:r>
    </w:p>
    <w:p w14:paraId="4FB401F0" w14:textId="77777777" w:rsidR="00365ECB" w:rsidRPr="00365ECB" w:rsidRDefault="00365ECB" w:rsidP="00305383">
      <w:pPr>
        <w:pStyle w:val="Akapitzlist"/>
        <w:numPr>
          <w:ilvl w:val="0"/>
          <w:numId w:val="51"/>
        </w:numPr>
        <w:spacing w:before="60" w:after="60" w:line="276" w:lineRule="auto"/>
        <w:rPr>
          <w:rFonts w:cs="Calibri"/>
          <w:lang w:eastAsia="pl-PL"/>
        </w:rPr>
      </w:pPr>
      <w:r w:rsidRPr="00365ECB">
        <w:rPr>
          <w:rFonts w:cs="Calibri"/>
          <w:lang w:eastAsia="pl-PL"/>
        </w:rPr>
        <w:t>informacje pozyskane z Urzędu Gminy</w:t>
      </w:r>
    </w:p>
    <w:p w14:paraId="47BB3C56" w14:textId="77777777" w:rsidR="00365ECB" w:rsidRPr="00365ECB" w:rsidRDefault="00365ECB" w:rsidP="00305383">
      <w:pPr>
        <w:pStyle w:val="Akapitzlist"/>
        <w:numPr>
          <w:ilvl w:val="0"/>
          <w:numId w:val="51"/>
        </w:numPr>
        <w:spacing w:before="60" w:after="60" w:line="276" w:lineRule="auto"/>
        <w:rPr>
          <w:rFonts w:cs="Calibri"/>
          <w:lang w:eastAsia="pl-PL"/>
        </w:rPr>
      </w:pPr>
      <w:r w:rsidRPr="00365ECB">
        <w:rPr>
          <w:rFonts w:cs="Calibri"/>
          <w:lang w:eastAsia="pl-PL"/>
        </w:rPr>
        <w:t xml:space="preserve">wyniki badań ankietowych, którymi objęto </w:t>
      </w:r>
      <w:r w:rsidR="00D10E21" w:rsidRPr="00365ECB">
        <w:rPr>
          <w:rFonts w:cs="Calibri"/>
          <w:lang w:eastAsia="pl-PL"/>
        </w:rPr>
        <w:t>mieszkańców gminy</w:t>
      </w:r>
      <w:r w:rsidRPr="00365ECB">
        <w:rPr>
          <w:rFonts w:cs="Calibri"/>
          <w:lang w:eastAsia="pl-PL"/>
        </w:rPr>
        <w:t>, przedsiębiorstwa oraz organizacje pozarządowe.</w:t>
      </w:r>
    </w:p>
    <w:p w14:paraId="75069B83" w14:textId="77777777" w:rsidR="00365ECB" w:rsidRPr="00983ED4" w:rsidRDefault="00365ECB" w:rsidP="00365ECB">
      <w:pPr>
        <w:suppressAutoHyphens w:val="0"/>
        <w:spacing w:after="120" w:line="276" w:lineRule="auto"/>
        <w:contextualSpacing/>
      </w:pPr>
      <w:r w:rsidRPr="00365ECB">
        <w:rPr>
          <w:rFonts w:cs="Calibri"/>
          <w:lang w:eastAsia="pl-PL"/>
        </w:rPr>
        <w:t>Zdiagnozowane potencjały jak również możliwe zagrożenia i ograniczenia traktowane są jako punkt wyjścia do sformułowania celów i kierunków rozwoju.</w:t>
      </w:r>
    </w:p>
    <w:tbl>
      <w:tblPr>
        <w:tblStyle w:val="Tabela-Siatk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59"/>
      </w:tblGrid>
      <w:tr w:rsidR="00652CF3" w:rsidRPr="00504746" w14:paraId="327F7077" w14:textId="77777777" w:rsidTr="00FA7AEC">
        <w:trPr>
          <w:trHeight w:val="303"/>
        </w:trPr>
        <w:tc>
          <w:tcPr>
            <w:tcW w:w="9209" w:type="dxa"/>
            <w:gridSpan w:val="2"/>
          </w:tcPr>
          <w:p w14:paraId="1988DC7D" w14:textId="77777777" w:rsidR="00652CF3" w:rsidRPr="00FB133F" w:rsidRDefault="00652CF3" w:rsidP="002018B5">
            <w:pPr>
              <w:spacing w:before="60" w:after="60" w:line="276" w:lineRule="auto"/>
              <w:rPr>
                <w:b/>
              </w:rPr>
            </w:pPr>
            <w:r w:rsidRPr="00FB133F">
              <w:rPr>
                <w:b/>
              </w:rPr>
              <w:t xml:space="preserve">ANALIZA SWOT DLA GMINY </w:t>
            </w:r>
            <w:r w:rsidR="00504746" w:rsidRPr="00FB133F">
              <w:rPr>
                <w:b/>
              </w:rPr>
              <w:t>POTWORÓW</w:t>
            </w:r>
          </w:p>
        </w:tc>
      </w:tr>
      <w:tr w:rsidR="00342704" w:rsidRPr="006C1B71" w14:paraId="3793F719" w14:textId="77777777" w:rsidTr="007C30CF">
        <w:trPr>
          <w:trHeight w:val="410"/>
        </w:trPr>
        <w:tc>
          <w:tcPr>
            <w:tcW w:w="1809" w:type="dxa"/>
          </w:tcPr>
          <w:p w14:paraId="5E0A62E4" w14:textId="77777777" w:rsidR="00EA76DC" w:rsidRPr="00127F5C" w:rsidRDefault="00342704" w:rsidP="00342704">
            <w:pPr>
              <w:spacing w:before="60" w:after="60" w:line="276" w:lineRule="auto"/>
              <w:jc w:val="center"/>
              <w:rPr>
                <w:b/>
                <w:color w:val="00B050"/>
              </w:rPr>
            </w:pPr>
            <w:r w:rsidRPr="00FB133F">
              <w:rPr>
                <w:b/>
                <w:color w:val="00B050"/>
              </w:rPr>
              <w:t>MOCNE STRONY</w:t>
            </w:r>
          </w:p>
        </w:tc>
        <w:tc>
          <w:tcPr>
            <w:tcW w:w="7400" w:type="dxa"/>
          </w:tcPr>
          <w:p w14:paraId="4F80A09D" w14:textId="77777777" w:rsidR="00FB133F" w:rsidRPr="006C1B71" w:rsidRDefault="00FB133F" w:rsidP="00FB133F">
            <w:pPr>
              <w:pStyle w:val="Akapitzlist"/>
              <w:numPr>
                <w:ilvl w:val="0"/>
                <w:numId w:val="14"/>
              </w:numPr>
              <w:spacing w:before="60" w:after="60" w:line="276" w:lineRule="auto"/>
              <w:jc w:val="left"/>
              <w:rPr>
                <w:rFonts w:cs="Calibri"/>
              </w:rPr>
            </w:pPr>
            <w:r w:rsidRPr="006C1B71">
              <w:rPr>
                <w:rFonts w:cs="Calibri"/>
              </w:rPr>
              <w:t>Położenie administracyjne gminy</w:t>
            </w:r>
          </w:p>
          <w:p w14:paraId="149E946F" w14:textId="77777777" w:rsidR="00C20869" w:rsidRPr="006C1B71" w:rsidRDefault="00FB133F" w:rsidP="00B260B7">
            <w:pPr>
              <w:pStyle w:val="Akapitzlist"/>
              <w:numPr>
                <w:ilvl w:val="0"/>
                <w:numId w:val="14"/>
              </w:numPr>
              <w:spacing w:before="60" w:after="60" w:line="276" w:lineRule="auto"/>
              <w:jc w:val="left"/>
              <w:rPr>
                <w:rFonts w:cs="Calibri"/>
              </w:rPr>
            </w:pPr>
            <w:r w:rsidRPr="006C1B71">
              <w:rPr>
                <w:rFonts w:cs="Calibri"/>
              </w:rPr>
              <w:t xml:space="preserve">Korzystne </w:t>
            </w:r>
            <w:r w:rsidR="00C20869" w:rsidRPr="006C1B71">
              <w:rPr>
                <w:rFonts w:cs="Calibri"/>
              </w:rPr>
              <w:t>warunki dla rozwoju rolnictwa</w:t>
            </w:r>
            <w:r w:rsidRPr="006C1B71">
              <w:rPr>
                <w:rFonts w:cs="Calibri"/>
              </w:rPr>
              <w:t xml:space="preserve"> ekologicznego</w:t>
            </w:r>
          </w:p>
          <w:p w14:paraId="22B1214B" w14:textId="77777777" w:rsidR="00C20869" w:rsidRPr="006C1B71" w:rsidRDefault="0000679F" w:rsidP="00B260B7">
            <w:pPr>
              <w:pStyle w:val="Akapitzlist"/>
              <w:numPr>
                <w:ilvl w:val="0"/>
                <w:numId w:val="14"/>
              </w:numPr>
              <w:spacing w:before="60" w:after="60" w:line="276" w:lineRule="auto"/>
              <w:jc w:val="left"/>
              <w:rPr>
                <w:rFonts w:cs="Calibri"/>
              </w:rPr>
            </w:pPr>
            <w:r w:rsidRPr="006C1B71">
              <w:rPr>
                <w:rFonts w:cs="Calibri"/>
              </w:rPr>
              <w:t>Tradycje rolnicze oraz korzystne warunki do produkcji zdrowej żywności</w:t>
            </w:r>
          </w:p>
          <w:p w14:paraId="00571237" w14:textId="77777777" w:rsidR="00FB133F" w:rsidRPr="006C1B71" w:rsidRDefault="00FB133F" w:rsidP="00B260B7">
            <w:pPr>
              <w:pStyle w:val="Akapitzlist"/>
              <w:numPr>
                <w:ilvl w:val="0"/>
                <w:numId w:val="14"/>
              </w:numPr>
              <w:spacing w:before="60" w:after="60" w:line="276" w:lineRule="auto"/>
              <w:jc w:val="left"/>
              <w:rPr>
                <w:rFonts w:cs="Calibri"/>
              </w:rPr>
            </w:pPr>
            <w:r w:rsidRPr="006C1B71">
              <w:rPr>
                <w:rFonts w:cs="Calibri"/>
              </w:rPr>
              <w:t>Wysokie walory środowiskowe i krajobrazowe gminy</w:t>
            </w:r>
          </w:p>
          <w:p w14:paraId="276284E6" w14:textId="77777777" w:rsidR="00FB133F" w:rsidRPr="006C1B71" w:rsidRDefault="00FB133F" w:rsidP="00B260B7">
            <w:pPr>
              <w:pStyle w:val="Akapitzlist"/>
              <w:numPr>
                <w:ilvl w:val="0"/>
                <w:numId w:val="14"/>
              </w:numPr>
              <w:spacing w:before="60" w:after="60" w:line="276" w:lineRule="auto"/>
              <w:jc w:val="left"/>
              <w:rPr>
                <w:rFonts w:cs="Calibri"/>
              </w:rPr>
            </w:pPr>
            <w:r w:rsidRPr="006C1B71">
              <w:rPr>
                <w:rFonts w:cs="Calibri"/>
              </w:rPr>
              <w:t xml:space="preserve">Czyste środowisko, brak przemysłu </w:t>
            </w:r>
          </w:p>
          <w:p w14:paraId="099138E3" w14:textId="77777777" w:rsidR="00FB133F" w:rsidRPr="006C1B71" w:rsidRDefault="00FB133F" w:rsidP="00FB133F">
            <w:pPr>
              <w:pStyle w:val="Akapitzlist"/>
              <w:numPr>
                <w:ilvl w:val="0"/>
                <w:numId w:val="14"/>
              </w:numPr>
              <w:spacing w:before="60" w:after="60" w:line="276" w:lineRule="auto"/>
              <w:jc w:val="left"/>
              <w:rPr>
                <w:rFonts w:cs="Calibri"/>
              </w:rPr>
            </w:pPr>
            <w:r w:rsidRPr="006C1B71">
              <w:rPr>
                <w:rFonts w:cs="Calibri"/>
              </w:rPr>
              <w:t>Zwodociągowanie gminy</w:t>
            </w:r>
          </w:p>
          <w:p w14:paraId="23400959" w14:textId="77777777" w:rsidR="0000679F" w:rsidRPr="006C1B71" w:rsidRDefault="0000679F" w:rsidP="00B260B7">
            <w:pPr>
              <w:pStyle w:val="Akapitzlist"/>
              <w:numPr>
                <w:ilvl w:val="0"/>
                <w:numId w:val="14"/>
              </w:numPr>
              <w:spacing w:before="60" w:after="60" w:line="276" w:lineRule="auto"/>
              <w:jc w:val="left"/>
              <w:rPr>
                <w:rFonts w:cs="Calibri"/>
              </w:rPr>
            </w:pPr>
            <w:r w:rsidRPr="006C1B71">
              <w:rPr>
                <w:rFonts w:cs="Calibri"/>
              </w:rPr>
              <w:t>Istniejące tereny z przeznaczeniem dla nowych inwestorów</w:t>
            </w:r>
            <w:r w:rsidR="00FB133F" w:rsidRPr="006C1B71">
              <w:rPr>
                <w:rFonts w:cs="Calibri"/>
              </w:rPr>
              <w:t xml:space="preserve"> – atrakcyjne miejsce na prowadzenie działalności gospodarczej </w:t>
            </w:r>
          </w:p>
          <w:p w14:paraId="6AB36D9A" w14:textId="77777777" w:rsidR="0000679F" w:rsidRPr="006C1B71" w:rsidRDefault="0000679F" w:rsidP="00B260B7">
            <w:pPr>
              <w:pStyle w:val="Akapitzlist"/>
              <w:numPr>
                <w:ilvl w:val="0"/>
                <w:numId w:val="14"/>
              </w:numPr>
              <w:spacing w:before="60" w:after="60" w:line="276" w:lineRule="auto"/>
              <w:jc w:val="left"/>
              <w:rPr>
                <w:rFonts w:cs="Calibri"/>
              </w:rPr>
            </w:pPr>
            <w:r w:rsidRPr="006C1B71">
              <w:rPr>
                <w:rFonts w:cs="Calibri"/>
              </w:rPr>
              <w:t>Aktywność mieszkańców gminy</w:t>
            </w:r>
          </w:p>
          <w:p w14:paraId="008097B9" w14:textId="77777777" w:rsidR="0000679F" w:rsidRPr="006C1B71" w:rsidRDefault="0000679F" w:rsidP="00B260B7">
            <w:pPr>
              <w:pStyle w:val="Akapitzlist"/>
              <w:numPr>
                <w:ilvl w:val="0"/>
                <w:numId w:val="14"/>
              </w:numPr>
              <w:spacing w:before="60" w:after="60" w:line="276" w:lineRule="auto"/>
              <w:jc w:val="left"/>
              <w:rPr>
                <w:rFonts w:cs="Calibri"/>
              </w:rPr>
            </w:pPr>
            <w:r w:rsidRPr="006C1B71">
              <w:rPr>
                <w:rFonts w:cs="Calibri"/>
              </w:rPr>
              <w:t>Dobry stan dróg</w:t>
            </w:r>
          </w:p>
          <w:p w14:paraId="60494176" w14:textId="77777777" w:rsidR="00FB133F" w:rsidRPr="006C1B71" w:rsidRDefault="006A4BD5" w:rsidP="00B260B7">
            <w:pPr>
              <w:pStyle w:val="Akapitzlist"/>
              <w:numPr>
                <w:ilvl w:val="0"/>
                <w:numId w:val="14"/>
              </w:numPr>
              <w:spacing w:before="60" w:after="60" w:line="276" w:lineRule="auto"/>
              <w:jc w:val="left"/>
              <w:rPr>
                <w:rFonts w:cs="Calibri"/>
              </w:rPr>
            </w:pPr>
            <w:r w:rsidRPr="006C1B71">
              <w:rPr>
                <w:rFonts w:cs="Calibri"/>
              </w:rPr>
              <w:t xml:space="preserve">Dostępność i jakość opieki zdrowotnej </w:t>
            </w:r>
          </w:p>
          <w:p w14:paraId="756140FA" w14:textId="77777777" w:rsidR="006A4BD5" w:rsidRPr="006C1B71" w:rsidRDefault="00FB133F" w:rsidP="00B260B7">
            <w:pPr>
              <w:pStyle w:val="Akapitzlist"/>
              <w:numPr>
                <w:ilvl w:val="0"/>
                <w:numId w:val="14"/>
              </w:numPr>
              <w:spacing w:before="60" w:after="60" w:line="276" w:lineRule="auto"/>
              <w:jc w:val="left"/>
              <w:rPr>
                <w:rFonts w:cs="Calibri"/>
              </w:rPr>
            </w:pPr>
            <w:r w:rsidRPr="006C1B71">
              <w:rPr>
                <w:rFonts w:cs="Calibri"/>
              </w:rPr>
              <w:t>Istniejąca infrastruktura oświatowa</w:t>
            </w:r>
          </w:p>
          <w:p w14:paraId="2F06BED1" w14:textId="77777777" w:rsidR="00FB133F" w:rsidRPr="006C1B71" w:rsidRDefault="00FB133F" w:rsidP="00B260B7">
            <w:pPr>
              <w:pStyle w:val="Akapitzlist"/>
              <w:numPr>
                <w:ilvl w:val="0"/>
                <w:numId w:val="14"/>
              </w:numPr>
              <w:spacing w:before="60" w:after="60" w:line="276" w:lineRule="auto"/>
              <w:jc w:val="left"/>
              <w:rPr>
                <w:rFonts w:cs="Calibri"/>
              </w:rPr>
            </w:pPr>
            <w:r w:rsidRPr="006C1B71">
              <w:rPr>
                <w:rFonts w:cs="Calibri"/>
              </w:rPr>
              <w:t>Atrakcyjne tereny do uprawiania sportu i rekreacji</w:t>
            </w:r>
          </w:p>
          <w:p w14:paraId="30D3257A" w14:textId="77777777" w:rsidR="00FB133F" w:rsidRPr="006C1B71" w:rsidRDefault="00FB133F" w:rsidP="00B260B7">
            <w:pPr>
              <w:pStyle w:val="Akapitzlist"/>
              <w:numPr>
                <w:ilvl w:val="0"/>
                <w:numId w:val="14"/>
              </w:numPr>
              <w:spacing w:before="60" w:after="60" w:line="276" w:lineRule="auto"/>
              <w:jc w:val="left"/>
              <w:rPr>
                <w:rFonts w:cs="Calibri"/>
              </w:rPr>
            </w:pPr>
            <w:r w:rsidRPr="006C1B71">
              <w:rPr>
                <w:rFonts w:cs="Calibri"/>
              </w:rPr>
              <w:t>Utrzymująca się na stałym poziomie liczba ludności zamieszkującej gminę</w:t>
            </w:r>
          </w:p>
          <w:p w14:paraId="2F519316" w14:textId="77777777" w:rsidR="00FB133F" w:rsidRPr="006C1B71" w:rsidRDefault="00FB133F" w:rsidP="00B260B7">
            <w:pPr>
              <w:pStyle w:val="Akapitzlist"/>
              <w:numPr>
                <w:ilvl w:val="0"/>
                <w:numId w:val="14"/>
              </w:numPr>
              <w:spacing w:before="60" w:after="60" w:line="276" w:lineRule="auto"/>
              <w:jc w:val="left"/>
              <w:rPr>
                <w:rFonts w:cs="Calibri"/>
              </w:rPr>
            </w:pPr>
            <w:r w:rsidRPr="006C1B71">
              <w:rPr>
                <w:rFonts w:cs="Calibri"/>
              </w:rPr>
              <w:t xml:space="preserve">Zasoby siły roboczej – duży udział osób w wieku produkcyjnym w ogólnej liczbie ludności gminy </w:t>
            </w:r>
          </w:p>
          <w:p w14:paraId="67847DB2" w14:textId="77777777" w:rsidR="00FB133F" w:rsidRPr="006C1B71" w:rsidRDefault="00FB133F" w:rsidP="00B260B7">
            <w:pPr>
              <w:pStyle w:val="Akapitzlist"/>
              <w:numPr>
                <w:ilvl w:val="0"/>
                <w:numId w:val="14"/>
              </w:numPr>
              <w:spacing w:before="60" w:after="60" w:line="276" w:lineRule="auto"/>
              <w:jc w:val="left"/>
              <w:rPr>
                <w:rFonts w:cs="Calibri"/>
              </w:rPr>
            </w:pPr>
            <w:r w:rsidRPr="006C1B71">
              <w:rPr>
                <w:rFonts w:cs="Calibri"/>
              </w:rPr>
              <w:t>Atrakcyjne warunki dla osiedlania się nowych mieszkańców</w:t>
            </w:r>
          </w:p>
          <w:p w14:paraId="60D6F32C" w14:textId="77777777" w:rsidR="0000679F" w:rsidRPr="006C1B71" w:rsidRDefault="006A4BD5" w:rsidP="00B260B7">
            <w:pPr>
              <w:pStyle w:val="Akapitzlist"/>
              <w:numPr>
                <w:ilvl w:val="0"/>
                <w:numId w:val="14"/>
              </w:numPr>
              <w:spacing w:before="60" w:after="60" w:line="276" w:lineRule="auto"/>
              <w:jc w:val="left"/>
              <w:rPr>
                <w:rFonts w:cs="Calibri"/>
              </w:rPr>
            </w:pPr>
            <w:r w:rsidRPr="006C1B71">
              <w:rPr>
                <w:rFonts w:cs="Calibri"/>
              </w:rPr>
              <w:t xml:space="preserve">Istniejąca sieć kanalizacyjna </w:t>
            </w:r>
          </w:p>
          <w:p w14:paraId="313BD333" w14:textId="77777777" w:rsidR="00306196" w:rsidRPr="006C1B71" w:rsidRDefault="00306196" w:rsidP="00B260B7">
            <w:pPr>
              <w:pStyle w:val="Akapitzlist"/>
              <w:numPr>
                <w:ilvl w:val="0"/>
                <w:numId w:val="14"/>
              </w:numPr>
              <w:spacing w:before="60" w:after="60" w:line="276" w:lineRule="auto"/>
              <w:jc w:val="left"/>
              <w:rPr>
                <w:rFonts w:cs="Calibri"/>
              </w:rPr>
            </w:pPr>
            <w:r w:rsidRPr="006C1B71">
              <w:rPr>
                <w:rFonts w:cs="Calibri"/>
              </w:rPr>
              <w:t xml:space="preserve">Zabytkowe dziedzictwo kulturowe gminy </w:t>
            </w:r>
          </w:p>
          <w:p w14:paraId="5F221ACD" w14:textId="77777777" w:rsidR="00FB133F" w:rsidRPr="006C1B71" w:rsidRDefault="006A4BD5" w:rsidP="00FB133F">
            <w:pPr>
              <w:pStyle w:val="Akapitzlist"/>
              <w:numPr>
                <w:ilvl w:val="0"/>
                <w:numId w:val="14"/>
              </w:numPr>
              <w:spacing w:before="60" w:after="60" w:line="276" w:lineRule="auto"/>
              <w:jc w:val="left"/>
              <w:rPr>
                <w:rFonts w:cs="Calibri"/>
              </w:rPr>
            </w:pPr>
            <w:r w:rsidRPr="006C1B71">
              <w:rPr>
                <w:rFonts w:cs="Calibri"/>
              </w:rPr>
              <w:t xml:space="preserve">Pozyskiwanie przez gminę środków zewnętrznych na realizację projektów gminnych </w:t>
            </w:r>
          </w:p>
          <w:p w14:paraId="3A6B0B0E" w14:textId="77777777" w:rsidR="00DF36BE" w:rsidRPr="006C1B71" w:rsidRDefault="00FB133F" w:rsidP="00FB133F">
            <w:pPr>
              <w:pStyle w:val="Akapitzlist"/>
              <w:numPr>
                <w:ilvl w:val="0"/>
                <w:numId w:val="14"/>
              </w:numPr>
              <w:spacing w:before="60" w:after="60" w:line="276" w:lineRule="auto"/>
              <w:jc w:val="left"/>
              <w:rPr>
                <w:rFonts w:cs="Calibri"/>
              </w:rPr>
            </w:pPr>
            <w:r w:rsidRPr="006C1B71">
              <w:rPr>
                <w:rFonts w:cs="Calibri"/>
              </w:rPr>
              <w:t>Dobrze ukształtowana sieć osadnicza</w:t>
            </w:r>
          </w:p>
        </w:tc>
      </w:tr>
      <w:tr w:rsidR="00FF49B4" w:rsidRPr="00594505" w14:paraId="466F6B76" w14:textId="77777777" w:rsidTr="007C30CF">
        <w:trPr>
          <w:trHeight w:val="3528"/>
        </w:trPr>
        <w:tc>
          <w:tcPr>
            <w:tcW w:w="1809" w:type="dxa"/>
          </w:tcPr>
          <w:p w14:paraId="427B39D9" w14:textId="77777777" w:rsidR="00FF49B4" w:rsidRPr="00BC3068" w:rsidRDefault="00FF49B4" w:rsidP="00FB133F">
            <w:pPr>
              <w:spacing w:before="60" w:after="60" w:line="276" w:lineRule="auto"/>
              <w:jc w:val="center"/>
              <w:rPr>
                <w:b/>
                <w:color w:val="FFC000"/>
              </w:rPr>
            </w:pPr>
            <w:r w:rsidRPr="00FB133F">
              <w:rPr>
                <w:b/>
                <w:color w:val="FFC000"/>
              </w:rPr>
              <w:lastRenderedPageBreak/>
              <w:t>SŁABE STRONY</w:t>
            </w:r>
          </w:p>
        </w:tc>
        <w:tc>
          <w:tcPr>
            <w:tcW w:w="7400" w:type="dxa"/>
          </w:tcPr>
          <w:p w14:paraId="0C67036A" w14:textId="77777777" w:rsidR="00BD7C3C" w:rsidRPr="00BD7C3C" w:rsidRDefault="00BD7C3C" w:rsidP="004B0D96">
            <w:pPr>
              <w:pStyle w:val="Akapitzlist"/>
              <w:numPr>
                <w:ilvl w:val="0"/>
                <w:numId w:val="15"/>
              </w:numPr>
              <w:spacing w:before="60" w:after="60" w:line="276" w:lineRule="auto"/>
              <w:jc w:val="left"/>
              <w:rPr>
                <w:rFonts w:cs="Calibri"/>
              </w:rPr>
            </w:pPr>
            <w:r>
              <w:rPr>
                <w:rFonts w:cs="Calibri"/>
              </w:rPr>
              <w:t>Niewystarczająca baza związana z infrastrukturą kultury</w:t>
            </w:r>
          </w:p>
          <w:p w14:paraId="66FABB38" w14:textId="77777777" w:rsidR="004B0D96" w:rsidRPr="00594505" w:rsidRDefault="004B0D96" w:rsidP="004B0D96">
            <w:pPr>
              <w:pStyle w:val="Akapitzlist"/>
              <w:numPr>
                <w:ilvl w:val="0"/>
                <w:numId w:val="15"/>
              </w:numPr>
              <w:spacing w:before="60" w:after="60" w:line="276" w:lineRule="auto"/>
              <w:jc w:val="left"/>
              <w:rPr>
                <w:rFonts w:cs="Calibri"/>
              </w:rPr>
            </w:pPr>
            <w:r w:rsidRPr="00594505">
              <w:t>Migracja młodych wykształconych mieszkańców do dużych miast</w:t>
            </w:r>
          </w:p>
          <w:p w14:paraId="3BED38A6" w14:textId="77777777" w:rsidR="00BC6953" w:rsidRPr="00594505" w:rsidRDefault="00BC6953" w:rsidP="004B0D96">
            <w:pPr>
              <w:pStyle w:val="Akapitzlist"/>
              <w:numPr>
                <w:ilvl w:val="0"/>
                <w:numId w:val="15"/>
              </w:numPr>
              <w:spacing w:before="60" w:after="60" w:line="276" w:lineRule="auto"/>
              <w:jc w:val="left"/>
              <w:rPr>
                <w:rFonts w:cs="Calibri"/>
              </w:rPr>
            </w:pPr>
            <w:r w:rsidRPr="00594505">
              <w:t>Starzenie się społeczeństwa</w:t>
            </w:r>
          </w:p>
          <w:p w14:paraId="16A301F6" w14:textId="77777777" w:rsidR="004B0D96" w:rsidRPr="00594505" w:rsidRDefault="004B0D96" w:rsidP="00B260B7">
            <w:pPr>
              <w:pStyle w:val="Akapitzlist"/>
              <w:numPr>
                <w:ilvl w:val="0"/>
                <w:numId w:val="15"/>
              </w:numPr>
              <w:spacing w:before="60" w:after="60" w:line="276" w:lineRule="auto"/>
              <w:jc w:val="left"/>
            </w:pPr>
            <w:r w:rsidRPr="00594505">
              <w:t xml:space="preserve">Niski stopień skanalizowania gminy </w:t>
            </w:r>
          </w:p>
          <w:p w14:paraId="068F030D" w14:textId="77777777" w:rsidR="00306196" w:rsidRPr="00594505" w:rsidRDefault="00306196" w:rsidP="00B260B7">
            <w:pPr>
              <w:pStyle w:val="Akapitzlist"/>
              <w:numPr>
                <w:ilvl w:val="0"/>
                <w:numId w:val="15"/>
              </w:numPr>
              <w:spacing w:before="60" w:after="60" w:line="276" w:lineRule="auto"/>
              <w:jc w:val="left"/>
            </w:pPr>
            <w:r w:rsidRPr="00594505">
              <w:t>Brak sieci gazowej</w:t>
            </w:r>
          </w:p>
          <w:p w14:paraId="3774C48B" w14:textId="77777777" w:rsidR="00306196" w:rsidRPr="00594505" w:rsidRDefault="00306196" w:rsidP="00B260B7">
            <w:pPr>
              <w:pStyle w:val="Akapitzlist"/>
              <w:numPr>
                <w:ilvl w:val="0"/>
                <w:numId w:val="15"/>
              </w:numPr>
              <w:spacing w:before="60" w:after="60" w:line="276" w:lineRule="auto"/>
              <w:jc w:val="left"/>
            </w:pPr>
            <w:r w:rsidRPr="00594505">
              <w:t>Braki w infrastrukturze okołodrogowej (chodniki, ciągi piesze, parkingi, drogi dla rowerów itp.)</w:t>
            </w:r>
          </w:p>
          <w:p w14:paraId="15A4D287" w14:textId="77777777" w:rsidR="00306196" w:rsidRDefault="00FF49B4" w:rsidP="00B260B7">
            <w:pPr>
              <w:pStyle w:val="Akapitzlist"/>
              <w:numPr>
                <w:ilvl w:val="0"/>
                <w:numId w:val="15"/>
              </w:numPr>
              <w:spacing w:before="60" w:after="60" w:line="276" w:lineRule="auto"/>
              <w:jc w:val="left"/>
            </w:pPr>
            <w:r w:rsidRPr="00594505">
              <w:t xml:space="preserve">Zły stan techniczny niektórych dróg na terenie gminy </w:t>
            </w:r>
          </w:p>
          <w:p w14:paraId="6F2D4A33" w14:textId="77777777" w:rsidR="00127F5C" w:rsidRPr="00594505" w:rsidRDefault="00127F5C" w:rsidP="00B260B7">
            <w:pPr>
              <w:pStyle w:val="Akapitzlist"/>
              <w:numPr>
                <w:ilvl w:val="0"/>
                <w:numId w:val="15"/>
              </w:numPr>
              <w:spacing w:before="60" w:after="60" w:line="276" w:lineRule="auto"/>
              <w:jc w:val="left"/>
            </w:pPr>
            <w:r>
              <w:t>Brak zakładów, które zapewniałyby dużą liczbę miejsc pracy</w:t>
            </w:r>
          </w:p>
          <w:p w14:paraId="37847978" w14:textId="77777777" w:rsidR="00944CEA" w:rsidRPr="00594505" w:rsidRDefault="00FF49B4" w:rsidP="00B260B7">
            <w:pPr>
              <w:pStyle w:val="Akapitzlist"/>
              <w:numPr>
                <w:ilvl w:val="0"/>
                <w:numId w:val="15"/>
              </w:numPr>
              <w:spacing w:before="60" w:after="60" w:line="276" w:lineRule="auto"/>
              <w:jc w:val="left"/>
              <w:rPr>
                <w:rFonts w:cs="Calibri"/>
              </w:rPr>
            </w:pPr>
            <w:r w:rsidRPr="00594505">
              <w:t>Niewystarczająca świadomość ekologiczna mieszkańców</w:t>
            </w:r>
          </w:p>
          <w:p w14:paraId="7034BCA5" w14:textId="77777777" w:rsidR="00944CEA" w:rsidRDefault="00BC6953" w:rsidP="00B260B7">
            <w:pPr>
              <w:pStyle w:val="Akapitzlist"/>
              <w:numPr>
                <w:ilvl w:val="0"/>
                <w:numId w:val="15"/>
              </w:numPr>
              <w:spacing w:before="60" w:after="60" w:line="276" w:lineRule="auto"/>
              <w:jc w:val="left"/>
              <w:rPr>
                <w:rFonts w:cs="Calibri"/>
              </w:rPr>
            </w:pPr>
            <w:r w:rsidRPr="00594505">
              <w:rPr>
                <w:rFonts w:cs="Calibri"/>
              </w:rPr>
              <w:t>Utrudniony dostęp do lekarzy specjalistów</w:t>
            </w:r>
          </w:p>
          <w:p w14:paraId="3235EDCB" w14:textId="77777777" w:rsidR="00127F5C" w:rsidRPr="00594505" w:rsidRDefault="00127F5C" w:rsidP="00B260B7">
            <w:pPr>
              <w:pStyle w:val="Akapitzlist"/>
              <w:numPr>
                <w:ilvl w:val="0"/>
                <w:numId w:val="15"/>
              </w:numPr>
              <w:spacing w:before="60" w:after="60" w:line="276" w:lineRule="auto"/>
              <w:jc w:val="left"/>
              <w:rPr>
                <w:rFonts w:cs="Calibri"/>
              </w:rPr>
            </w:pPr>
            <w:r>
              <w:rPr>
                <w:rFonts w:cs="Calibri"/>
              </w:rPr>
              <w:t>Braki w infrastrukturze społecznej zwłaszcza z przeznaczeniem dla osób starszych oraz osób z niepełnosprawnościami</w:t>
            </w:r>
          </w:p>
          <w:p w14:paraId="59F0554B" w14:textId="77777777" w:rsidR="00BC6953" w:rsidRPr="00594505" w:rsidRDefault="00BC6953" w:rsidP="00594505">
            <w:pPr>
              <w:pStyle w:val="Akapitzlist"/>
              <w:numPr>
                <w:ilvl w:val="0"/>
                <w:numId w:val="15"/>
              </w:numPr>
              <w:spacing w:before="60" w:after="60" w:line="276" w:lineRule="auto"/>
              <w:jc w:val="left"/>
              <w:rPr>
                <w:rFonts w:cs="Calibri"/>
              </w:rPr>
            </w:pPr>
            <w:r w:rsidRPr="00594505">
              <w:rPr>
                <w:rFonts w:cs="Calibri"/>
              </w:rPr>
              <w:t>Niskie wykorzystanie walorów turystycznych gminy</w:t>
            </w:r>
          </w:p>
          <w:p w14:paraId="74050233" w14:textId="77777777" w:rsidR="00594505" w:rsidRDefault="00594505" w:rsidP="00594505">
            <w:pPr>
              <w:pStyle w:val="Akapitzlist"/>
              <w:numPr>
                <w:ilvl w:val="0"/>
                <w:numId w:val="15"/>
              </w:numPr>
              <w:spacing w:before="60" w:after="60" w:line="276" w:lineRule="auto"/>
              <w:jc w:val="left"/>
              <w:rPr>
                <w:rFonts w:cs="Calibri"/>
              </w:rPr>
            </w:pPr>
            <w:r w:rsidRPr="00594505">
              <w:rPr>
                <w:rFonts w:cs="Calibri"/>
              </w:rPr>
              <w:t>Niewystarczająco rozwinięta baza turystyczna i wypoczynkowa</w:t>
            </w:r>
          </w:p>
          <w:p w14:paraId="7F324434" w14:textId="77777777" w:rsidR="00127F5C" w:rsidRPr="00594505" w:rsidRDefault="00127F5C" w:rsidP="00127F5C">
            <w:pPr>
              <w:pStyle w:val="Akapitzlist"/>
              <w:numPr>
                <w:ilvl w:val="0"/>
                <w:numId w:val="15"/>
              </w:numPr>
              <w:spacing w:before="60" w:after="60" w:line="276" w:lineRule="auto"/>
              <w:jc w:val="left"/>
              <w:rPr>
                <w:rFonts w:cs="Calibri"/>
              </w:rPr>
            </w:pPr>
            <w:r>
              <w:rPr>
                <w:rFonts w:cs="Calibri"/>
              </w:rPr>
              <w:t>Niewystarczająca ilość urządzonych i oznakowanych szlaków pieszych i rowerowych</w:t>
            </w:r>
          </w:p>
        </w:tc>
      </w:tr>
      <w:tr w:rsidR="00342704" w:rsidRPr="00127F5C" w14:paraId="48441AFC" w14:textId="77777777" w:rsidTr="007C30CF">
        <w:trPr>
          <w:trHeight w:val="565"/>
        </w:trPr>
        <w:tc>
          <w:tcPr>
            <w:tcW w:w="1809" w:type="dxa"/>
          </w:tcPr>
          <w:p w14:paraId="3B7A6F59" w14:textId="77777777" w:rsidR="00342704" w:rsidRPr="00BC3068" w:rsidRDefault="00342704" w:rsidP="00342704">
            <w:pPr>
              <w:spacing w:before="60" w:after="60" w:line="276" w:lineRule="auto"/>
              <w:jc w:val="center"/>
              <w:rPr>
                <w:b/>
                <w:color w:val="00B050"/>
              </w:rPr>
            </w:pPr>
            <w:r w:rsidRPr="00FB133F">
              <w:rPr>
                <w:b/>
                <w:color w:val="009900"/>
              </w:rPr>
              <w:t>SZANSE</w:t>
            </w:r>
          </w:p>
        </w:tc>
        <w:tc>
          <w:tcPr>
            <w:tcW w:w="7400" w:type="dxa"/>
          </w:tcPr>
          <w:p w14:paraId="630E8F3C" w14:textId="77777777" w:rsidR="00152171" w:rsidRPr="00127F5C" w:rsidRDefault="00152171" w:rsidP="00B260B7">
            <w:pPr>
              <w:pStyle w:val="Akapitzlist"/>
              <w:numPr>
                <w:ilvl w:val="0"/>
                <w:numId w:val="17"/>
              </w:numPr>
              <w:spacing w:before="60" w:after="60" w:line="276" w:lineRule="auto"/>
              <w:jc w:val="left"/>
            </w:pPr>
            <w:r w:rsidRPr="00127F5C">
              <w:t>Rozwój branży rolno-spożywczej</w:t>
            </w:r>
          </w:p>
          <w:p w14:paraId="4099CBD6" w14:textId="77777777" w:rsidR="00152171" w:rsidRPr="00127F5C" w:rsidRDefault="00152171" w:rsidP="00B260B7">
            <w:pPr>
              <w:pStyle w:val="Akapitzlist"/>
              <w:numPr>
                <w:ilvl w:val="0"/>
                <w:numId w:val="17"/>
              </w:numPr>
              <w:spacing w:before="60" w:after="60" w:line="276" w:lineRule="auto"/>
              <w:jc w:val="left"/>
            </w:pPr>
            <w:r w:rsidRPr="00127F5C">
              <w:t>Atrakcyjna oferta terenów inwestycyjnych przeznaczonych na prowadzenie działalności produkcyjno-usługowej</w:t>
            </w:r>
          </w:p>
          <w:p w14:paraId="672D9ED1" w14:textId="77777777" w:rsidR="00152171" w:rsidRPr="00127F5C" w:rsidRDefault="00152171" w:rsidP="00B260B7">
            <w:pPr>
              <w:pStyle w:val="Akapitzlist"/>
              <w:numPr>
                <w:ilvl w:val="0"/>
                <w:numId w:val="17"/>
              </w:numPr>
              <w:spacing w:before="60" w:after="60" w:line="276" w:lineRule="auto"/>
              <w:jc w:val="left"/>
            </w:pPr>
            <w:r w:rsidRPr="00127F5C">
              <w:t>Promocja gminy</w:t>
            </w:r>
          </w:p>
          <w:p w14:paraId="5C329C1A" w14:textId="77777777" w:rsidR="00152171" w:rsidRPr="00127F5C" w:rsidRDefault="00152171" w:rsidP="00B260B7">
            <w:pPr>
              <w:pStyle w:val="Akapitzlist"/>
              <w:numPr>
                <w:ilvl w:val="0"/>
                <w:numId w:val="17"/>
              </w:numPr>
              <w:spacing w:before="60" w:after="60" w:line="276" w:lineRule="auto"/>
              <w:jc w:val="left"/>
            </w:pPr>
            <w:r w:rsidRPr="00127F5C">
              <w:t>Promowanie lokalnego produktu gminy</w:t>
            </w:r>
          </w:p>
          <w:p w14:paraId="1C9B8C08" w14:textId="77777777" w:rsidR="0089374C" w:rsidRPr="00127F5C" w:rsidRDefault="0089374C" w:rsidP="00B260B7">
            <w:pPr>
              <w:pStyle w:val="Akapitzlist"/>
              <w:numPr>
                <w:ilvl w:val="0"/>
                <w:numId w:val="17"/>
              </w:numPr>
              <w:spacing w:before="60" w:after="60" w:line="276" w:lineRule="auto"/>
              <w:jc w:val="left"/>
            </w:pPr>
            <w:r w:rsidRPr="00127F5C">
              <w:t xml:space="preserve">Pozyskanie środków zewnętrznych na rozwój infrastruktury wodno-kanalizacyjnej, termomodernizację obiektów, a także rozwój infrastruktury </w:t>
            </w:r>
            <w:r w:rsidR="00944CEA" w:rsidRPr="00127F5C">
              <w:t xml:space="preserve">drogowej </w:t>
            </w:r>
            <w:r w:rsidR="00594505" w:rsidRPr="00127F5C">
              <w:t xml:space="preserve">oraz </w:t>
            </w:r>
            <w:r w:rsidR="00944CEA" w:rsidRPr="00127F5C">
              <w:t>okołodrogowej</w:t>
            </w:r>
          </w:p>
          <w:p w14:paraId="1657C8AE" w14:textId="77777777" w:rsidR="00944CEA" w:rsidRPr="00127F5C" w:rsidRDefault="00594505" w:rsidP="00B260B7">
            <w:pPr>
              <w:pStyle w:val="Akapitzlist"/>
              <w:numPr>
                <w:ilvl w:val="0"/>
                <w:numId w:val="17"/>
              </w:numPr>
              <w:spacing w:before="60" w:after="60" w:line="276" w:lineRule="auto"/>
              <w:jc w:val="left"/>
            </w:pPr>
            <w:r w:rsidRPr="00127F5C">
              <w:t>P</w:t>
            </w:r>
            <w:r w:rsidR="00944CEA" w:rsidRPr="00127F5C">
              <w:t xml:space="preserve">romocja przetwórstwa rolno-spożywczego </w:t>
            </w:r>
          </w:p>
          <w:p w14:paraId="40BA7069" w14:textId="77777777" w:rsidR="00127F5C" w:rsidRPr="00127F5C" w:rsidRDefault="00127F5C" w:rsidP="00B260B7">
            <w:pPr>
              <w:pStyle w:val="Akapitzlist"/>
              <w:numPr>
                <w:ilvl w:val="0"/>
                <w:numId w:val="17"/>
              </w:numPr>
              <w:spacing w:before="60" w:after="60" w:line="276" w:lineRule="auto"/>
              <w:jc w:val="left"/>
            </w:pPr>
            <w:r w:rsidRPr="00127F5C">
              <w:t>Budowanie tożsamości i integracji mieszkańców</w:t>
            </w:r>
          </w:p>
          <w:p w14:paraId="4B7744A2" w14:textId="77777777" w:rsidR="00127F5C" w:rsidRPr="00127F5C" w:rsidRDefault="00127F5C" w:rsidP="00B260B7">
            <w:pPr>
              <w:pStyle w:val="Akapitzlist"/>
              <w:numPr>
                <w:ilvl w:val="0"/>
                <w:numId w:val="17"/>
              </w:numPr>
              <w:spacing w:before="60" w:after="60" w:line="276" w:lineRule="auto"/>
              <w:jc w:val="left"/>
            </w:pPr>
            <w:r w:rsidRPr="00127F5C">
              <w:t>Aktywizacja mieszkańców, wykorzystanie potencjału ludzkiego</w:t>
            </w:r>
          </w:p>
          <w:p w14:paraId="3990E88C" w14:textId="77777777" w:rsidR="00DB31CD" w:rsidRPr="00127F5C" w:rsidRDefault="00DB31CD" w:rsidP="00B260B7">
            <w:pPr>
              <w:pStyle w:val="Akapitzlist"/>
              <w:numPr>
                <w:ilvl w:val="0"/>
                <w:numId w:val="17"/>
              </w:numPr>
              <w:spacing w:before="60" w:after="60" w:line="276" w:lineRule="auto"/>
              <w:jc w:val="left"/>
            </w:pPr>
            <w:r w:rsidRPr="00127F5C">
              <w:t>Wykorzystanie warunków środowiskowych gminy do rozwoju rolnictwa ekologicznego</w:t>
            </w:r>
          </w:p>
          <w:p w14:paraId="073619B4" w14:textId="77777777" w:rsidR="00944CEA" w:rsidRPr="00127F5C" w:rsidRDefault="00944CEA" w:rsidP="00B260B7">
            <w:pPr>
              <w:pStyle w:val="Akapitzlist"/>
              <w:numPr>
                <w:ilvl w:val="0"/>
                <w:numId w:val="17"/>
              </w:numPr>
              <w:spacing w:before="60" w:after="60" w:line="276" w:lineRule="auto"/>
              <w:jc w:val="left"/>
            </w:pPr>
            <w:r w:rsidRPr="00127F5C">
              <w:t>Dofinansowanie zewnętrzne na rozwój zasobów ludzkich</w:t>
            </w:r>
          </w:p>
          <w:p w14:paraId="4184D5DF" w14:textId="77777777" w:rsidR="00DE4FA3" w:rsidRDefault="00DE4FA3" w:rsidP="00B260B7">
            <w:pPr>
              <w:pStyle w:val="Akapitzlist"/>
              <w:numPr>
                <w:ilvl w:val="0"/>
                <w:numId w:val="17"/>
              </w:numPr>
              <w:spacing w:before="60" w:after="60" w:line="276" w:lineRule="auto"/>
              <w:jc w:val="left"/>
            </w:pPr>
            <w:r w:rsidRPr="00127F5C">
              <w:t>Napływ obcego kapitału</w:t>
            </w:r>
          </w:p>
          <w:p w14:paraId="200DB0CB" w14:textId="77777777" w:rsidR="00A55EC8" w:rsidRPr="00127F5C" w:rsidRDefault="00A55EC8" w:rsidP="00A55EC8">
            <w:pPr>
              <w:pStyle w:val="Akapitzlist"/>
              <w:numPr>
                <w:ilvl w:val="0"/>
                <w:numId w:val="17"/>
              </w:numPr>
              <w:spacing w:before="60" w:after="60" w:line="276" w:lineRule="auto"/>
              <w:jc w:val="left"/>
            </w:pPr>
            <w:r>
              <w:t>Współpraca w ramach LGD oraz stowarzyszeń międzygminnych (rozwój gospodarczy, aktywizacja mieszkańców, promocja gminy)</w:t>
            </w:r>
          </w:p>
        </w:tc>
      </w:tr>
      <w:tr w:rsidR="00342704" w:rsidRPr="00BD7C3C" w14:paraId="170A6923" w14:textId="77777777" w:rsidTr="007C30CF">
        <w:trPr>
          <w:trHeight w:val="1119"/>
        </w:trPr>
        <w:tc>
          <w:tcPr>
            <w:tcW w:w="1809" w:type="dxa"/>
          </w:tcPr>
          <w:p w14:paraId="77CC1B12" w14:textId="77777777" w:rsidR="00342704" w:rsidRPr="00BC3068" w:rsidRDefault="00342704" w:rsidP="00342704">
            <w:pPr>
              <w:spacing w:before="60" w:after="60" w:line="276" w:lineRule="auto"/>
              <w:jc w:val="center"/>
              <w:rPr>
                <w:b/>
                <w:color w:val="C0504D" w:themeColor="accent2"/>
              </w:rPr>
            </w:pPr>
            <w:r w:rsidRPr="00FB133F">
              <w:rPr>
                <w:b/>
                <w:color w:val="C0504D" w:themeColor="accent2"/>
              </w:rPr>
              <w:lastRenderedPageBreak/>
              <w:t>ZAGROŻENIA</w:t>
            </w:r>
          </w:p>
        </w:tc>
        <w:tc>
          <w:tcPr>
            <w:tcW w:w="7400" w:type="dxa"/>
          </w:tcPr>
          <w:p w14:paraId="6C378676" w14:textId="77777777" w:rsidR="003159E4" w:rsidRPr="00BD7C3C" w:rsidRDefault="001143A0" w:rsidP="00127F5C">
            <w:pPr>
              <w:pStyle w:val="Akapitzlist"/>
              <w:numPr>
                <w:ilvl w:val="0"/>
                <w:numId w:val="16"/>
              </w:numPr>
              <w:spacing w:before="60" w:after="60" w:line="276" w:lineRule="auto"/>
              <w:jc w:val="left"/>
            </w:pPr>
            <w:r>
              <w:t xml:space="preserve">Wpływ czynników zewnętrznych o zasięgu globalnym na sytuację społeczno-gospodarczą regionu </w:t>
            </w:r>
            <w:r w:rsidR="003159E4" w:rsidRPr="00BD7C3C">
              <w:t>(</w:t>
            </w:r>
            <w:r>
              <w:t>np. pan</w:t>
            </w:r>
            <w:r w:rsidR="003159E4" w:rsidRPr="00BD7C3C">
              <w:t xml:space="preserve">demia, </w:t>
            </w:r>
            <w:r>
              <w:t>konflikty zbrojne</w:t>
            </w:r>
            <w:r w:rsidR="003159E4" w:rsidRPr="00BD7C3C">
              <w:t xml:space="preserve">) </w:t>
            </w:r>
          </w:p>
          <w:p w14:paraId="292E3FB3" w14:textId="77777777" w:rsidR="001143A0" w:rsidRDefault="0028788A" w:rsidP="00127F5C">
            <w:pPr>
              <w:pStyle w:val="Akapitzlist"/>
              <w:numPr>
                <w:ilvl w:val="0"/>
                <w:numId w:val="16"/>
              </w:numPr>
              <w:spacing w:before="60" w:after="60" w:line="276" w:lineRule="auto"/>
              <w:jc w:val="left"/>
            </w:pPr>
            <w:r>
              <w:t xml:space="preserve">Postępujące zmiany klimatu skutkujące m.in. anomaliami pogodowymi, </w:t>
            </w:r>
            <w:r w:rsidR="001143A0">
              <w:t>suszą, powodziami, nawałnicami, gradobiciami, co silnie oddziałuje na branże rolniczą</w:t>
            </w:r>
          </w:p>
          <w:p w14:paraId="6E4E7FFB" w14:textId="77777777" w:rsidR="00127F5C" w:rsidRPr="00BD7C3C" w:rsidRDefault="00127F5C" w:rsidP="00127F5C">
            <w:pPr>
              <w:pStyle w:val="Akapitzlist"/>
              <w:numPr>
                <w:ilvl w:val="0"/>
                <w:numId w:val="16"/>
              </w:numPr>
              <w:spacing w:before="60" w:after="60" w:line="276" w:lineRule="auto"/>
              <w:jc w:val="left"/>
            </w:pPr>
            <w:r w:rsidRPr="00BD7C3C">
              <w:t>Brak stabilności cen płodów rolnych</w:t>
            </w:r>
          </w:p>
          <w:p w14:paraId="5490A4BD" w14:textId="77777777" w:rsidR="003159E4" w:rsidRPr="00BD7C3C" w:rsidRDefault="003159E4" w:rsidP="00127F5C">
            <w:pPr>
              <w:pStyle w:val="Akapitzlist"/>
              <w:numPr>
                <w:ilvl w:val="0"/>
                <w:numId w:val="16"/>
              </w:numPr>
              <w:spacing w:before="60" w:after="60" w:line="276" w:lineRule="auto"/>
              <w:jc w:val="left"/>
            </w:pPr>
            <w:r w:rsidRPr="00BD7C3C">
              <w:t>Niestabilna polityka państwa wobec obszarów rolnictwa i obszarów wiejskich</w:t>
            </w:r>
          </w:p>
          <w:p w14:paraId="4C0CB782" w14:textId="77777777" w:rsidR="003159E4" w:rsidRPr="00BD7C3C" w:rsidRDefault="003159E4" w:rsidP="003159E4">
            <w:pPr>
              <w:pStyle w:val="Akapitzlist"/>
              <w:numPr>
                <w:ilvl w:val="0"/>
                <w:numId w:val="16"/>
              </w:numPr>
              <w:spacing w:before="60" w:after="60" w:line="276" w:lineRule="auto"/>
              <w:jc w:val="left"/>
            </w:pPr>
            <w:r w:rsidRPr="00BD7C3C">
              <w:t>Brak opłacalności produkcji rolnej – wysokie nakłady rolne na produkcje rolną, co przekłada się na nieopłacalność i nierentowność gospodarstw rolnych</w:t>
            </w:r>
          </w:p>
          <w:p w14:paraId="1EE8CFB1" w14:textId="77777777" w:rsidR="003159E4" w:rsidRPr="00BD7C3C" w:rsidRDefault="003159E4" w:rsidP="003159E4">
            <w:pPr>
              <w:pStyle w:val="Akapitzlist"/>
              <w:numPr>
                <w:ilvl w:val="0"/>
                <w:numId w:val="16"/>
              </w:numPr>
              <w:spacing w:before="60" w:after="60" w:line="276" w:lineRule="auto"/>
              <w:jc w:val="left"/>
            </w:pPr>
            <w:r w:rsidRPr="00BD7C3C">
              <w:t>Starzenie się społeczeństwa – wzrost osób starszych i niesamodzielnych osób z niepełnosprawnościami</w:t>
            </w:r>
          </w:p>
          <w:p w14:paraId="64748E7E" w14:textId="77777777" w:rsidR="00FA7AEC" w:rsidRPr="00BD7C3C" w:rsidRDefault="003159E4" w:rsidP="00B260B7">
            <w:pPr>
              <w:pStyle w:val="Akapitzlist"/>
              <w:numPr>
                <w:ilvl w:val="0"/>
                <w:numId w:val="16"/>
              </w:numPr>
              <w:spacing w:before="60" w:after="60" w:line="276" w:lineRule="auto"/>
              <w:jc w:val="left"/>
            </w:pPr>
            <w:r w:rsidRPr="00BD7C3C">
              <w:t>Niska świadomość ekologiczna będąca zagrożeniem dla środowiska naturalnego (zanieczyszczenie powietrza, lasów i wód gruntowych, dzikie wysypiska, pestycydy i nawozy)</w:t>
            </w:r>
            <w:r w:rsidR="00FA7AEC" w:rsidRPr="00BD7C3C">
              <w:t>Patologie społeczne</w:t>
            </w:r>
          </w:p>
          <w:p w14:paraId="668B65C4" w14:textId="77777777" w:rsidR="00FA7AEC" w:rsidRPr="00BD7C3C" w:rsidRDefault="00FA7AEC" w:rsidP="00B260B7">
            <w:pPr>
              <w:pStyle w:val="Akapitzlist"/>
              <w:numPr>
                <w:ilvl w:val="0"/>
                <w:numId w:val="16"/>
              </w:numPr>
              <w:spacing w:before="60" w:after="60" w:line="276" w:lineRule="auto"/>
              <w:jc w:val="left"/>
            </w:pPr>
            <w:r w:rsidRPr="00BD7C3C">
              <w:t>Niestabilne przepisy prawne, różna interpretacja przepisów</w:t>
            </w:r>
          </w:p>
          <w:p w14:paraId="0CCC02EC" w14:textId="77777777" w:rsidR="00FA7AEC" w:rsidRPr="00BD7C3C" w:rsidRDefault="00FA7AEC" w:rsidP="00B260B7">
            <w:pPr>
              <w:pStyle w:val="Akapitzlist"/>
              <w:numPr>
                <w:ilvl w:val="0"/>
                <w:numId w:val="16"/>
              </w:numPr>
              <w:spacing w:before="60" w:after="60" w:line="276" w:lineRule="auto"/>
              <w:jc w:val="left"/>
            </w:pPr>
            <w:r w:rsidRPr="00BD7C3C">
              <w:t>Skomplikowane przepisy i procedury pozyskania dofinansowania na przeprowadzane inwestycje</w:t>
            </w:r>
          </w:p>
          <w:p w14:paraId="0998CEBC" w14:textId="77777777" w:rsidR="00FA7AEC" w:rsidRPr="00BD7C3C" w:rsidRDefault="00FA7AEC" w:rsidP="00B260B7">
            <w:pPr>
              <w:pStyle w:val="Akapitzlist"/>
              <w:numPr>
                <w:ilvl w:val="0"/>
                <w:numId w:val="16"/>
              </w:numPr>
              <w:spacing w:before="60" w:after="60" w:line="276" w:lineRule="auto"/>
              <w:jc w:val="left"/>
            </w:pPr>
            <w:r w:rsidRPr="00BD7C3C">
              <w:t>Duża konkurencyjność w aplikowaniu o środki zewnętrze</w:t>
            </w:r>
          </w:p>
          <w:p w14:paraId="463FC236" w14:textId="77777777" w:rsidR="003159E4" w:rsidRPr="00BD7C3C" w:rsidRDefault="00FA7AEC" w:rsidP="003159E4">
            <w:pPr>
              <w:pStyle w:val="Akapitzlist"/>
              <w:numPr>
                <w:ilvl w:val="0"/>
                <w:numId w:val="16"/>
              </w:numPr>
              <w:spacing w:before="60" w:after="60" w:line="276" w:lineRule="auto"/>
              <w:jc w:val="left"/>
            </w:pPr>
            <w:r w:rsidRPr="00BD7C3C">
              <w:t>Ograniczone dochody budżetu gminy</w:t>
            </w:r>
          </w:p>
        </w:tc>
      </w:tr>
    </w:tbl>
    <w:p w14:paraId="05701D30" w14:textId="77777777" w:rsidR="00944A8D" w:rsidRPr="00FB133F" w:rsidRDefault="00944A8D">
      <w:pPr>
        <w:suppressAutoHyphens w:val="0"/>
        <w:jc w:val="left"/>
        <w:rPr>
          <w:b/>
        </w:rPr>
      </w:pPr>
    </w:p>
    <w:p w14:paraId="391C7A21" w14:textId="77777777" w:rsidR="004D1F64" w:rsidRPr="00FB133F" w:rsidRDefault="004D1F64" w:rsidP="00637CD8">
      <w:pPr>
        <w:spacing w:before="60" w:after="60" w:line="276" w:lineRule="auto"/>
        <w:rPr>
          <w:b/>
        </w:rPr>
      </w:pPr>
      <w:r w:rsidRPr="00FB133F">
        <w:rPr>
          <w:b/>
        </w:rPr>
        <w:t>PODSUMOWNIE</w:t>
      </w:r>
    </w:p>
    <w:p w14:paraId="1486069A" w14:textId="77777777" w:rsidR="003159E4" w:rsidRPr="003159E4" w:rsidRDefault="00176FD8" w:rsidP="003159E4">
      <w:pPr>
        <w:spacing w:before="60" w:after="60" w:line="276" w:lineRule="auto"/>
      </w:pPr>
      <w:r w:rsidRPr="003159E4">
        <w:t>Diagnoza sytuacji społeczn</w:t>
      </w:r>
      <w:r w:rsidR="005D7262" w:rsidRPr="003159E4">
        <w:t xml:space="preserve">ej, </w:t>
      </w:r>
      <w:r w:rsidRPr="003159E4">
        <w:t>gospodarczej</w:t>
      </w:r>
      <w:r w:rsidR="003159E4" w:rsidRPr="003159E4">
        <w:t xml:space="preserve">, </w:t>
      </w:r>
      <w:r w:rsidR="005D7262" w:rsidRPr="003159E4">
        <w:t>przestrzennej</w:t>
      </w:r>
      <w:r w:rsidRPr="003159E4">
        <w:t xml:space="preserve"> </w:t>
      </w:r>
      <w:r w:rsidR="003159E4" w:rsidRPr="003159E4">
        <w:t xml:space="preserve">i klimatyczno-środowiskowej </w:t>
      </w:r>
      <w:r w:rsidR="00134F43" w:rsidRPr="003159E4">
        <w:t xml:space="preserve">gminy </w:t>
      </w:r>
      <w:r w:rsidR="00504746" w:rsidRPr="003159E4">
        <w:t>Potworów</w:t>
      </w:r>
      <w:r w:rsidR="002E57EF" w:rsidRPr="003159E4">
        <w:t xml:space="preserve"> </w:t>
      </w:r>
      <w:r w:rsidR="00134F43" w:rsidRPr="003159E4">
        <w:t>oraz przeprowadzona analiza SWOT pozwoliły na</w:t>
      </w:r>
      <w:r w:rsidR="003159E4" w:rsidRPr="003159E4">
        <w:t xml:space="preserve"> </w:t>
      </w:r>
      <w:r w:rsidR="00A40E0C" w:rsidRPr="003159E4">
        <w:t xml:space="preserve">uwypuklenie problemów </w:t>
      </w:r>
      <w:r w:rsidR="003159E4" w:rsidRPr="003159E4">
        <w:br/>
      </w:r>
      <w:r w:rsidR="00A40E0C" w:rsidRPr="003159E4">
        <w:t>i przeszkód, które gmina musi niwelować, aby zapewnić zrównoważony rozwój.</w:t>
      </w:r>
    </w:p>
    <w:p w14:paraId="74B807C7" w14:textId="77777777" w:rsidR="003159E4" w:rsidRPr="00993F27" w:rsidRDefault="003159E4" w:rsidP="003159E4">
      <w:pPr>
        <w:pStyle w:val="Styl1"/>
        <w:spacing w:before="60" w:after="60" w:line="276" w:lineRule="auto"/>
        <w:rPr>
          <w:rFonts w:cs="Calibri"/>
          <w:lang w:eastAsia="pl-PL"/>
        </w:rPr>
      </w:pPr>
      <w:r w:rsidRPr="00993F27">
        <w:t xml:space="preserve">W oparciu o ustalenia analizy SWOT należy stwierdzić, że gmina Potworów powinna </w:t>
      </w:r>
      <w:r w:rsidR="00266461">
        <w:br/>
      </w:r>
      <w:r w:rsidRPr="00993F27">
        <w:t>w dalszym ciągu rozwijać się wykorzystując atrakcyjne położenie, znaczące walory krajobrazowe oraz obecność zabytków architektonicznych. Należy intensyfikować działania w kierunku rozwijania turystyki, agroturystyki i rekreacji. Nieodzownym warunkiem powodzenia tego zamierzenia jest skuteczna promocja gminy, jako miejsca atrakcyjnego dla turystów. Warto nadmienić, że o atrakcyjności danego obszaru świadczą nie tylko uwarunkowania przyrodnicze ale również stopień i jakość wyposażenia w</w:t>
      </w:r>
      <w:r w:rsidR="00993F27" w:rsidRPr="00993F27">
        <w:t xml:space="preserve"> </w:t>
      </w:r>
      <w:r w:rsidRPr="00993F27">
        <w:t xml:space="preserve">infrastrukturę, dostępność obiektów kultury, sportu, rekreacji. </w:t>
      </w:r>
      <w:r w:rsidRPr="00993F27">
        <w:rPr>
          <w:rFonts w:cs="Calibri"/>
          <w:lang w:eastAsia="pl-PL"/>
        </w:rPr>
        <w:t>Dobry stan infrastruktury drogowej i</w:t>
      </w:r>
      <w:r w:rsidR="00993F27" w:rsidRPr="00993F27">
        <w:rPr>
          <w:rFonts w:cs="Calibri"/>
          <w:lang w:eastAsia="pl-PL"/>
        </w:rPr>
        <w:t xml:space="preserve"> </w:t>
      </w:r>
      <w:r w:rsidRPr="00993F27">
        <w:rPr>
          <w:rFonts w:cs="Calibri"/>
          <w:lang w:eastAsia="pl-PL"/>
        </w:rPr>
        <w:t xml:space="preserve">okołodrogowej </w:t>
      </w:r>
      <w:r w:rsidRPr="00993F27">
        <w:t>(chodniki, parkingi, drogi dla pieszych i rowerów itp.)</w:t>
      </w:r>
      <w:r w:rsidRPr="00993F27">
        <w:rPr>
          <w:rFonts w:cs="Calibri"/>
          <w:lang w:eastAsia="pl-PL"/>
        </w:rPr>
        <w:t>, wyposażenie w infrastrukturę techniczną (sieci wodociągowe, kanalizacyjne, gazownicze), dostępność infrastruktury społecznej, czy wysoka jakość i</w:t>
      </w:r>
      <w:r w:rsidR="00993F27" w:rsidRPr="00993F27">
        <w:rPr>
          <w:rFonts w:cs="Calibri"/>
          <w:lang w:eastAsia="pl-PL"/>
        </w:rPr>
        <w:t xml:space="preserve"> </w:t>
      </w:r>
      <w:r w:rsidRPr="00993F27">
        <w:rPr>
          <w:rFonts w:cs="Calibri"/>
          <w:lang w:eastAsia="pl-PL"/>
        </w:rPr>
        <w:t>dostępność usług społecznych pomogą w poszukiwaniach zarówno turystów, inwestorów jak</w:t>
      </w:r>
      <w:r w:rsidR="00993F27" w:rsidRPr="00993F27">
        <w:rPr>
          <w:rFonts w:cs="Calibri"/>
          <w:lang w:eastAsia="pl-PL"/>
        </w:rPr>
        <w:t xml:space="preserve"> </w:t>
      </w:r>
      <w:r w:rsidRPr="00993F27">
        <w:rPr>
          <w:rFonts w:cs="Calibri"/>
          <w:lang w:eastAsia="pl-PL"/>
        </w:rPr>
        <w:t xml:space="preserve">i osób zainteresowanych osadnictwem w czystej i pięknej okolicy. </w:t>
      </w:r>
      <w:r w:rsidRPr="00993F27">
        <w:rPr>
          <w:rFonts w:cs="Calibri"/>
        </w:rPr>
        <w:t xml:space="preserve">Promocja i </w:t>
      </w:r>
      <w:r w:rsidRPr="00993F27">
        <w:rPr>
          <w:rFonts w:cs="Calibri"/>
        </w:rPr>
        <w:lastRenderedPageBreak/>
        <w:t xml:space="preserve">rozwój </w:t>
      </w:r>
      <w:r w:rsidRPr="00993F27">
        <w:t>ekologicznych form rolnictwa oraz tworzenia gospodarstw agroturystycznych</w:t>
      </w:r>
      <w:r w:rsidRPr="00993F27">
        <w:rPr>
          <w:rFonts w:cs="Calibri"/>
          <w:lang w:eastAsia="pl-PL"/>
        </w:rPr>
        <w:t xml:space="preserve"> doskonale wpisuje się w obraz gminy zachęcającej do osiedlenia się na jej terenie. </w:t>
      </w:r>
    </w:p>
    <w:p w14:paraId="530F4238" w14:textId="77777777" w:rsidR="00993F27" w:rsidRPr="00A93ECA" w:rsidRDefault="00993F27" w:rsidP="00993F27">
      <w:pPr>
        <w:spacing w:before="60" w:after="60" w:line="276" w:lineRule="auto"/>
      </w:pPr>
      <w:r w:rsidRPr="00A93ECA">
        <w:t xml:space="preserve">Realizacja inwestycji we wspomnianych obszarach spowoduje wzrost atrakcyjności gminy. Zaniechanie inwestycji będzie miało wpływ zarówno na ograniczenia w wykorzystaniu istniejących szans, jak i na wzmocnienie negatywnego oddziaływania zagrożeń. </w:t>
      </w:r>
    </w:p>
    <w:p w14:paraId="0B6C51F6" w14:textId="77777777" w:rsidR="00993F27" w:rsidRDefault="00993F27" w:rsidP="00993F27">
      <w:pPr>
        <w:spacing w:before="60" w:after="60" w:line="276" w:lineRule="auto"/>
        <w:rPr>
          <w:rFonts w:cs="Calibri"/>
          <w:lang w:eastAsia="pl-PL"/>
        </w:rPr>
      </w:pPr>
      <w:r>
        <w:t>Dla powodzenia w realizacji zakładanych celów w</w:t>
      </w:r>
      <w:r w:rsidRPr="00521BD1">
        <w:t>ażn</w:t>
      </w:r>
      <w:r>
        <w:t>a jest kompleksowość działań.</w:t>
      </w:r>
      <w:r w:rsidRPr="00521BD1">
        <w:t xml:space="preserve"> </w:t>
      </w:r>
      <w:r>
        <w:t>Należy zatem dążyć także do zwiększania</w:t>
      </w:r>
      <w:r w:rsidRPr="00521BD1">
        <w:t xml:space="preserve"> stopnia integracji i aktywności lokalnej społeczności. Warto wspierać aktywność mieszkańców i ich organizac</w:t>
      </w:r>
      <w:r>
        <w:t xml:space="preserve">ji w tworzeniu infrastruktury i </w:t>
      </w:r>
      <w:r w:rsidRPr="00521BD1">
        <w:t>różnorodnych form życia społecznego gminy, gdyż ma to</w:t>
      </w:r>
      <w:r>
        <w:t xml:space="preserve"> wpływ na wykorzystanie pojawiających się szans</w:t>
      </w:r>
      <w:r w:rsidR="00B323C0">
        <w:br/>
      </w:r>
      <w:r>
        <w:t xml:space="preserve">i </w:t>
      </w:r>
      <w:r w:rsidRPr="00521BD1">
        <w:t xml:space="preserve">ograniczenie zagrożeń. Należy zwiększać atrakcyjność obszaru gminy, w </w:t>
      </w:r>
      <w:r>
        <w:t xml:space="preserve">szczególności dla osób młodych </w:t>
      </w:r>
      <w:r w:rsidRPr="00521BD1">
        <w:t>i wykształconych,</w:t>
      </w:r>
      <w:r>
        <w:t xml:space="preserve"> by zachęcić je do pozostania i </w:t>
      </w:r>
      <w:r w:rsidRPr="00521BD1">
        <w:t xml:space="preserve">zmniejszyć zagrożenie migracją zarobkową. </w:t>
      </w:r>
      <w:r w:rsidRPr="00D10CB5">
        <w:rPr>
          <w:rFonts w:cs="Calibri"/>
          <w:lang w:eastAsia="pl-PL"/>
        </w:rPr>
        <w:t xml:space="preserve">Ważne jest również poszerzenie oferty kulturalnej oraz rozbudowa bazy sportowej, które będą sprzyjać napływowi potencjalnych mieszkańców (np. agroturystyka, drogi dla pieszych i rowerów), turystów i inwestorów. </w:t>
      </w:r>
      <w:r>
        <w:rPr>
          <w:rFonts w:cs="Calibri"/>
          <w:lang w:eastAsia="pl-PL"/>
        </w:rPr>
        <w:t xml:space="preserve">Natomiast </w:t>
      </w:r>
      <w:r w:rsidRPr="00D10CB5">
        <w:rPr>
          <w:rFonts w:cs="Calibri"/>
          <w:lang w:eastAsia="pl-PL"/>
        </w:rPr>
        <w:t>w</w:t>
      </w:r>
      <w:r>
        <w:rPr>
          <w:rFonts w:cs="Calibri"/>
          <w:lang w:eastAsia="pl-PL"/>
        </w:rPr>
        <w:t xml:space="preserve"> </w:t>
      </w:r>
      <w:r w:rsidRPr="00D10CB5">
        <w:rPr>
          <w:rFonts w:cs="Calibri"/>
          <w:lang w:eastAsia="pl-PL"/>
        </w:rPr>
        <w:t xml:space="preserve">sytuacji starzejącego się społeczeństwa (niekorzystne prognozy demograficzne) należy przygotować się na poszerzenie usług dla </w:t>
      </w:r>
      <w:r>
        <w:rPr>
          <w:rFonts w:cs="Calibri"/>
          <w:lang w:eastAsia="pl-PL"/>
        </w:rPr>
        <w:t>osób starszych</w:t>
      </w:r>
      <w:r w:rsidRPr="00D10CB5">
        <w:rPr>
          <w:rFonts w:cs="Calibri"/>
          <w:lang w:eastAsia="pl-PL"/>
        </w:rPr>
        <w:t xml:space="preserve">. </w:t>
      </w:r>
    </w:p>
    <w:p w14:paraId="55910842" w14:textId="77777777" w:rsidR="00993F27" w:rsidRDefault="00993F27" w:rsidP="00993F27">
      <w:pPr>
        <w:pStyle w:val="Styl1"/>
        <w:spacing w:before="60" w:after="60" w:line="276" w:lineRule="auto"/>
        <w:rPr>
          <w:rFonts w:cs="Calibri"/>
          <w:lang w:eastAsia="pl-PL"/>
        </w:rPr>
      </w:pPr>
      <w:r>
        <w:rPr>
          <w:rFonts w:cs="Calibri"/>
          <w:lang w:eastAsia="pl-PL"/>
        </w:rPr>
        <w:t>Nie ulega wątpliwości, że tak duża skala potrzeb wymagać będzie znaczących nakładów finansowych, przekraczających możliwości budżetowe gminy. Dlatego też w celu wzmocnienia</w:t>
      </w:r>
      <w:r w:rsidRPr="002F595C">
        <w:rPr>
          <w:rFonts w:cs="Calibri"/>
          <w:lang w:eastAsia="pl-PL"/>
        </w:rPr>
        <w:t xml:space="preserve"> możliwości finansow</w:t>
      </w:r>
      <w:r>
        <w:rPr>
          <w:rFonts w:cs="Calibri"/>
          <w:lang w:eastAsia="pl-PL"/>
        </w:rPr>
        <w:t xml:space="preserve">ych, należy poszukiwać wsparcia budżetu ze środków zewnętrznych (fundusze krajowe, unijne). </w:t>
      </w:r>
    </w:p>
    <w:p w14:paraId="37F6A72A" w14:textId="77777777" w:rsidR="003159E4" w:rsidRPr="00993F27" w:rsidRDefault="00993F27" w:rsidP="00993F27">
      <w:pPr>
        <w:spacing w:before="60" w:after="60" w:line="276" w:lineRule="auto"/>
      </w:pPr>
      <w:r>
        <w:rPr>
          <w:rFonts w:cs="Calibri"/>
          <w:lang w:eastAsia="pl-PL"/>
        </w:rPr>
        <w:t>W</w:t>
      </w:r>
      <w:r w:rsidRPr="00521BD1">
        <w:rPr>
          <w:rFonts w:cs="Calibri"/>
          <w:lang w:eastAsia="pl-PL"/>
        </w:rPr>
        <w:t xml:space="preserve">śród zewnętrznych </w:t>
      </w:r>
      <w:r>
        <w:rPr>
          <w:rFonts w:cs="Calibri"/>
          <w:lang w:eastAsia="pl-PL"/>
        </w:rPr>
        <w:t xml:space="preserve">możliwości finansowych </w:t>
      </w:r>
      <w:r w:rsidRPr="00521BD1">
        <w:rPr>
          <w:rFonts w:cs="Calibri"/>
          <w:lang w:eastAsia="pl-PL"/>
        </w:rPr>
        <w:t xml:space="preserve">najważniejszą jest maksymalne wykorzystanie </w:t>
      </w:r>
      <w:r w:rsidRPr="00993F27">
        <w:rPr>
          <w:rFonts w:cs="Calibri"/>
          <w:lang w:eastAsia="pl-PL"/>
        </w:rPr>
        <w:t>środków bezzwrotnych, głównie z UE (warto zwrócić uwagę także na tzw. Fundusze Norweskie oraz środki krajowe, zwłaszcza w obszarze infrastruktury technicznej).</w:t>
      </w:r>
    </w:p>
    <w:p w14:paraId="0C77D246" w14:textId="77777777" w:rsidR="00A40E0C" w:rsidRPr="00993F27" w:rsidRDefault="00993F27" w:rsidP="0021793C">
      <w:pPr>
        <w:suppressAutoHyphens w:val="0"/>
        <w:autoSpaceDE w:val="0"/>
        <w:autoSpaceDN w:val="0"/>
        <w:adjustRightInd w:val="0"/>
        <w:spacing w:before="60" w:after="60" w:line="276" w:lineRule="auto"/>
        <w:rPr>
          <w:rFonts w:cs="Calibri"/>
          <w:lang w:eastAsia="pl-PL"/>
        </w:rPr>
      </w:pPr>
      <w:r w:rsidRPr="00993F27">
        <w:rPr>
          <w:rFonts w:cs="Calibri"/>
          <w:lang w:eastAsia="pl-PL"/>
        </w:rPr>
        <w:t>S</w:t>
      </w:r>
      <w:r w:rsidR="00665E73" w:rsidRPr="00993F27">
        <w:rPr>
          <w:rFonts w:cs="Calibri"/>
          <w:lang w:eastAsia="pl-PL"/>
        </w:rPr>
        <w:t xml:space="preserve">trategia dla gminy </w:t>
      </w:r>
      <w:r w:rsidR="00504746" w:rsidRPr="00993F27">
        <w:rPr>
          <w:rFonts w:cs="Calibri"/>
          <w:lang w:eastAsia="pl-PL"/>
        </w:rPr>
        <w:t>Potworów</w:t>
      </w:r>
      <w:r w:rsidR="005D7262" w:rsidRPr="00993F27">
        <w:rPr>
          <w:rFonts w:cs="Calibri"/>
          <w:lang w:eastAsia="pl-PL"/>
        </w:rPr>
        <w:t xml:space="preserve"> </w:t>
      </w:r>
      <w:r w:rsidR="00665E73" w:rsidRPr="00993F27">
        <w:rPr>
          <w:rFonts w:cs="Calibri"/>
          <w:lang w:eastAsia="pl-PL"/>
        </w:rPr>
        <w:t>powinna skoncentrować się na wyk</w:t>
      </w:r>
      <w:r w:rsidR="0084034B" w:rsidRPr="00993F27">
        <w:rPr>
          <w:rFonts w:cs="Calibri"/>
          <w:lang w:eastAsia="pl-PL"/>
        </w:rPr>
        <w:t>orzystaniu szans, poprzez</w:t>
      </w:r>
      <w:r w:rsidR="00A40E0C" w:rsidRPr="00993F27">
        <w:rPr>
          <w:rFonts w:cs="Calibri"/>
          <w:lang w:eastAsia="pl-PL"/>
        </w:rPr>
        <w:t>:</w:t>
      </w:r>
    </w:p>
    <w:p w14:paraId="6BCA7D00" w14:textId="77777777" w:rsidR="00A40E0C" w:rsidRPr="00993F27" w:rsidRDefault="00A40E0C" w:rsidP="0021793C">
      <w:pPr>
        <w:suppressAutoHyphens w:val="0"/>
        <w:autoSpaceDE w:val="0"/>
        <w:autoSpaceDN w:val="0"/>
        <w:adjustRightInd w:val="0"/>
        <w:spacing w:before="60" w:after="60" w:line="276" w:lineRule="auto"/>
        <w:rPr>
          <w:rFonts w:cs="Calibri"/>
          <w:lang w:eastAsia="pl-PL"/>
        </w:rPr>
      </w:pPr>
      <w:r w:rsidRPr="00993F27">
        <w:rPr>
          <w:rFonts w:cs="Calibri"/>
          <w:lang w:eastAsia="pl-PL"/>
        </w:rPr>
        <w:t>-</w:t>
      </w:r>
      <w:r w:rsidR="0084034B" w:rsidRPr="00993F27">
        <w:rPr>
          <w:rFonts w:cs="Calibri"/>
          <w:lang w:eastAsia="pl-PL"/>
        </w:rPr>
        <w:t xml:space="preserve"> </w:t>
      </w:r>
      <w:r w:rsidR="00F93C2B" w:rsidRPr="00993F27">
        <w:rPr>
          <w:rFonts w:cs="Calibri"/>
          <w:lang w:eastAsia="pl-PL"/>
        </w:rPr>
        <w:t xml:space="preserve">dalszy rozwój rolnictwa, </w:t>
      </w:r>
      <w:r w:rsidRPr="00993F27">
        <w:rPr>
          <w:rFonts w:cs="Calibri"/>
          <w:lang w:eastAsia="pl-PL"/>
        </w:rPr>
        <w:t xml:space="preserve">szczególnie </w:t>
      </w:r>
      <w:r w:rsidR="00F93C2B" w:rsidRPr="00993F27">
        <w:rPr>
          <w:rFonts w:cs="Calibri"/>
          <w:lang w:eastAsia="pl-PL"/>
        </w:rPr>
        <w:t>rozwój rolnictwa ekologicznego</w:t>
      </w:r>
      <w:r w:rsidR="0084034B" w:rsidRPr="00993F27">
        <w:rPr>
          <w:rFonts w:cs="Calibri"/>
          <w:lang w:eastAsia="pl-PL"/>
        </w:rPr>
        <w:t xml:space="preserve">, </w:t>
      </w:r>
    </w:p>
    <w:p w14:paraId="522A6455" w14:textId="77777777" w:rsidR="00A40E0C" w:rsidRPr="00993F27" w:rsidRDefault="00A40E0C" w:rsidP="0021793C">
      <w:pPr>
        <w:suppressAutoHyphens w:val="0"/>
        <w:autoSpaceDE w:val="0"/>
        <w:autoSpaceDN w:val="0"/>
        <w:adjustRightInd w:val="0"/>
        <w:spacing w:before="60" w:after="60" w:line="276" w:lineRule="auto"/>
      </w:pPr>
      <w:r w:rsidRPr="00993F27">
        <w:rPr>
          <w:rFonts w:cs="Calibri"/>
          <w:lang w:eastAsia="pl-PL"/>
        </w:rPr>
        <w:t xml:space="preserve">- </w:t>
      </w:r>
      <w:r w:rsidR="00F93C2B" w:rsidRPr="00993F27">
        <w:t>rozwój agroturystyki</w:t>
      </w:r>
      <w:r w:rsidR="00FB133F" w:rsidRPr="00993F27">
        <w:t xml:space="preserve"> oraz usług rekreacyjno-wypoczynkowych</w:t>
      </w:r>
      <w:r w:rsidR="00F93C2B" w:rsidRPr="00993F27">
        <w:t xml:space="preserve"> oparty na walorach przyrodniczych i kulturowych</w:t>
      </w:r>
      <w:r w:rsidR="0084034B" w:rsidRPr="00993F27">
        <w:t xml:space="preserve">, </w:t>
      </w:r>
    </w:p>
    <w:p w14:paraId="3F57EA1E" w14:textId="77777777" w:rsidR="00A40E0C" w:rsidRPr="00993F27" w:rsidRDefault="00A40E0C" w:rsidP="0021793C">
      <w:pPr>
        <w:suppressAutoHyphens w:val="0"/>
        <w:autoSpaceDE w:val="0"/>
        <w:autoSpaceDN w:val="0"/>
        <w:adjustRightInd w:val="0"/>
        <w:spacing w:before="60" w:after="60" w:line="276" w:lineRule="auto"/>
      </w:pPr>
      <w:r w:rsidRPr="00993F27">
        <w:t xml:space="preserve">- </w:t>
      </w:r>
      <w:r w:rsidR="00F93C2B" w:rsidRPr="00993F27">
        <w:t>szeroką promocję gminy</w:t>
      </w:r>
      <w:r w:rsidR="0084034B" w:rsidRPr="00993F27">
        <w:t>,</w:t>
      </w:r>
    </w:p>
    <w:p w14:paraId="2ABD678D" w14:textId="77777777" w:rsidR="00A40E0C" w:rsidRPr="00993F27" w:rsidRDefault="00A40E0C" w:rsidP="0021793C">
      <w:pPr>
        <w:suppressAutoHyphens w:val="0"/>
        <w:autoSpaceDE w:val="0"/>
        <w:autoSpaceDN w:val="0"/>
        <w:adjustRightInd w:val="0"/>
        <w:spacing w:before="60" w:after="60" w:line="276" w:lineRule="auto"/>
        <w:rPr>
          <w:rFonts w:cs="Calibri"/>
          <w:lang w:eastAsia="pl-PL"/>
        </w:rPr>
      </w:pPr>
      <w:r w:rsidRPr="00993F27">
        <w:t xml:space="preserve">- </w:t>
      </w:r>
      <w:r w:rsidR="00F93C2B" w:rsidRPr="00993F27">
        <w:rPr>
          <w:rFonts w:cs="Calibri"/>
          <w:lang w:eastAsia="pl-PL"/>
        </w:rPr>
        <w:t>dobrą komunikację drogową, szczególnie skupioną na jakości dróg oraz infrastruktury okołodrogowej (oświetlenie, parkingi, chodniki</w:t>
      </w:r>
      <w:r w:rsidR="009301DE" w:rsidRPr="00993F27">
        <w:rPr>
          <w:rFonts w:cs="Calibri"/>
          <w:lang w:eastAsia="pl-PL"/>
        </w:rPr>
        <w:t>,</w:t>
      </w:r>
      <w:r w:rsidR="0084034B" w:rsidRPr="00993F27">
        <w:rPr>
          <w:rFonts w:cs="Calibri"/>
          <w:lang w:eastAsia="pl-PL"/>
        </w:rPr>
        <w:t xml:space="preserve"> drogi dla pieszych i rowerów</w:t>
      </w:r>
      <w:r w:rsidR="001C0FCC" w:rsidRPr="00993F27">
        <w:rPr>
          <w:rFonts w:cs="Calibri"/>
          <w:lang w:eastAsia="pl-PL"/>
        </w:rPr>
        <w:t>, ścieżki edukacyjne</w:t>
      </w:r>
      <w:r w:rsidR="009301DE" w:rsidRPr="00993F27">
        <w:rPr>
          <w:rFonts w:cs="Calibri"/>
          <w:lang w:eastAsia="pl-PL"/>
        </w:rPr>
        <w:t>)</w:t>
      </w:r>
      <w:r w:rsidR="0084034B" w:rsidRPr="00993F27">
        <w:rPr>
          <w:rFonts w:cs="Calibri"/>
          <w:lang w:eastAsia="pl-PL"/>
        </w:rPr>
        <w:t>,</w:t>
      </w:r>
    </w:p>
    <w:p w14:paraId="3F3A6038" w14:textId="77777777" w:rsidR="00A40E0C" w:rsidRPr="00993F27" w:rsidRDefault="00A40E0C" w:rsidP="0021793C">
      <w:pPr>
        <w:suppressAutoHyphens w:val="0"/>
        <w:autoSpaceDE w:val="0"/>
        <w:autoSpaceDN w:val="0"/>
        <w:adjustRightInd w:val="0"/>
        <w:spacing w:before="60" w:after="60" w:line="276" w:lineRule="auto"/>
        <w:rPr>
          <w:rFonts w:cs="Calibri"/>
          <w:lang w:eastAsia="pl-PL"/>
        </w:rPr>
      </w:pPr>
      <w:r w:rsidRPr="00993F27">
        <w:rPr>
          <w:rFonts w:cs="Calibri"/>
          <w:lang w:eastAsia="pl-PL"/>
        </w:rPr>
        <w:t xml:space="preserve">- </w:t>
      </w:r>
      <w:r w:rsidR="00F93C2B" w:rsidRPr="00993F27">
        <w:rPr>
          <w:rFonts w:cs="Calibri"/>
          <w:lang w:eastAsia="pl-PL"/>
        </w:rPr>
        <w:t>współpracę z otoczeniem poprzez współpracę z wieloma organizacjami pozarządowymi</w:t>
      </w:r>
      <w:r w:rsidR="005F758B" w:rsidRPr="00993F27">
        <w:rPr>
          <w:rFonts w:cs="Calibri"/>
          <w:lang w:eastAsia="pl-PL"/>
        </w:rPr>
        <w:t>,</w:t>
      </w:r>
    </w:p>
    <w:p w14:paraId="3D8A0F92" w14:textId="77777777" w:rsidR="00A40E0C" w:rsidRPr="00993F27" w:rsidRDefault="00A40E0C" w:rsidP="0021793C">
      <w:pPr>
        <w:suppressAutoHyphens w:val="0"/>
        <w:autoSpaceDE w:val="0"/>
        <w:autoSpaceDN w:val="0"/>
        <w:adjustRightInd w:val="0"/>
        <w:spacing w:before="60" w:after="60" w:line="276" w:lineRule="auto"/>
        <w:rPr>
          <w:lang w:eastAsia="pl-PL"/>
        </w:rPr>
      </w:pPr>
      <w:r w:rsidRPr="00993F27">
        <w:rPr>
          <w:rFonts w:cs="Calibri"/>
          <w:lang w:eastAsia="pl-PL"/>
        </w:rPr>
        <w:t xml:space="preserve">- </w:t>
      </w:r>
      <w:r w:rsidR="009301DE" w:rsidRPr="00993F27">
        <w:rPr>
          <w:lang w:eastAsia="pl-PL"/>
        </w:rPr>
        <w:t xml:space="preserve">rozwój gospodarczy oparty na bazie produkcji rolnej, rozwoju różnych form małej i średniej przedsiębiorczości w tym </w:t>
      </w:r>
      <w:r w:rsidR="001C0FCC" w:rsidRPr="00993F27">
        <w:rPr>
          <w:lang w:eastAsia="pl-PL"/>
        </w:rPr>
        <w:t xml:space="preserve">w obszarze </w:t>
      </w:r>
      <w:r w:rsidRPr="00993F27">
        <w:rPr>
          <w:lang w:eastAsia="pl-PL"/>
        </w:rPr>
        <w:t>agroturystyki</w:t>
      </w:r>
      <w:r w:rsidR="009301DE" w:rsidRPr="00993F27">
        <w:rPr>
          <w:lang w:eastAsia="pl-PL"/>
        </w:rPr>
        <w:t>,</w:t>
      </w:r>
    </w:p>
    <w:p w14:paraId="74843BF6" w14:textId="77777777" w:rsidR="00A40E0C" w:rsidRPr="00993F27" w:rsidRDefault="00A40E0C" w:rsidP="0021793C">
      <w:pPr>
        <w:suppressAutoHyphens w:val="0"/>
        <w:autoSpaceDE w:val="0"/>
        <w:autoSpaceDN w:val="0"/>
        <w:adjustRightInd w:val="0"/>
        <w:spacing w:before="60" w:after="60" w:line="276" w:lineRule="auto"/>
      </w:pPr>
      <w:r w:rsidRPr="00993F27">
        <w:rPr>
          <w:lang w:eastAsia="pl-PL"/>
        </w:rPr>
        <w:t xml:space="preserve">- </w:t>
      </w:r>
      <w:r w:rsidR="0021793C" w:rsidRPr="00993F27">
        <w:t>wspieranie aktywności mieszkańców</w:t>
      </w:r>
      <w:r w:rsidRPr="00993F27">
        <w:t>,</w:t>
      </w:r>
    </w:p>
    <w:p w14:paraId="0FFD4A1A" w14:textId="77777777" w:rsidR="00993F27" w:rsidRDefault="00A40E0C" w:rsidP="00993F27">
      <w:pPr>
        <w:suppressAutoHyphens w:val="0"/>
        <w:autoSpaceDE w:val="0"/>
        <w:autoSpaceDN w:val="0"/>
        <w:adjustRightInd w:val="0"/>
        <w:spacing w:before="60" w:after="60" w:line="276" w:lineRule="auto"/>
        <w:rPr>
          <w:rFonts w:cs="Calibri"/>
          <w:lang w:eastAsia="pl-PL"/>
        </w:rPr>
      </w:pPr>
      <w:r w:rsidRPr="00993F27">
        <w:rPr>
          <w:rFonts w:cs="Calibri"/>
          <w:lang w:eastAsia="pl-PL"/>
        </w:rPr>
        <w:t xml:space="preserve">- </w:t>
      </w:r>
      <w:r w:rsidR="0021793C" w:rsidRPr="00993F27">
        <w:rPr>
          <w:rFonts w:cs="Calibri"/>
          <w:lang w:eastAsia="pl-PL"/>
        </w:rPr>
        <w:t>wzrost poziomu usług społecznych (</w:t>
      </w:r>
      <w:r w:rsidR="001C0FCC" w:rsidRPr="00993F27">
        <w:rPr>
          <w:rFonts w:cs="Calibri"/>
          <w:lang w:eastAsia="pl-PL"/>
        </w:rPr>
        <w:t>problem ludzi starszych i chorych</w:t>
      </w:r>
      <w:r w:rsidR="00993F27">
        <w:rPr>
          <w:rFonts w:cs="Calibri"/>
          <w:lang w:eastAsia="pl-PL"/>
        </w:rPr>
        <w:t>),</w:t>
      </w:r>
    </w:p>
    <w:p w14:paraId="03107322" w14:textId="77777777" w:rsidR="009301DE" w:rsidRPr="00993F27" w:rsidRDefault="00993F27" w:rsidP="00993F27">
      <w:pPr>
        <w:suppressAutoHyphens w:val="0"/>
        <w:autoSpaceDE w:val="0"/>
        <w:autoSpaceDN w:val="0"/>
        <w:adjustRightInd w:val="0"/>
        <w:spacing w:before="60" w:after="60" w:line="276" w:lineRule="auto"/>
        <w:rPr>
          <w:b/>
          <w:sz w:val="26"/>
        </w:rPr>
      </w:pPr>
      <w:r>
        <w:rPr>
          <w:rFonts w:cs="Calibri"/>
          <w:lang w:eastAsia="pl-PL"/>
        </w:rPr>
        <w:t>-</w:t>
      </w:r>
      <w:r w:rsidR="0021793C" w:rsidRPr="00993F27">
        <w:rPr>
          <w:rFonts w:cs="Calibri"/>
          <w:lang w:eastAsia="pl-PL"/>
        </w:rPr>
        <w:t xml:space="preserve"> </w:t>
      </w:r>
      <w:r w:rsidRPr="00993F27">
        <w:rPr>
          <w:lang w:eastAsia="pl-PL"/>
        </w:rPr>
        <w:t>zrównoważony rozwój wszystkich obszarów życia gminy tj. gospodarki, sfery społecznej i infrastruktury technicznej, społecznej, kulturalnej, sportowej i rekreacyjnej</w:t>
      </w:r>
      <w:r w:rsidRPr="00993F27">
        <w:t xml:space="preserve"> </w:t>
      </w:r>
      <w:r w:rsidR="009301DE" w:rsidRPr="00993F27">
        <w:br w:type="page"/>
      </w:r>
    </w:p>
    <w:p w14:paraId="291D8EDC" w14:textId="77777777" w:rsidR="00AF1363" w:rsidRPr="007C6E12" w:rsidRDefault="00AF1363" w:rsidP="00AF1363">
      <w:pPr>
        <w:pStyle w:val="Nagwek1"/>
      </w:pPr>
      <w:bookmarkStart w:id="11" w:name="_Toc202765879"/>
      <w:r w:rsidRPr="007C6E12">
        <w:lastRenderedPageBreak/>
        <w:t xml:space="preserve">II. </w:t>
      </w:r>
      <w:r w:rsidR="003150C2" w:rsidRPr="007C6E12">
        <w:t xml:space="preserve">PLAN STRATEGICZNEGO ROZWOJU GMINY </w:t>
      </w:r>
      <w:r w:rsidR="00504746" w:rsidRPr="007C6E12">
        <w:t>POTWORÓW</w:t>
      </w:r>
      <w:bookmarkEnd w:id="11"/>
    </w:p>
    <w:p w14:paraId="6DFE478B" w14:textId="77777777" w:rsidR="00AE22F8" w:rsidRDefault="00993F27" w:rsidP="00511269">
      <w:pPr>
        <w:spacing w:before="60" w:after="60" w:line="276" w:lineRule="auto"/>
      </w:pPr>
      <w:r w:rsidRPr="007C6E12">
        <w:rPr>
          <w:noProof/>
          <w:lang w:eastAsia="pl-PL"/>
        </w:rPr>
        <w:drawing>
          <wp:anchor distT="0" distB="0" distL="114300" distR="114300" simplePos="0" relativeHeight="251723776" behindDoc="0" locked="0" layoutInCell="1" allowOverlap="1" wp14:anchorId="02E05C73" wp14:editId="74475D0C">
            <wp:simplePos x="0" y="0"/>
            <wp:positionH relativeFrom="margin">
              <wp:align>right</wp:align>
            </wp:positionH>
            <wp:positionV relativeFrom="margin">
              <wp:posOffset>328295</wp:posOffset>
            </wp:positionV>
            <wp:extent cx="1009650" cy="1181100"/>
            <wp:effectExtent l="19050" t="0" r="0" b="0"/>
            <wp:wrapSquare wrapText="bothSides"/>
            <wp:docPr id="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1009650" cy="1181100"/>
                    </a:xfrm>
                    <a:prstGeom prst="rect">
                      <a:avLst/>
                    </a:prstGeom>
                    <a:noFill/>
                    <a:ln w="9525">
                      <a:noFill/>
                      <a:miter lim="800000"/>
                      <a:headEnd/>
                      <a:tailEnd/>
                    </a:ln>
                  </pic:spPr>
                </pic:pic>
              </a:graphicData>
            </a:graphic>
          </wp:anchor>
        </w:drawing>
      </w:r>
      <w:r w:rsidR="00DC23E6" w:rsidRPr="007C6E12">
        <w:t xml:space="preserve">Strategia Rozwoju Gminy </w:t>
      </w:r>
      <w:r w:rsidR="00504746" w:rsidRPr="007C6E12">
        <w:t>Potworów</w:t>
      </w:r>
      <w:r w:rsidR="0021793C" w:rsidRPr="007C6E12">
        <w:t xml:space="preserve"> </w:t>
      </w:r>
      <w:r w:rsidR="00511269" w:rsidRPr="007C6E12">
        <w:t xml:space="preserve">na lata </w:t>
      </w:r>
      <w:r w:rsidR="00504746" w:rsidRPr="007C6E12">
        <w:t>2025-2040</w:t>
      </w:r>
      <w:r w:rsidR="00511269" w:rsidRPr="007C6E12">
        <w:t xml:space="preserve"> </w:t>
      </w:r>
      <w:r w:rsidR="00416560" w:rsidRPr="007C6E12">
        <w:t xml:space="preserve">jest dokumentem, w którym zdiagnozowano aktualną </w:t>
      </w:r>
      <w:r w:rsidR="007C6E12" w:rsidRPr="007C6E12">
        <w:t>sytuację społeczną, gospodarczą,</w:t>
      </w:r>
      <w:r w:rsidR="00416560" w:rsidRPr="007C6E12">
        <w:t xml:space="preserve"> przestrzenną</w:t>
      </w:r>
      <w:r w:rsidR="007C6E12" w:rsidRPr="007C6E12">
        <w:t xml:space="preserve"> i klimatyczno-środowiskową</w:t>
      </w:r>
      <w:r w:rsidR="00416560" w:rsidRPr="007C6E12">
        <w:t>. Zwrócono uwagę zarówno na mocne strony, jak i</w:t>
      </w:r>
      <w:r w:rsidR="007C6E12" w:rsidRPr="007C6E12">
        <w:t xml:space="preserve"> </w:t>
      </w:r>
      <w:r w:rsidR="00416560" w:rsidRPr="007C6E12">
        <w:t>obszary problemowe. O</w:t>
      </w:r>
      <w:r w:rsidR="00DC23E6" w:rsidRPr="007C6E12">
        <w:t xml:space="preserve">pracowana została w układzie </w:t>
      </w:r>
      <w:r w:rsidR="00D63CC5" w:rsidRPr="007C6E12">
        <w:t xml:space="preserve">wskazującym kierunek rozwoju gminy poprzez ustalenie </w:t>
      </w:r>
      <w:r w:rsidR="006A0F26" w:rsidRPr="007C6E12">
        <w:t>wizji</w:t>
      </w:r>
      <w:r w:rsidR="00F32F6C" w:rsidRPr="007C6E12">
        <w:t xml:space="preserve"> i misji</w:t>
      </w:r>
      <w:r w:rsidR="00D63CC5" w:rsidRPr="007C6E12">
        <w:t>, celów strategicznych</w:t>
      </w:r>
      <w:r w:rsidR="00416560" w:rsidRPr="007C6E12">
        <w:t xml:space="preserve"> </w:t>
      </w:r>
      <w:r w:rsidR="00D63CC5" w:rsidRPr="007C6E12">
        <w:t xml:space="preserve">i operacyjnych a w ich ramach działań i zadań. Strategia ustanawia jednocześnie podstawy dla podejmowania kluczowych decyzji w przyszłości, tworzenia planów szczegółowych i kreowania projektów o zasadniczym wpływie na rozwój lokalny. </w:t>
      </w:r>
    </w:p>
    <w:p w14:paraId="4F0B8420" w14:textId="77777777" w:rsidR="00400660" w:rsidRDefault="00AE22F8" w:rsidP="00AE22F8">
      <w:pPr>
        <w:pStyle w:val="Legenda"/>
      </w:pPr>
      <w:bookmarkStart w:id="12" w:name="_Toc203476057"/>
      <w:r>
        <w:t xml:space="preserve">Rysunek </w:t>
      </w:r>
      <w:fldSimple w:instr=" SEQ Rysunek \* ARABIC ">
        <w:r w:rsidR="009065D3">
          <w:rPr>
            <w:noProof/>
          </w:rPr>
          <w:t>2</w:t>
        </w:r>
      </w:fldSimple>
      <w:r>
        <w:t xml:space="preserve">. </w:t>
      </w:r>
      <w:r w:rsidR="00400660">
        <w:t xml:space="preserve">Schemat programowania rozwoju </w:t>
      </w:r>
      <w:r>
        <w:t>(opracowanie własne)</w:t>
      </w:r>
      <w:bookmarkEnd w:id="12"/>
    </w:p>
    <w:p w14:paraId="07D8975F" w14:textId="77777777" w:rsidR="00400660" w:rsidRDefault="00400660" w:rsidP="00511269">
      <w:pPr>
        <w:spacing w:before="60" w:after="60" w:line="276" w:lineRule="auto"/>
      </w:pPr>
      <w:r>
        <w:rPr>
          <w:noProof/>
          <w:lang w:eastAsia="pl-PL"/>
        </w:rPr>
        <w:drawing>
          <wp:inline distT="0" distB="0" distL="0" distR="0" wp14:anchorId="70C99B2E" wp14:editId="0153345E">
            <wp:extent cx="5486400" cy="3314700"/>
            <wp:effectExtent l="0" t="0" r="19050" b="571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B33BF87" w14:textId="77777777" w:rsidR="00AE22F8" w:rsidRDefault="00AE22F8" w:rsidP="00511269">
      <w:pPr>
        <w:spacing w:before="60" w:after="60" w:line="276" w:lineRule="auto"/>
      </w:pPr>
    </w:p>
    <w:p w14:paraId="2B47515F" w14:textId="77777777" w:rsidR="00400660" w:rsidRPr="007C6E12" w:rsidRDefault="00AE22F8" w:rsidP="00511269">
      <w:pPr>
        <w:spacing w:before="60" w:after="60" w:line="276" w:lineRule="auto"/>
      </w:pPr>
      <w:r w:rsidRPr="007C6E12">
        <w:t xml:space="preserve">Posiadając strategię gmina będzie dążyć do identyfikacji i wykorzystywania nieodkrytych dotychczas potencjałów i szans rozwojowych. Determinacja i konsekwencja działań strategicznych podejmowanych przez władze lokalne wraz z wyzwalaniem i utrwalaniem aktywności społeczności lokalnej prowadzić będzie do intensyfikowania rozwoju lokalnego. Strategia jest dokumentem, który stanowi fundament systemu zarządzania sukcesywnym rozwojem gminy. Rozpoznanie potrzeb i oczekiwań mieszkańców stworzyło podstawy do określenia wizji i misji gminy Potworów a następnie pozwoliło na stworzenie podstaw do uruchomienia pożądanych procesów rozwojowych. Niwelowanie istniejących barier rozwoju gminy wymaga równocześnie od różnych środowisk i grup społecznych a także liderów życia społeczno-gospodarczego nowych inicjatyw i niekonwencjonalnych działań. Niniejsza strategia powinna przyczynić się do tworzenia sprzyjających warunków i promowania rozwoju przedsiębiorczości, do podejmowania inicjatyw samozatrudnienia, skutecznego wspierania </w:t>
      </w:r>
      <w:r w:rsidRPr="007C6E12">
        <w:lastRenderedPageBreak/>
        <w:t xml:space="preserve">przedsiębiorczości społecznej w formie organizacji pozarządowych. Powinna również pozwolić na wzrost jakości ochrony zdrowia, przyczynić się ożywiania życia kulturalnego w gminie, powstawania nowych inicjatyw służących spędzaniu wolnego czasu przez mieszkańców, zwłaszcza młodzieży i dzieci. Zakłada się, że wdrażanie strategii będzie wynikiem aktywności możliwie dużej liczby podmiotów lokalnych. </w:t>
      </w:r>
    </w:p>
    <w:p w14:paraId="6A096D3F" w14:textId="77777777" w:rsidR="006A0F26" w:rsidRPr="007C6E12" w:rsidRDefault="00541AE3" w:rsidP="006A0F26">
      <w:pPr>
        <w:pStyle w:val="Nagwek5"/>
      </w:pPr>
      <w:bookmarkStart w:id="13" w:name="_Toc202765880"/>
      <w:r w:rsidRPr="007C6E12">
        <w:t>2.</w:t>
      </w:r>
      <w:r w:rsidR="006A0F26" w:rsidRPr="007C6E12">
        <w:t xml:space="preserve">1. </w:t>
      </w:r>
      <w:r w:rsidR="00F32F6C" w:rsidRPr="007C6E12">
        <w:t>WIZJA</w:t>
      </w:r>
      <w:r w:rsidR="006A0F26" w:rsidRPr="007C6E12">
        <w:t xml:space="preserve"> ROZWOJU GMINY </w:t>
      </w:r>
      <w:r w:rsidR="00504746" w:rsidRPr="007C6E12">
        <w:t>POTWORÓW</w:t>
      </w:r>
      <w:bookmarkEnd w:id="13"/>
    </w:p>
    <w:p w14:paraId="06B0EB86" w14:textId="77777777" w:rsidR="00DA2260" w:rsidRDefault="00AE22F8" w:rsidP="00DA2260">
      <w:pPr>
        <w:spacing w:before="60" w:after="60" w:line="276" w:lineRule="auto"/>
        <w:rPr>
          <w:noProof/>
          <w:lang w:eastAsia="pl-PL"/>
        </w:rPr>
      </w:pPr>
      <w:r>
        <w:rPr>
          <w:noProof/>
          <w:lang w:eastAsia="pl-PL"/>
        </w:rPr>
        <w:drawing>
          <wp:anchor distT="0" distB="0" distL="114300" distR="114300" simplePos="0" relativeHeight="251725824" behindDoc="0" locked="0" layoutInCell="1" allowOverlap="1" wp14:anchorId="700CA8FA" wp14:editId="30BB6CD1">
            <wp:simplePos x="0" y="0"/>
            <wp:positionH relativeFrom="margin">
              <wp:posOffset>4595495</wp:posOffset>
            </wp:positionH>
            <wp:positionV relativeFrom="margin">
              <wp:posOffset>1280795</wp:posOffset>
            </wp:positionV>
            <wp:extent cx="1162050" cy="971550"/>
            <wp:effectExtent l="19050" t="0" r="0" b="0"/>
            <wp:wrapSquare wrapText="bothSides"/>
            <wp:docPr id="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1162050" cy="971550"/>
                    </a:xfrm>
                    <a:prstGeom prst="rect">
                      <a:avLst/>
                    </a:prstGeom>
                    <a:noFill/>
                    <a:ln w="9525">
                      <a:noFill/>
                      <a:miter lim="800000"/>
                      <a:headEnd/>
                      <a:tailEnd/>
                    </a:ln>
                  </pic:spPr>
                </pic:pic>
              </a:graphicData>
            </a:graphic>
          </wp:anchor>
        </w:drawing>
      </w:r>
      <w:r w:rsidR="00E66ABB" w:rsidRPr="007C6E12">
        <w:t xml:space="preserve">Wizja rozwoju gminy </w:t>
      </w:r>
      <w:r w:rsidR="002074F0" w:rsidRPr="007C6E12">
        <w:t>to koncepcja przyszłości gminy i jej najbardziej fundamentalna aspiracja, która powinna być wspólna zarówno dla organów gminy, jak i dla wszystkich podmiotów ją tworzących</w:t>
      </w:r>
      <w:r w:rsidR="00E66ABB" w:rsidRPr="007C6E12">
        <w:rPr>
          <w:rFonts w:cs="Calibri"/>
          <w:lang w:eastAsia="pl-PL"/>
        </w:rPr>
        <w:t xml:space="preserve">, tj. władze samorządowe, partnerów społecznych oraz mieszkańców i ich reprezentantów. </w:t>
      </w:r>
      <w:r w:rsidR="00F32F6C" w:rsidRPr="007A76D8">
        <w:t xml:space="preserve">Wizja gminy jest wyrazem jej aspiracji społecznych oraz wyobrażeń na temat jej przyszłości, określających rangę, atrakcyjność, efekty wykorzystania atutów i szans rozwojowych a także eliminację problemów i zagrożeń. </w:t>
      </w:r>
      <w:r w:rsidR="005F2F01" w:rsidRPr="007A76D8">
        <w:t>Wizja</w:t>
      </w:r>
      <w:r w:rsidR="00511269" w:rsidRPr="007A76D8">
        <w:rPr>
          <w:rFonts w:cs="Calibri"/>
          <w:lang w:eastAsia="pl-PL"/>
        </w:rPr>
        <w:t xml:space="preserve"> określa cel, do jakiego zmierza gmina oraz wskazuje zasadniczy kierunek podejmowanych działań.</w:t>
      </w:r>
      <w:r w:rsidR="00D85BC9" w:rsidRPr="007A76D8">
        <w:rPr>
          <w:noProof/>
          <w:lang w:eastAsia="pl-PL"/>
        </w:rPr>
        <w:t xml:space="preserve"> </w:t>
      </w:r>
    </w:p>
    <w:p w14:paraId="4C481ACB" w14:textId="6650FB5A" w:rsidR="00DA2260" w:rsidRPr="007A76D8" w:rsidRDefault="00BA340F" w:rsidP="00DA2260">
      <w:pPr>
        <w:spacing w:before="60" w:after="60" w:line="276" w:lineRule="auto"/>
        <w:rPr>
          <w:noProof/>
          <w:lang w:eastAsia="pl-PL"/>
        </w:rPr>
      </w:pPr>
      <w:r>
        <w:rPr>
          <w:noProof/>
          <w:lang w:eastAsia="pl-PL"/>
        </w:rPr>
        <mc:AlternateContent>
          <mc:Choice Requires="wps">
            <w:drawing>
              <wp:anchor distT="0" distB="0" distL="114300" distR="114300" simplePos="0" relativeHeight="251735040" behindDoc="0" locked="0" layoutInCell="1" allowOverlap="1" wp14:anchorId="214A65D2" wp14:editId="1D51CDCD">
                <wp:simplePos x="0" y="0"/>
                <wp:positionH relativeFrom="column">
                  <wp:posOffset>80645</wp:posOffset>
                </wp:positionH>
                <wp:positionV relativeFrom="paragraph">
                  <wp:posOffset>109855</wp:posOffset>
                </wp:positionV>
                <wp:extent cx="5734050" cy="1904365"/>
                <wp:effectExtent l="19050" t="19050" r="19050" b="19685"/>
                <wp:wrapNone/>
                <wp:docPr id="440411377" name="Prostokąt: zaokrąglone rog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90436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wps:spPr>
                      <wps:txbx>
                        <w:txbxContent>
                          <w:p w14:paraId="1D1CBD18" w14:textId="77777777" w:rsidR="00122529" w:rsidRPr="00F145AC" w:rsidRDefault="00122529" w:rsidP="00F145AC">
                            <w:pPr>
                              <w:spacing w:before="60" w:after="60" w:line="276" w:lineRule="auto"/>
                              <w:jc w:val="center"/>
                              <w:rPr>
                                <w:b/>
                                <w:color w:val="E36C0A" w:themeColor="accent6" w:themeShade="BF"/>
                              </w:rPr>
                            </w:pPr>
                            <w:r w:rsidRPr="00F145AC">
                              <w:rPr>
                                <w:b/>
                                <w:color w:val="E36C0A" w:themeColor="accent6" w:themeShade="BF"/>
                              </w:rPr>
                              <w:t>Gmina Potworów to nowoczesna i przyjazna przestrzeń, która przyciąga mieszkańców, rolników, przedsiębiorców i turystów. Jest rozpoznawalnym regionem oraz nowoczesnym centrum rolniczym, opartym na innowacjach. Wykorzystuje rolniczy charakter, walory przyrodnicze i strategiczne położenie, aby wspierać zrównoważony rozwój i promocję regionu. Gmina tworzy wspólnotę aktywnych i przedsiębiorczych mieszkańców, zapewniając rozwiniętą infrastrukturę techniczną i dobrą komunikację.</w:t>
                            </w:r>
                          </w:p>
                          <w:p w14:paraId="728F0287" w14:textId="77777777" w:rsidR="00122529" w:rsidRPr="000D0018" w:rsidRDefault="00122529" w:rsidP="00F145AC">
                            <w:pPr>
                              <w:spacing w:before="60" w:after="60" w:line="276" w:lineRule="auto"/>
                              <w:rPr>
                                <w:color w:val="984806" w:themeColor="accent6" w:themeShade="80"/>
                              </w:rPr>
                            </w:pPr>
                          </w:p>
                          <w:p w14:paraId="7360F9D0" w14:textId="77777777" w:rsidR="00122529" w:rsidRDefault="001225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A65D2" id="Prostokąt: zaokrąglone rogi 4" o:spid="_x0000_s1026" style="position:absolute;left:0;text-align:left;margin-left:6.35pt;margin-top:8.65pt;width:451.5pt;height:14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" fillcolor="white [3201]" strokecolor="#f79646 [3209]" strokeweight="5pt">
                <v:stroke linestyle="thickThin"/>
                <v:textbox>
                  <w:txbxContent>
                    <w:p w14:paraId="1D1CBD18" w14:textId="77777777" w:rsidR="00122529" w:rsidRPr="00F145AC" w:rsidRDefault="00122529" w:rsidP="00F145AC">
                      <w:pPr>
                        <w:spacing w:before="60" w:after="60" w:line="276" w:lineRule="auto"/>
                        <w:jc w:val="center"/>
                        <w:rPr>
                          <w:b/>
                          <w:color w:val="E36C0A" w:themeColor="accent6" w:themeShade="BF"/>
                        </w:rPr>
                      </w:pPr>
                      <w:r w:rsidRPr="00F145AC">
                        <w:rPr>
                          <w:b/>
                          <w:color w:val="E36C0A" w:themeColor="accent6" w:themeShade="BF"/>
                        </w:rPr>
                        <w:t>Gmina Potworów to nowoczesna i przyjazna przestrzeń, która przyciąga mieszkańców, rolników, przedsiębiorców i turystów. Jest rozpoznawalnym regionem oraz nowoczesnym centrum rolniczym, opartym na innowacjach. Wykorzystuje rolniczy charakter, walory przyrodnicze i strategiczne położenie, aby wspierać zrównoważony rozwój i promocję regionu. Gmina tworzy wspólnotę aktywnych i przedsiębiorczych mieszkańców, zapewniając rozwiniętą infrastrukturę techniczną i dobrą komunikację.</w:t>
                      </w:r>
                    </w:p>
                    <w:p w14:paraId="728F0287" w14:textId="77777777" w:rsidR="00122529" w:rsidRPr="000D0018" w:rsidRDefault="00122529" w:rsidP="00F145AC">
                      <w:pPr>
                        <w:spacing w:before="60" w:after="60" w:line="276" w:lineRule="auto"/>
                        <w:rPr>
                          <w:color w:val="984806" w:themeColor="accent6" w:themeShade="80"/>
                        </w:rPr>
                      </w:pPr>
                    </w:p>
                    <w:p w14:paraId="7360F9D0" w14:textId="77777777" w:rsidR="00122529" w:rsidRDefault="00122529"/>
                  </w:txbxContent>
                </v:textbox>
              </v:roundrect>
            </w:pict>
          </mc:Fallback>
        </mc:AlternateContent>
      </w:r>
    </w:p>
    <w:p w14:paraId="0538B08C" w14:textId="77777777" w:rsidR="00DA2260" w:rsidRPr="007A76D8" w:rsidRDefault="00DA2260" w:rsidP="00DA2260">
      <w:pPr>
        <w:spacing w:before="60" w:after="60" w:line="276" w:lineRule="auto"/>
        <w:rPr>
          <w:noProof/>
          <w:lang w:eastAsia="pl-PL"/>
        </w:rPr>
      </w:pPr>
    </w:p>
    <w:p w14:paraId="6AD99352" w14:textId="77777777" w:rsidR="00DA2260" w:rsidRPr="007A76D8" w:rsidRDefault="00DA2260">
      <w:pPr>
        <w:suppressAutoHyphens w:val="0"/>
        <w:jc w:val="left"/>
        <w:rPr>
          <w:noProof/>
          <w:lang w:eastAsia="pl-PL"/>
        </w:rPr>
      </w:pPr>
    </w:p>
    <w:p w14:paraId="37F58DED" w14:textId="77777777" w:rsidR="00511269" w:rsidRPr="00516D06" w:rsidRDefault="00511269" w:rsidP="00DA2260">
      <w:pPr>
        <w:spacing w:before="60" w:after="60" w:line="276" w:lineRule="auto"/>
        <w:rPr>
          <w:rFonts w:cs="Calibri"/>
          <w:lang w:eastAsia="pl-PL"/>
        </w:rPr>
      </w:pPr>
    </w:p>
    <w:p w14:paraId="62528E8B" w14:textId="77777777" w:rsidR="00511269" w:rsidRPr="00516D06" w:rsidRDefault="00511269" w:rsidP="00F32F6C">
      <w:pPr>
        <w:spacing w:before="60" w:after="60" w:line="276" w:lineRule="auto"/>
      </w:pPr>
    </w:p>
    <w:p w14:paraId="14335559" w14:textId="77777777" w:rsidR="008148CA" w:rsidRPr="00516D06" w:rsidRDefault="008148CA" w:rsidP="00F32F6C">
      <w:pPr>
        <w:spacing w:before="60" w:after="60" w:line="276" w:lineRule="auto"/>
      </w:pPr>
    </w:p>
    <w:p w14:paraId="105DEB8F" w14:textId="77777777" w:rsidR="008148CA" w:rsidRPr="00516D06" w:rsidRDefault="008148CA" w:rsidP="00F32F6C">
      <w:pPr>
        <w:spacing w:before="60" w:after="60" w:line="276" w:lineRule="auto"/>
      </w:pPr>
    </w:p>
    <w:p w14:paraId="7E229793" w14:textId="77777777" w:rsidR="008148CA" w:rsidRPr="00516D06" w:rsidRDefault="008148CA" w:rsidP="00F32F6C">
      <w:pPr>
        <w:spacing w:before="60" w:after="60" w:line="276" w:lineRule="auto"/>
      </w:pPr>
    </w:p>
    <w:p w14:paraId="101DDF50" w14:textId="77777777" w:rsidR="00DA2260" w:rsidRDefault="00DA2260" w:rsidP="00772E13">
      <w:pPr>
        <w:pStyle w:val="Nagwek5"/>
      </w:pPr>
    </w:p>
    <w:p w14:paraId="650CABBE" w14:textId="77777777" w:rsidR="00761556" w:rsidRPr="00DE24FC" w:rsidRDefault="00541AE3" w:rsidP="00772E13">
      <w:pPr>
        <w:pStyle w:val="Nagwek5"/>
      </w:pPr>
      <w:bookmarkStart w:id="14" w:name="_Toc202765881"/>
      <w:r w:rsidRPr="00DE24FC">
        <w:t>2.</w:t>
      </w:r>
      <w:r w:rsidR="00380188" w:rsidRPr="00DE24FC">
        <w:t>2</w:t>
      </w:r>
      <w:r w:rsidR="00772E13" w:rsidRPr="00DE24FC">
        <w:t xml:space="preserve">. </w:t>
      </w:r>
      <w:r w:rsidR="00F32F6C" w:rsidRPr="00DE24FC">
        <w:t>MISJA</w:t>
      </w:r>
      <w:r w:rsidR="00772E13" w:rsidRPr="00DE24FC">
        <w:t xml:space="preserve"> ROZWOJU GMINY </w:t>
      </w:r>
      <w:r w:rsidR="00504746" w:rsidRPr="00DE24FC">
        <w:t>POTWORÓW</w:t>
      </w:r>
      <w:bookmarkEnd w:id="14"/>
    </w:p>
    <w:p w14:paraId="32259441" w14:textId="77777777" w:rsidR="00FC768B" w:rsidRPr="006E55A7" w:rsidRDefault="00854BA1" w:rsidP="007C6E12">
      <w:pPr>
        <w:pStyle w:val="Normalny0"/>
        <w:spacing w:before="60" w:after="60" w:line="276" w:lineRule="auto"/>
        <w:ind w:firstLine="0"/>
      </w:pPr>
      <w:r>
        <w:rPr>
          <w:noProof/>
          <w:lang w:eastAsia="pl-PL"/>
        </w:rPr>
        <w:drawing>
          <wp:anchor distT="0" distB="0" distL="114300" distR="114300" simplePos="0" relativeHeight="251727872" behindDoc="0" locked="0" layoutInCell="1" allowOverlap="1" wp14:anchorId="3E30DF3D" wp14:editId="73F0F89B">
            <wp:simplePos x="0" y="0"/>
            <wp:positionH relativeFrom="margin">
              <wp:posOffset>4083685</wp:posOffset>
            </wp:positionH>
            <wp:positionV relativeFrom="margin">
              <wp:posOffset>5843270</wp:posOffset>
            </wp:positionV>
            <wp:extent cx="1428750" cy="866775"/>
            <wp:effectExtent l="19050" t="0" r="0" b="0"/>
            <wp:wrapSquare wrapText="bothSides"/>
            <wp:docPr id="1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1428750" cy="866775"/>
                    </a:xfrm>
                    <a:prstGeom prst="rect">
                      <a:avLst/>
                    </a:prstGeom>
                    <a:noFill/>
                    <a:ln w="9525">
                      <a:noFill/>
                      <a:miter lim="800000"/>
                      <a:headEnd/>
                      <a:tailEnd/>
                    </a:ln>
                  </pic:spPr>
                </pic:pic>
              </a:graphicData>
            </a:graphic>
          </wp:anchor>
        </w:drawing>
      </w:r>
      <w:r w:rsidR="00715EE7" w:rsidRPr="00DE24FC">
        <w:t>Misja gminy określa ideę i ogólny kierun</w:t>
      </w:r>
      <w:r w:rsidR="00715EE7" w:rsidRPr="007C6E12">
        <w:t>ek jej rozwoju. K</w:t>
      </w:r>
      <w:r w:rsidR="00715EE7" w:rsidRPr="007C6E12">
        <w:rPr>
          <w:szCs w:val="24"/>
        </w:rPr>
        <w:t xml:space="preserve">oncentruje się na podstawowych wartościach, które przyświecają władzom gminy i jego mieszkańcom w procesach rozwojowych. </w:t>
      </w:r>
      <w:r w:rsidR="00715EE7" w:rsidRPr="007C6E12">
        <w:t>Wskazuje na wiodące dziedziny w gospodarce gminy, które stanowią jej bazę ekonomiczną</w:t>
      </w:r>
      <w:r w:rsidR="00227D07" w:rsidRPr="007C6E12">
        <w:t xml:space="preserve"> </w:t>
      </w:r>
      <w:r w:rsidR="00715EE7" w:rsidRPr="007C6E12">
        <w:t>i podstawę egzystencji. Misja gminy to uzasadnienie sensu jej istnienia. Wyznaczenie misji to istotny</w:t>
      </w:r>
      <w:r w:rsidR="00715EE7" w:rsidRPr="00504746">
        <w:rPr>
          <w:color w:val="00B050"/>
        </w:rPr>
        <w:t xml:space="preserve"> </w:t>
      </w:r>
      <w:r w:rsidR="00715EE7" w:rsidRPr="007C6E12">
        <w:t xml:space="preserve">element </w:t>
      </w:r>
      <w:r w:rsidR="007B0531" w:rsidRPr="007C6E12">
        <w:t>s</w:t>
      </w:r>
      <w:r w:rsidR="00715EE7" w:rsidRPr="007C6E12">
        <w:t xml:space="preserve">trategii. Ma ona nie tylko wskazywać generalny kierunek, w którym podąża gmina, ale także w sposób ogólny określać, co gmina zamierza osiągnąć w określonym horyzoncie czasowym. Inaczej mówiąc misja rozwoju to deklaracja intencji władz samorządowych co do kierunków przyszłego rozwoju gminy. Określa ona przyszłościowy obraz gminy oraz informuje o wspólnych wartościach i przekonaniach leżących u podstaw podejmowania określonych działań. Ma </w:t>
      </w:r>
      <w:r w:rsidR="00715EE7" w:rsidRPr="006E55A7">
        <w:t xml:space="preserve">istotną wartość informacyjną zarówno dla mieszkańców gminy, podmiotów gospodarczych, jak i dla jej otoczenia. </w:t>
      </w:r>
      <w:r w:rsidR="00715EE7" w:rsidRPr="006E55A7">
        <w:rPr>
          <w:szCs w:val="24"/>
        </w:rPr>
        <w:t>Wreszcie misja spełnia funkcję promującą gminę, w szczególności wobec potencjalnych inwestorów.</w:t>
      </w:r>
      <w:r w:rsidR="007B0531" w:rsidRPr="006E55A7">
        <w:rPr>
          <w:szCs w:val="24"/>
        </w:rPr>
        <w:t xml:space="preserve"> </w:t>
      </w:r>
      <w:r w:rsidR="00FC768B" w:rsidRPr="006E55A7">
        <w:t xml:space="preserve">U podstaw misji rozwoju gminy leży </w:t>
      </w:r>
      <w:r w:rsidR="00FC768B" w:rsidRPr="006E55A7">
        <w:lastRenderedPageBreak/>
        <w:t xml:space="preserve">przekonanie, iż gmina ma potencjalne szanse </w:t>
      </w:r>
      <w:r w:rsidR="00E66ABB" w:rsidRPr="006E55A7">
        <w:t>a</w:t>
      </w:r>
      <w:r w:rsidR="00FC768B" w:rsidRPr="006E55A7">
        <w:t>by stać się atrakcyjnym miejscem do zamieszkania, życia, prowadzenia działalności gospodarczej, lokowania kapitału a także wypoczynku i spędzania wolnego czasu.</w:t>
      </w:r>
    </w:p>
    <w:p w14:paraId="66B56198" w14:textId="5D0E3EA6" w:rsidR="0068017D" w:rsidRPr="003F7222" w:rsidRDefault="00BA340F" w:rsidP="00FC768B">
      <w:pPr>
        <w:spacing w:before="60" w:after="60" w:line="276" w:lineRule="auto"/>
      </w:pPr>
      <w:r>
        <w:rPr>
          <w:noProof/>
          <w:lang w:eastAsia="pl-PL"/>
        </w:rPr>
        <mc:AlternateContent>
          <mc:Choice Requires="wps">
            <w:drawing>
              <wp:anchor distT="0" distB="0" distL="114300" distR="114300" simplePos="0" relativeHeight="251736064" behindDoc="0" locked="0" layoutInCell="1" allowOverlap="1" wp14:anchorId="7E7E3D27" wp14:editId="487574CA">
                <wp:simplePos x="0" y="0"/>
                <wp:positionH relativeFrom="column">
                  <wp:posOffset>13970</wp:posOffset>
                </wp:positionH>
                <wp:positionV relativeFrom="paragraph">
                  <wp:posOffset>5080</wp:posOffset>
                </wp:positionV>
                <wp:extent cx="5734050" cy="2190115"/>
                <wp:effectExtent l="19050" t="19050" r="19050" b="19685"/>
                <wp:wrapNone/>
                <wp:docPr id="2036795620" name="Prostokąt: zaokrąglone rog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19011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wps:spPr>
                      <wps:txbx>
                        <w:txbxContent>
                          <w:p w14:paraId="7DCCD9BE" w14:textId="77777777" w:rsidR="00122529" w:rsidRDefault="00122529" w:rsidP="003F7222">
                            <w:pPr>
                              <w:spacing w:before="60" w:after="60" w:line="276" w:lineRule="auto"/>
                              <w:jc w:val="center"/>
                              <w:rPr>
                                <w:b/>
                                <w:color w:val="4BACC6" w:themeColor="accent5"/>
                              </w:rPr>
                            </w:pPr>
                            <w:r>
                              <w:rPr>
                                <w:b/>
                                <w:color w:val="4BACC6" w:themeColor="accent5"/>
                              </w:rPr>
                              <w:t xml:space="preserve">Wykorzystanie potencjału </w:t>
                            </w:r>
                            <w:r w:rsidRPr="0028788A">
                              <w:rPr>
                                <w:b/>
                                <w:color w:val="4BACC6" w:themeColor="accent5"/>
                              </w:rPr>
                              <w:t xml:space="preserve">gminy Potworów </w:t>
                            </w:r>
                            <w:r>
                              <w:rPr>
                                <w:b/>
                                <w:color w:val="4BACC6" w:themeColor="accent5"/>
                              </w:rPr>
                              <w:t xml:space="preserve">oraz współpraca lokalnych i ponadlokalnych partnerów społecznych, gospodarczych i instytucjonalnych na rzecz </w:t>
                            </w:r>
                            <w:r w:rsidRPr="0028788A">
                              <w:rPr>
                                <w:b/>
                                <w:color w:val="4BACC6" w:themeColor="accent5"/>
                              </w:rPr>
                              <w:t>dynamiczn</w:t>
                            </w:r>
                            <w:r>
                              <w:rPr>
                                <w:b/>
                                <w:color w:val="4BACC6" w:themeColor="accent5"/>
                              </w:rPr>
                              <w:t>ego</w:t>
                            </w:r>
                            <w:r w:rsidRPr="0028788A">
                              <w:rPr>
                                <w:b/>
                                <w:color w:val="4BACC6" w:themeColor="accent5"/>
                              </w:rPr>
                              <w:t xml:space="preserve"> i zrównoważon</w:t>
                            </w:r>
                            <w:r>
                              <w:rPr>
                                <w:b/>
                                <w:color w:val="4BACC6" w:themeColor="accent5"/>
                              </w:rPr>
                              <w:t>ego</w:t>
                            </w:r>
                            <w:r w:rsidRPr="0028788A">
                              <w:rPr>
                                <w:b/>
                                <w:color w:val="4BACC6" w:themeColor="accent5"/>
                              </w:rPr>
                              <w:t xml:space="preserve"> rozw</w:t>
                            </w:r>
                            <w:r>
                              <w:rPr>
                                <w:b/>
                                <w:color w:val="4BACC6" w:themeColor="accent5"/>
                              </w:rPr>
                              <w:t xml:space="preserve">oju gminy </w:t>
                            </w:r>
                            <w:r w:rsidRPr="0028788A">
                              <w:rPr>
                                <w:b/>
                                <w:color w:val="4BACC6" w:themeColor="accent5"/>
                              </w:rPr>
                              <w:t>łącz</w:t>
                            </w:r>
                            <w:r>
                              <w:rPr>
                                <w:b/>
                                <w:color w:val="4BACC6" w:themeColor="accent5"/>
                              </w:rPr>
                              <w:t>ącego</w:t>
                            </w:r>
                            <w:r w:rsidRPr="0028788A">
                              <w:rPr>
                                <w:b/>
                                <w:color w:val="4BACC6" w:themeColor="accent5"/>
                              </w:rPr>
                              <w:t xml:space="preserve"> tradycje rolnicze z nowoczesnymi rozwiązaniami gospodarczymi. </w:t>
                            </w:r>
                          </w:p>
                          <w:p w14:paraId="36CA3A12" w14:textId="77777777" w:rsidR="00122529" w:rsidRPr="006E55A7" w:rsidRDefault="00122529" w:rsidP="006E55A7">
                            <w:pPr>
                              <w:spacing w:before="60" w:after="60" w:line="276" w:lineRule="auto"/>
                              <w:jc w:val="center"/>
                              <w:rPr>
                                <w:color w:val="4BACC6" w:themeColor="accent5"/>
                              </w:rPr>
                            </w:pPr>
                            <w:r w:rsidRPr="006E55A7">
                              <w:rPr>
                                <w:b/>
                                <w:bCs/>
                                <w:color w:val="4BACC6" w:themeColor="accent5"/>
                              </w:rPr>
                              <w:t xml:space="preserve">Zapewnienie mieszkańcom wysokiego poziom życia, dostępu do usług publicznych odpowiedniej jakości, możliwości kształcenia, rozwoju nowoczesnych gospodarstw rolnych oraz przetwórstwa </w:t>
                            </w:r>
                            <w:r>
                              <w:rPr>
                                <w:b/>
                                <w:bCs/>
                                <w:color w:val="4BACC6" w:themeColor="accent5"/>
                              </w:rPr>
                              <w:t>rolnego</w:t>
                            </w:r>
                            <w:r w:rsidRPr="006E55A7">
                              <w:rPr>
                                <w:b/>
                                <w:bCs/>
                                <w:color w:val="4BACC6" w:themeColor="accent5"/>
                              </w:rPr>
                              <w:t xml:space="preserve"> a także atrakcyjną ofertę spędzania czasu wolnego.</w:t>
                            </w:r>
                          </w:p>
                          <w:p w14:paraId="07229BAF" w14:textId="77777777" w:rsidR="00122529" w:rsidRPr="006E55A7" w:rsidRDefault="00122529" w:rsidP="003F7222">
                            <w:pPr>
                              <w:rPr>
                                <w:color w:val="4BACC6" w:themeColor="accent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E3D27" id="Prostokąt: zaokrąglone rogi 2" o:spid="_x0000_s1027" style="position:absolute;left:0;text-align:left;margin-left:1.1pt;margin-top:.4pt;width:451.5pt;height:17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" fillcolor="white [3201]" strokecolor="#4bacc6 [3208]" strokeweight="5pt">
                <v:stroke linestyle="thickThin"/>
                <v:textbox>
                  <w:txbxContent>
                    <w:p w14:paraId="7DCCD9BE" w14:textId="77777777" w:rsidR="00122529" w:rsidRDefault="00122529" w:rsidP="003F7222">
                      <w:pPr>
                        <w:spacing w:before="60" w:after="60" w:line="276" w:lineRule="auto"/>
                        <w:jc w:val="center"/>
                        <w:rPr>
                          <w:b/>
                          <w:color w:val="4BACC6" w:themeColor="accent5"/>
                        </w:rPr>
                      </w:pPr>
                      <w:r>
                        <w:rPr>
                          <w:b/>
                          <w:color w:val="4BACC6" w:themeColor="accent5"/>
                        </w:rPr>
                        <w:t xml:space="preserve">Wykorzystanie potencjału </w:t>
                      </w:r>
                      <w:r w:rsidRPr="0028788A">
                        <w:rPr>
                          <w:b/>
                          <w:color w:val="4BACC6" w:themeColor="accent5"/>
                        </w:rPr>
                        <w:t xml:space="preserve">gminy Potworów </w:t>
                      </w:r>
                      <w:r>
                        <w:rPr>
                          <w:b/>
                          <w:color w:val="4BACC6" w:themeColor="accent5"/>
                        </w:rPr>
                        <w:t xml:space="preserve">oraz współpraca lokalnych i ponadlokalnych partnerów społecznych, gospodarczych i instytucjonalnych na rzecz </w:t>
                      </w:r>
                      <w:r w:rsidRPr="0028788A">
                        <w:rPr>
                          <w:b/>
                          <w:color w:val="4BACC6" w:themeColor="accent5"/>
                        </w:rPr>
                        <w:t>dynamiczn</w:t>
                      </w:r>
                      <w:r>
                        <w:rPr>
                          <w:b/>
                          <w:color w:val="4BACC6" w:themeColor="accent5"/>
                        </w:rPr>
                        <w:t>ego</w:t>
                      </w:r>
                      <w:r w:rsidRPr="0028788A">
                        <w:rPr>
                          <w:b/>
                          <w:color w:val="4BACC6" w:themeColor="accent5"/>
                        </w:rPr>
                        <w:t xml:space="preserve"> i zrównoważon</w:t>
                      </w:r>
                      <w:r>
                        <w:rPr>
                          <w:b/>
                          <w:color w:val="4BACC6" w:themeColor="accent5"/>
                        </w:rPr>
                        <w:t>ego</w:t>
                      </w:r>
                      <w:r w:rsidRPr="0028788A">
                        <w:rPr>
                          <w:b/>
                          <w:color w:val="4BACC6" w:themeColor="accent5"/>
                        </w:rPr>
                        <w:t xml:space="preserve"> rozw</w:t>
                      </w:r>
                      <w:r>
                        <w:rPr>
                          <w:b/>
                          <w:color w:val="4BACC6" w:themeColor="accent5"/>
                        </w:rPr>
                        <w:t xml:space="preserve">oju gminy </w:t>
                      </w:r>
                      <w:r w:rsidRPr="0028788A">
                        <w:rPr>
                          <w:b/>
                          <w:color w:val="4BACC6" w:themeColor="accent5"/>
                        </w:rPr>
                        <w:t>łącz</w:t>
                      </w:r>
                      <w:r>
                        <w:rPr>
                          <w:b/>
                          <w:color w:val="4BACC6" w:themeColor="accent5"/>
                        </w:rPr>
                        <w:t>ącego</w:t>
                      </w:r>
                      <w:r w:rsidRPr="0028788A">
                        <w:rPr>
                          <w:b/>
                          <w:color w:val="4BACC6" w:themeColor="accent5"/>
                        </w:rPr>
                        <w:t xml:space="preserve"> tradycje rolnicze z nowoczesnymi rozwiązaniami gospodarczymi. </w:t>
                      </w:r>
                    </w:p>
                    <w:p w14:paraId="36CA3A12" w14:textId="77777777" w:rsidR="00122529" w:rsidRPr="006E55A7" w:rsidRDefault="00122529" w:rsidP="006E55A7">
                      <w:pPr>
                        <w:spacing w:before="60" w:after="60" w:line="276" w:lineRule="auto"/>
                        <w:jc w:val="center"/>
                        <w:rPr>
                          <w:color w:val="4BACC6" w:themeColor="accent5"/>
                        </w:rPr>
                      </w:pPr>
                      <w:r w:rsidRPr="006E55A7">
                        <w:rPr>
                          <w:b/>
                          <w:bCs/>
                          <w:color w:val="4BACC6" w:themeColor="accent5"/>
                        </w:rPr>
                        <w:t xml:space="preserve">Zapewnienie mieszkańcom wysokiego poziom życia, dostępu do usług publicznych odpowiedniej jakości, możliwości kształcenia, rozwoju nowoczesnych gospodarstw rolnych oraz przetwórstwa </w:t>
                      </w:r>
                      <w:r>
                        <w:rPr>
                          <w:b/>
                          <w:bCs/>
                          <w:color w:val="4BACC6" w:themeColor="accent5"/>
                        </w:rPr>
                        <w:t>rolnego</w:t>
                      </w:r>
                      <w:r w:rsidRPr="006E55A7">
                        <w:rPr>
                          <w:b/>
                          <w:bCs/>
                          <w:color w:val="4BACC6" w:themeColor="accent5"/>
                        </w:rPr>
                        <w:t xml:space="preserve"> a także atrakcyjną ofertę spędzania czasu wolnego.</w:t>
                      </w:r>
                    </w:p>
                    <w:p w14:paraId="07229BAF" w14:textId="77777777" w:rsidR="00122529" w:rsidRPr="006E55A7" w:rsidRDefault="00122529" w:rsidP="003F7222">
                      <w:pPr>
                        <w:rPr>
                          <w:color w:val="4BACC6" w:themeColor="accent5"/>
                        </w:rPr>
                      </w:pPr>
                    </w:p>
                  </w:txbxContent>
                </v:textbox>
              </v:roundrect>
            </w:pict>
          </mc:Fallback>
        </mc:AlternateContent>
      </w:r>
    </w:p>
    <w:p w14:paraId="576DF835" w14:textId="77777777" w:rsidR="00FC768B" w:rsidRPr="003F7222" w:rsidRDefault="00FC768B" w:rsidP="00F32F6C">
      <w:pPr>
        <w:spacing w:before="60" w:after="60" w:line="276" w:lineRule="auto"/>
      </w:pPr>
    </w:p>
    <w:p w14:paraId="30D7E9FD" w14:textId="77777777" w:rsidR="00860363" w:rsidRPr="003F7222" w:rsidRDefault="00860363" w:rsidP="00860363">
      <w:pPr>
        <w:spacing w:before="60" w:after="60" w:line="276" w:lineRule="auto"/>
      </w:pPr>
    </w:p>
    <w:p w14:paraId="6638557E" w14:textId="77777777" w:rsidR="0068017D" w:rsidRPr="003F7222" w:rsidRDefault="0068017D" w:rsidP="00860363">
      <w:pPr>
        <w:spacing w:before="60" w:after="60" w:line="276" w:lineRule="auto"/>
      </w:pPr>
    </w:p>
    <w:p w14:paraId="1A34A0A9" w14:textId="77777777" w:rsidR="0068017D" w:rsidRPr="003F7222" w:rsidRDefault="0068017D" w:rsidP="00860363">
      <w:pPr>
        <w:spacing w:before="60" w:after="60" w:line="276" w:lineRule="auto"/>
      </w:pPr>
    </w:p>
    <w:p w14:paraId="70043DB9" w14:textId="77777777" w:rsidR="007A76D8" w:rsidRPr="003F7222" w:rsidRDefault="007A76D8" w:rsidP="00860363">
      <w:pPr>
        <w:spacing w:before="60" w:after="60" w:line="276" w:lineRule="auto"/>
      </w:pPr>
    </w:p>
    <w:p w14:paraId="6DC0C33D" w14:textId="77777777" w:rsidR="007A76D8" w:rsidRPr="003F7222" w:rsidRDefault="007A76D8" w:rsidP="00860363">
      <w:pPr>
        <w:spacing w:before="60" w:after="60" w:line="276" w:lineRule="auto"/>
      </w:pPr>
    </w:p>
    <w:p w14:paraId="170EDDB2" w14:textId="77777777" w:rsidR="007A76D8" w:rsidRPr="003F7222" w:rsidRDefault="007A76D8" w:rsidP="00860363">
      <w:pPr>
        <w:spacing w:before="60" w:after="60" w:line="276" w:lineRule="auto"/>
      </w:pPr>
    </w:p>
    <w:p w14:paraId="305BA3BF" w14:textId="77777777" w:rsidR="00DA2260" w:rsidRPr="003F7222" w:rsidRDefault="00DA2260">
      <w:pPr>
        <w:suppressAutoHyphens w:val="0"/>
        <w:jc w:val="left"/>
        <w:rPr>
          <w:b/>
        </w:rPr>
      </w:pPr>
    </w:p>
    <w:p w14:paraId="46A5A510" w14:textId="77777777" w:rsidR="00DA2970" w:rsidRPr="008411DA" w:rsidRDefault="00541AE3" w:rsidP="00DB6B72">
      <w:pPr>
        <w:pStyle w:val="Nagwek5"/>
      </w:pPr>
      <w:bookmarkStart w:id="15" w:name="_Toc202765882"/>
      <w:r w:rsidRPr="009F7EE9">
        <w:t>2.</w:t>
      </w:r>
      <w:r w:rsidR="00DB6B72" w:rsidRPr="009F7EE9">
        <w:t xml:space="preserve">3. </w:t>
      </w:r>
      <w:r w:rsidR="00400660" w:rsidRPr="008411DA">
        <w:t xml:space="preserve">CELE STRATEGICZNE </w:t>
      </w:r>
      <w:r w:rsidR="008411DA">
        <w:t xml:space="preserve">I OPERACYJNE </w:t>
      </w:r>
      <w:r w:rsidR="00400660" w:rsidRPr="008411DA">
        <w:t>ROZW</w:t>
      </w:r>
      <w:r w:rsidR="008411DA" w:rsidRPr="008411DA">
        <w:t>O</w:t>
      </w:r>
      <w:r w:rsidR="00400660" w:rsidRPr="008411DA">
        <w:t>JU</w:t>
      </w:r>
      <w:r w:rsidR="008411DA" w:rsidRPr="008411DA">
        <w:t xml:space="preserve"> </w:t>
      </w:r>
      <w:r w:rsidR="00857C96">
        <w:t>GMINY</w:t>
      </w:r>
      <w:bookmarkEnd w:id="15"/>
    </w:p>
    <w:p w14:paraId="5BBA2603" w14:textId="77777777" w:rsidR="003313F9" w:rsidRPr="00476941" w:rsidRDefault="00993F27" w:rsidP="003313F9">
      <w:pPr>
        <w:spacing w:before="60" w:after="60" w:line="276" w:lineRule="auto"/>
        <w:rPr>
          <w:rFonts w:cs="Calibri"/>
          <w:lang w:eastAsia="pl-PL"/>
        </w:rPr>
      </w:pPr>
      <w:r w:rsidRPr="009F7EE9">
        <w:rPr>
          <w:rFonts w:cs="Calibri"/>
          <w:noProof/>
          <w:lang w:eastAsia="pl-PL"/>
        </w:rPr>
        <w:drawing>
          <wp:anchor distT="0" distB="0" distL="114300" distR="114300" simplePos="0" relativeHeight="251729920" behindDoc="0" locked="0" layoutInCell="1" allowOverlap="1" wp14:anchorId="4BFD0245" wp14:editId="444CE9B5">
            <wp:simplePos x="0" y="0"/>
            <wp:positionH relativeFrom="margin">
              <wp:posOffset>4614545</wp:posOffset>
            </wp:positionH>
            <wp:positionV relativeFrom="margin">
              <wp:posOffset>3300095</wp:posOffset>
            </wp:positionV>
            <wp:extent cx="983615" cy="1047750"/>
            <wp:effectExtent l="19050" t="0" r="6985" b="0"/>
            <wp:wrapSquare wrapText="bothSides"/>
            <wp:docPr id="3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983615" cy="1047750"/>
                    </a:xfrm>
                    <a:prstGeom prst="rect">
                      <a:avLst/>
                    </a:prstGeom>
                    <a:noFill/>
                    <a:ln w="9525">
                      <a:noFill/>
                      <a:miter lim="800000"/>
                      <a:headEnd/>
                      <a:tailEnd/>
                    </a:ln>
                  </pic:spPr>
                </pic:pic>
              </a:graphicData>
            </a:graphic>
          </wp:anchor>
        </w:drawing>
      </w:r>
      <w:r w:rsidR="006830B0" w:rsidRPr="009F7EE9">
        <w:rPr>
          <w:rFonts w:cs="Calibri"/>
          <w:lang w:eastAsia="pl-PL"/>
        </w:rPr>
        <w:t xml:space="preserve">Strategia rozwoju gminy </w:t>
      </w:r>
      <w:r w:rsidR="00240ED4" w:rsidRPr="009F7EE9">
        <w:rPr>
          <w:rFonts w:cs="Calibri"/>
          <w:lang w:eastAsia="pl-PL"/>
        </w:rPr>
        <w:t>zbudowana została w oparciu o elementy składowe wzajemnie sobie podległe w hierarchii ważności</w:t>
      </w:r>
      <w:r w:rsidR="00F96B7D" w:rsidRPr="009F7EE9">
        <w:rPr>
          <w:rFonts w:cs="Calibri"/>
          <w:lang w:eastAsia="pl-PL"/>
        </w:rPr>
        <w:t>:</w:t>
      </w:r>
      <w:r w:rsidR="00240ED4" w:rsidRPr="009F7EE9">
        <w:rPr>
          <w:rFonts w:cs="Calibri"/>
          <w:lang w:eastAsia="pl-PL"/>
        </w:rPr>
        <w:t xml:space="preserve"> cele strategiczne, cele operacyjne i wynikające z nich kierunki działań. Osiąganiu przyjętej wizji i misji służą wyznaczone cele strategiczne, operacyjne i kierunki działań, które mają charakter ogólny i określają pożądane stany i procesy rozwojowe. </w:t>
      </w:r>
      <w:r w:rsidR="00A32CCF" w:rsidRPr="009F7EE9">
        <w:rPr>
          <w:rFonts w:cs="Calibri"/>
          <w:lang w:eastAsia="pl-PL"/>
        </w:rPr>
        <w:t>Cele zdefiniowane zostały na podstawie diagnozy</w:t>
      </w:r>
      <w:r w:rsidR="00F83F3B" w:rsidRPr="009F7EE9">
        <w:rPr>
          <w:rFonts w:cs="Calibri"/>
          <w:lang w:eastAsia="pl-PL"/>
        </w:rPr>
        <w:t xml:space="preserve"> sytuacji społecznej, gospodarcze</w:t>
      </w:r>
      <w:r w:rsidRPr="009F7EE9">
        <w:rPr>
          <w:rFonts w:cs="Calibri"/>
          <w:lang w:eastAsia="pl-PL"/>
        </w:rPr>
        <w:t xml:space="preserve">, </w:t>
      </w:r>
      <w:r w:rsidR="00F83F3B" w:rsidRPr="009F7EE9">
        <w:rPr>
          <w:rFonts w:cs="Calibri"/>
          <w:lang w:eastAsia="pl-PL"/>
        </w:rPr>
        <w:t>przestrzennej</w:t>
      </w:r>
      <w:r w:rsidRPr="009F7EE9">
        <w:rPr>
          <w:rFonts w:cs="Calibri"/>
          <w:lang w:eastAsia="pl-PL"/>
        </w:rPr>
        <w:t xml:space="preserve"> i klimatyczno-środowiskowej</w:t>
      </w:r>
      <w:r w:rsidR="00F83F3B" w:rsidRPr="009F7EE9">
        <w:rPr>
          <w:rFonts w:cs="Calibri"/>
          <w:lang w:eastAsia="pl-PL"/>
        </w:rPr>
        <w:t xml:space="preserve"> gminy</w:t>
      </w:r>
      <w:r w:rsidR="003313F9" w:rsidRPr="009F7EE9">
        <w:rPr>
          <w:rFonts w:cs="Calibri"/>
          <w:lang w:eastAsia="pl-PL"/>
        </w:rPr>
        <w:t>,</w:t>
      </w:r>
      <w:r w:rsidR="00A32CCF" w:rsidRPr="009F7EE9">
        <w:rPr>
          <w:rFonts w:cs="Calibri"/>
          <w:lang w:eastAsia="pl-PL"/>
        </w:rPr>
        <w:t xml:space="preserve"> </w:t>
      </w:r>
      <w:r w:rsidR="00F83F3B" w:rsidRPr="009F7EE9">
        <w:rPr>
          <w:rFonts w:cs="Calibri"/>
          <w:lang w:eastAsia="pl-PL"/>
        </w:rPr>
        <w:t>a także przeprowadzonych konsultacji (w formie ankiet</w:t>
      </w:r>
      <w:r w:rsidRPr="009F7EE9">
        <w:rPr>
          <w:rFonts w:cs="Calibri"/>
          <w:lang w:eastAsia="pl-PL"/>
        </w:rPr>
        <w:t>yzacji</w:t>
      </w:r>
      <w:r w:rsidR="00F83F3B" w:rsidRPr="009F7EE9">
        <w:rPr>
          <w:rFonts w:cs="Calibri"/>
          <w:lang w:eastAsia="pl-PL"/>
        </w:rPr>
        <w:t xml:space="preserve">) </w:t>
      </w:r>
      <w:r w:rsidR="009F7EE9" w:rsidRPr="009F7EE9">
        <w:rPr>
          <w:rFonts w:cs="Calibri"/>
          <w:lang w:eastAsia="pl-PL"/>
        </w:rPr>
        <w:br/>
      </w:r>
      <w:r w:rsidR="00F83F3B" w:rsidRPr="009F7EE9">
        <w:rPr>
          <w:rFonts w:cs="Calibri"/>
          <w:lang w:eastAsia="pl-PL"/>
        </w:rPr>
        <w:t>z mieszkańcami gminy</w:t>
      </w:r>
      <w:r w:rsidRPr="009F7EE9">
        <w:rPr>
          <w:rFonts w:cs="Calibri"/>
          <w:lang w:eastAsia="pl-PL"/>
        </w:rPr>
        <w:t xml:space="preserve">, przedsiębiorcami oraz organizacjami pozarządowymi </w:t>
      </w:r>
      <w:r w:rsidR="009F7EE9" w:rsidRPr="009F7EE9">
        <w:rPr>
          <w:rFonts w:cs="Calibri"/>
          <w:lang w:eastAsia="pl-PL"/>
        </w:rPr>
        <w:t>i</w:t>
      </w:r>
      <w:r w:rsidRPr="009F7EE9">
        <w:rPr>
          <w:rFonts w:cs="Calibri"/>
          <w:lang w:eastAsia="pl-PL"/>
        </w:rPr>
        <w:t xml:space="preserve"> w sposób be</w:t>
      </w:r>
      <w:r w:rsidR="009F7EE9" w:rsidRPr="009F7EE9">
        <w:rPr>
          <w:rFonts w:cs="Calibri"/>
          <w:lang w:eastAsia="pl-PL"/>
        </w:rPr>
        <w:t>z</w:t>
      </w:r>
      <w:r w:rsidRPr="009F7EE9">
        <w:rPr>
          <w:rFonts w:cs="Calibri"/>
          <w:lang w:eastAsia="pl-PL"/>
        </w:rPr>
        <w:t>pośre</w:t>
      </w:r>
      <w:r w:rsidR="009F7EE9" w:rsidRPr="009F7EE9">
        <w:rPr>
          <w:rFonts w:cs="Calibri"/>
          <w:lang w:eastAsia="pl-PL"/>
        </w:rPr>
        <w:t>d</w:t>
      </w:r>
      <w:r w:rsidRPr="009F7EE9">
        <w:rPr>
          <w:rFonts w:cs="Calibri"/>
          <w:lang w:eastAsia="pl-PL"/>
        </w:rPr>
        <w:t xml:space="preserve">ni nawiązują </w:t>
      </w:r>
      <w:r w:rsidR="009F7EE9" w:rsidRPr="009F7EE9">
        <w:rPr>
          <w:rFonts w:cs="Calibri"/>
          <w:lang w:eastAsia="pl-PL"/>
        </w:rPr>
        <w:t xml:space="preserve">do wizji i misji rozwoju gminy. </w:t>
      </w:r>
      <w:r w:rsidRPr="009F7EE9">
        <w:rPr>
          <w:rFonts w:cs="Calibri"/>
          <w:lang w:eastAsia="pl-PL"/>
        </w:rPr>
        <w:t xml:space="preserve">Realizacja </w:t>
      </w:r>
      <w:r w:rsidR="00A32CCF" w:rsidRPr="009F7EE9">
        <w:rPr>
          <w:rFonts w:cs="Calibri"/>
          <w:lang w:eastAsia="pl-PL"/>
        </w:rPr>
        <w:t xml:space="preserve">kierunków działań </w:t>
      </w:r>
      <w:r w:rsidR="00A32CCF" w:rsidRPr="00476941">
        <w:rPr>
          <w:rFonts w:cs="Calibri"/>
          <w:lang w:eastAsia="pl-PL"/>
        </w:rPr>
        <w:t>prowadzić będzie do osiągnięcia celów</w:t>
      </w:r>
      <w:r w:rsidR="003313F9" w:rsidRPr="00476941">
        <w:rPr>
          <w:rFonts w:cs="Calibri"/>
          <w:lang w:eastAsia="pl-PL"/>
        </w:rPr>
        <w:t xml:space="preserve"> operacyjnych, jak również strategicznych</w:t>
      </w:r>
      <w:r w:rsidR="00A32CCF" w:rsidRPr="00476941">
        <w:rPr>
          <w:rFonts w:cs="Calibri"/>
          <w:lang w:eastAsia="pl-PL"/>
        </w:rPr>
        <w:t xml:space="preserve">. </w:t>
      </w:r>
    </w:p>
    <w:p w14:paraId="0F511AB5" w14:textId="77777777" w:rsidR="0020790A" w:rsidRPr="009408E4" w:rsidRDefault="00F83F3B" w:rsidP="0020790A">
      <w:pPr>
        <w:spacing w:before="60" w:after="60" w:line="276" w:lineRule="auto"/>
        <w:rPr>
          <w:rFonts w:eastAsia="Calibri" w:cs="Calibri"/>
        </w:rPr>
      </w:pPr>
      <w:r w:rsidRPr="00476941">
        <w:t xml:space="preserve">Zgodnie z art. 10 e ust. 3 pkt 1 ustawy z dnia 8 marca 1990r. o samorządzie gminnym </w:t>
      </w:r>
      <w:r w:rsidRPr="00476941">
        <w:br/>
        <w:t>(tj. Dz. U. 202</w:t>
      </w:r>
      <w:r w:rsidR="00B323C0" w:rsidRPr="00476941">
        <w:t>5</w:t>
      </w:r>
      <w:r w:rsidRPr="00476941">
        <w:t xml:space="preserve"> po</w:t>
      </w:r>
      <w:r w:rsidR="00B323C0" w:rsidRPr="00476941">
        <w:t>z. 1153</w:t>
      </w:r>
      <w:r w:rsidRPr="00476941">
        <w:t xml:space="preserve">), strategia </w:t>
      </w:r>
      <w:r w:rsidRPr="00476941">
        <w:rPr>
          <w:i/>
        </w:rPr>
        <w:t>„określa w szczególności cele strategiczne rozwoju w wymiarze społecznym, gospodarczym</w:t>
      </w:r>
      <w:r w:rsidR="009F7EE9" w:rsidRPr="00476941">
        <w:rPr>
          <w:i/>
        </w:rPr>
        <w:t xml:space="preserve">, </w:t>
      </w:r>
      <w:r w:rsidRPr="00476941">
        <w:rPr>
          <w:i/>
        </w:rPr>
        <w:t>przestrzennym</w:t>
      </w:r>
      <w:r w:rsidR="009F7EE9" w:rsidRPr="00476941">
        <w:rPr>
          <w:i/>
        </w:rPr>
        <w:t xml:space="preserve"> i klimatyczno-środowiskowym</w:t>
      </w:r>
      <w:r w:rsidRPr="00476941">
        <w:rPr>
          <w:i/>
        </w:rPr>
        <w:t>”</w:t>
      </w:r>
      <w:r w:rsidRPr="00476941">
        <w:t xml:space="preserve">. </w:t>
      </w:r>
      <w:r w:rsidR="0020790A" w:rsidRPr="00476941">
        <w:rPr>
          <w:rFonts w:eastAsia="Calibri" w:cs="Calibri"/>
        </w:rPr>
        <w:t>Dla każdego z obszarów priorytetowych sformułowany został cel strategiczny (w perspektywie</w:t>
      </w:r>
      <w:r w:rsidR="0020790A" w:rsidRPr="009408E4">
        <w:rPr>
          <w:rFonts w:eastAsia="Calibri" w:cs="Calibri"/>
        </w:rPr>
        <w:t xml:space="preserve"> do 20</w:t>
      </w:r>
      <w:r w:rsidR="0020790A">
        <w:rPr>
          <w:rFonts w:eastAsia="Calibri" w:cs="Calibri"/>
        </w:rPr>
        <w:t>40</w:t>
      </w:r>
      <w:r w:rsidR="0020790A" w:rsidRPr="009408E4">
        <w:rPr>
          <w:rFonts w:eastAsia="Calibri" w:cs="Calibri"/>
        </w:rPr>
        <w:t>r.), z</w:t>
      </w:r>
      <w:r w:rsidR="0020790A">
        <w:rPr>
          <w:rFonts w:eastAsia="Calibri" w:cs="Calibri"/>
        </w:rPr>
        <w:t xml:space="preserve"> </w:t>
      </w:r>
      <w:r w:rsidR="0020790A" w:rsidRPr="009408E4">
        <w:rPr>
          <w:rFonts w:eastAsia="Calibri" w:cs="Calibri"/>
        </w:rPr>
        <w:t>którego wynikają cele operacyjne. Dla ich urzeczywistnienia wyodrębniono natomiast kierunki działań (interwencji), które są uszczegółowieniem celów operacyjnych. Należy je traktować jako pewną propozycję, otwartą listę działań w danym zakresie, określającą ogólne ramy koncentracji aktywności programowej, finansowej i organizacyjnej całej wspólnoty gminy w</w:t>
      </w:r>
      <w:r w:rsidR="0020790A">
        <w:rPr>
          <w:rFonts w:eastAsia="Calibri" w:cs="Calibri"/>
        </w:rPr>
        <w:t xml:space="preserve"> </w:t>
      </w:r>
      <w:r w:rsidR="0020790A" w:rsidRPr="009408E4">
        <w:rPr>
          <w:rFonts w:eastAsia="Calibri" w:cs="Calibri"/>
        </w:rPr>
        <w:t>perspektywie długofalowej.</w:t>
      </w:r>
    </w:p>
    <w:p w14:paraId="357A4E86" w14:textId="77777777" w:rsidR="00693645" w:rsidRDefault="00693645" w:rsidP="003313F9">
      <w:pPr>
        <w:spacing w:before="60" w:after="60" w:line="276" w:lineRule="auto"/>
      </w:pPr>
      <w:r w:rsidRPr="00693645">
        <w:rPr>
          <w:noProof/>
          <w:lang w:eastAsia="pl-PL"/>
        </w:rPr>
        <w:lastRenderedPageBreak/>
        <w:drawing>
          <wp:inline distT="0" distB="0" distL="0" distR="0" wp14:anchorId="55AE9A05" wp14:editId="2657A6C8">
            <wp:extent cx="5758815" cy="2476500"/>
            <wp:effectExtent l="0" t="0" r="32385" b="0"/>
            <wp:docPr id="21"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0232A12" w14:textId="77777777" w:rsidR="003313F9" w:rsidRDefault="00F83F3B" w:rsidP="003313F9">
      <w:pPr>
        <w:spacing w:before="60" w:after="60" w:line="276" w:lineRule="auto"/>
      </w:pPr>
      <w:r w:rsidRPr="0020790A">
        <w:t>Sformułowane c</w:t>
      </w:r>
      <w:r w:rsidR="003313F9" w:rsidRPr="0020790A">
        <w:rPr>
          <w:rFonts w:cs="Calibri"/>
          <w:lang w:eastAsia="pl-PL"/>
        </w:rPr>
        <w:t xml:space="preserve">ele strategiczne rozwoju gminy przypisane zostały do określonych sfer </w:t>
      </w:r>
      <w:r w:rsidR="003313F9" w:rsidRPr="0020790A">
        <w:t>rozwoju społecznego, gospodarczego</w:t>
      </w:r>
      <w:r w:rsidR="009F7EE9" w:rsidRPr="0020790A">
        <w:t>,</w:t>
      </w:r>
      <w:r w:rsidR="003313F9" w:rsidRPr="0020790A">
        <w:t xml:space="preserve"> </w:t>
      </w:r>
      <w:r w:rsidR="009F7EE9" w:rsidRPr="0020790A">
        <w:t xml:space="preserve">przestrzennego </w:t>
      </w:r>
      <w:r w:rsidR="003313F9" w:rsidRPr="0020790A">
        <w:t xml:space="preserve">i </w:t>
      </w:r>
      <w:r w:rsidR="009F7EE9" w:rsidRPr="0020790A">
        <w:t>klimatyczno-</w:t>
      </w:r>
      <w:r w:rsidR="003313F9" w:rsidRPr="0020790A">
        <w:t>środowiskow</w:t>
      </w:r>
      <w:r w:rsidR="009F7EE9" w:rsidRPr="0020790A">
        <w:t>ego</w:t>
      </w:r>
      <w:r w:rsidR="003313F9" w:rsidRPr="0020790A">
        <w:t>-, które są zależne od siebie i wzajemnie się przenikają. Podstawą do podejmowania działań w sferze gospodarczej i społecznej jest racjonalne gospodarowanie przestrzenią oraz ochrona ładu przestrzennego</w:t>
      </w:r>
      <w:r w:rsidR="0020790A" w:rsidRPr="0020790A">
        <w:t>.</w:t>
      </w:r>
      <w:r w:rsidR="003313F9" w:rsidRPr="0020790A">
        <w:t xml:space="preserve"> Z kolei zadania realizowane w zakresie infrastruktury technicznej będą podstawą do realizacji zadań w sferze gospodarczej, rozwoju usług społecznych, a także pozytywnie wpłyną na poprawę jakości środowiska przyrodniczeg</w:t>
      </w:r>
      <w:r w:rsidR="009F7EE9" w:rsidRPr="0020790A">
        <w:t>o</w:t>
      </w:r>
      <w:r w:rsidR="003313F9" w:rsidRPr="0020790A">
        <w:t>. Cele osiągnięte w ramach sfery społecznej</w:t>
      </w:r>
      <w:r w:rsidRPr="0020790A">
        <w:t xml:space="preserve"> </w:t>
      </w:r>
      <w:r w:rsidR="003313F9" w:rsidRPr="0020790A">
        <w:t xml:space="preserve">i gospodarczej wpłyną również na poprawę jakości życia mieszkańców oraz zwiększenie atrakcyjności przestrzeni. </w:t>
      </w:r>
    </w:p>
    <w:p w14:paraId="5011C1A4" w14:textId="77777777" w:rsidR="00857C96" w:rsidRPr="0020790A" w:rsidRDefault="00857C96" w:rsidP="00857C96">
      <w:pPr>
        <w:suppressAutoHyphens w:val="0"/>
        <w:spacing w:before="60" w:after="60" w:line="276" w:lineRule="auto"/>
        <w:rPr>
          <w:rFonts w:eastAsia="Calibri" w:cs="Calibri"/>
          <w:lang w:eastAsia="en-US"/>
        </w:rPr>
      </w:pPr>
      <w:r>
        <w:rPr>
          <w:rFonts w:eastAsia="Calibri" w:cs="Calibri"/>
          <w:lang w:eastAsia="en-US"/>
        </w:rPr>
        <w:t>C</w:t>
      </w:r>
      <w:r w:rsidRPr="0020790A">
        <w:rPr>
          <w:rFonts w:eastAsia="Calibri" w:cs="Calibri"/>
          <w:lang w:eastAsia="en-US"/>
        </w:rPr>
        <w:t>ele strategiczne w perspektywie do 2040 roku, zostaną osiągnięte poprzez realizację podporządkowanych im celów operacyjnych. Dla ich urzeczywistnienia wyodrębniono natomiast kierunki działań - kluczowe zadania i projekty do realizacji. Należy je traktować jako pewną propozycję, otwartą listę przedsięwzięć w danym zakresie, określającą ogólne ramy koncentracji aktywności programowej, finansowej i organizacyjnej całej wspólnoty gminy w perspektywie długofalowej.</w:t>
      </w:r>
    </w:p>
    <w:p w14:paraId="543E86E5" w14:textId="77777777" w:rsidR="00B323C0" w:rsidRDefault="00B323C0">
      <w:pPr>
        <w:suppressAutoHyphens w:val="0"/>
        <w:jc w:val="left"/>
        <w:rPr>
          <w:rFonts w:asciiTheme="minorHAnsi" w:hAnsiTheme="minorHAnsi"/>
          <w:b/>
          <w:bCs/>
          <w:color w:val="000000" w:themeColor="text1"/>
          <w:sz w:val="20"/>
          <w:szCs w:val="20"/>
        </w:rPr>
      </w:pPr>
      <w:bookmarkStart w:id="16" w:name="_Toc203475662"/>
      <w:r>
        <w:rPr>
          <w:color w:val="000000" w:themeColor="text1"/>
        </w:rPr>
        <w:br w:type="page"/>
      </w:r>
    </w:p>
    <w:p w14:paraId="7DC9E29E" w14:textId="77777777" w:rsidR="00501E7D" w:rsidRPr="00E11658" w:rsidRDefault="0020790A" w:rsidP="0020790A">
      <w:pPr>
        <w:pStyle w:val="Legenda"/>
        <w:rPr>
          <w:color w:val="000000" w:themeColor="text1"/>
        </w:rPr>
      </w:pPr>
      <w:r w:rsidRPr="00E11658">
        <w:rPr>
          <w:color w:val="000000" w:themeColor="text1"/>
        </w:rPr>
        <w:lastRenderedPageBreak/>
        <w:t xml:space="preserve">Tabela </w:t>
      </w:r>
      <w:r w:rsidR="00576594" w:rsidRPr="00E11658">
        <w:rPr>
          <w:color w:val="000000" w:themeColor="text1"/>
        </w:rPr>
        <w:fldChar w:fldCharType="begin"/>
      </w:r>
      <w:r w:rsidRPr="00E11658">
        <w:rPr>
          <w:color w:val="000000" w:themeColor="text1"/>
        </w:rPr>
        <w:instrText xml:space="preserve"> SEQ Tabela \* ARABIC </w:instrText>
      </w:r>
      <w:r w:rsidR="00576594" w:rsidRPr="00E11658">
        <w:rPr>
          <w:color w:val="000000" w:themeColor="text1"/>
        </w:rPr>
        <w:fldChar w:fldCharType="separate"/>
      </w:r>
      <w:r w:rsidR="009065D3">
        <w:rPr>
          <w:noProof/>
          <w:color w:val="000000" w:themeColor="text1"/>
        </w:rPr>
        <w:t>3</w:t>
      </w:r>
      <w:r w:rsidR="00576594" w:rsidRPr="00E11658">
        <w:rPr>
          <w:color w:val="000000" w:themeColor="text1"/>
        </w:rPr>
        <w:fldChar w:fldCharType="end"/>
      </w:r>
      <w:r w:rsidR="00501E7D" w:rsidRPr="00E11658">
        <w:rPr>
          <w:color w:val="000000" w:themeColor="text1"/>
        </w:rPr>
        <w:t xml:space="preserve">. Plan strategiczny rozwoju gminy </w:t>
      </w:r>
      <w:r w:rsidR="00504746" w:rsidRPr="00E11658">
        <w:rPr>
          <w:color w:val="000000" w:themeColor="text1"/>
        </w:rPr>
        <w:t>Potworów</w:t>
      </w:r>
      <w:r w:rsidR="00501E7D" w:rsidRPr="00E11658">
        <w:rPr>
          <w:color w:val="000000" w:themeColor="text1"/>
        </w:rPr>
        <w:t>– cele strategiczne i operacyjne</w:t>
      </w:r>
      <w:bookmarkEnd w:id="16"/>
      <w:r w:rsidR="00501E7D" w:rsidRPr="00E11658">
        <w:rPr>
          <w:color w:val="000000" w:themeColor="text1"/>
        </w:rPr>
        <w:t xml:space="preserve"> </w:t>
      </w:r>
    </w:p>
    <w:tbl>
      <w:tblPr>
        <w:tblStyle w:val="Tabela-Siatk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08"/>
        <w:gridCol w:w="5461"/>
      </w:tblGrid>
      <w:tr w:rsidR="00E10227" w:rsidRPr="00A607DC" w14:paraId="64729273" w14:textId="77777777" w:rsidTr="005E647D">
        <w:trPr>
          <w:tblHeader/>
        </w:trPr>
        <w:tc>
          <w:tcPr>
            <w:tcW w:w="3652" w:type="dxa"/>
            <w:tcBorders>
              <w:top w:val="single" w:sz="4" w:space="0" w:color="auto"/>
              <w:bottom w:val="single" w:sz="4" w:space="0" w:color="auto"/>
            </w:tcBorders>
            <w:shd w:val="clear" w:color="auto" w:fill="DDD9C3" w:themeFill="background2" w:themeFillShade="E6"/>
          </w:tcPr>
          <w:p w14:paraId="4507C906" w14:textId="77777777" w:rsidR="00E10227" w:rsidRPr="00693645" w:rsidRDefault="00E10227" w:rsidP="007B35A3">
            <w:pPr>
              <w:spacing w:before="60" w:after="60" w:line="276" w:lineRule="auto"/>
              <w:jc w:val="center"/>
              <w:rPr>
                <w:b/>
                <w:color w:val="000000" w:themeColor="text1"/>
              </w:rPr>
            </w:pPr>
            <w:r w:rsidRPr="00693645">
              <w:rPr>
                <w:b/>
                <w:color w:val="000000" w:themeColor="text1"/>
              </w:rPr>
              <w:t xml:space="preserve">CELE STRATEGICZNE </w:t>
            </w:r>
          </w:p>
        </w:tc>
        <w:tc>
          <w:tcPr>
            <w:tcW w:w="5557" w:type="dxa"/>
            <w:tcBorders>
              <w:top w:val="single" w:sz="4" w:space="0" w:color="auto"/>
              <w:bottom w:val="single" w:sz="4" w:space="0" w:color="auto"/>
            </w:tcBorders>
            <w:shd w:val="clear" w:color="auto" w:fill="DDD9C3" w:themeFill="background2" w:themeFillShade="E6"/>
          </w:tcPr>
          <w:p w14:paraId="56B7CE4F" w14:textId="77777777" w:rsidR="00E10227" w:rsidRPr="00693645" w:rsidRDefault="00E10227" w:rsidP="007B35A3">
            <w:pPr>
              <w:spacing w:before="60" w:after="60" w:line="276" w:lineRule="auto"/>
              <w:jc w:val="center"/>
              <w:rPr>
                <w:b/>
                <w:color w:val="000000" w:themeColor="text1"/>
              </w:rPr>
            </w:pPr>
            <w:r w:rsidRPr="00693645">
              <w:rPr>
                <w:b/>
                <w:color w:val="000000" w:themeColor="text1"/>
              </w:rPr>
              <w:t>CELE OPERACYJNE</w:t>
            </w:r>
          </w:p>
        </w:tc>
      </w:tr>
      <w:tr w:rsidR="00E10227" w:rsidRPr="00A607DC" w14:paraId="51C5D5D7" w14:textId="77777777" w:rsidTr="005E647D">
        <w:trPr>
          <w:tblHeader/>
        </w:trPr>
        <w:tc>
          <w:tcPr>
            <w:tcW w:w="9209" w:type="dxa"/>
            <w:gridSpan w:val="2"/>
            <w:tcBorders>
              <w:top w:val="single" w:sz="4" w:space="0" w:color="auto"/>
              <w:bottom w:val="single" w:sz="4" w:space="0" w:color="auto"/>
            </w:tcBorders>
          </w:tcPr>
          <w:p w14:paraId="1A69393F" w14:textId="77777777" w:rsidR="00E10227" w:rsidRPr="00693645" w:rsidRDefault="00E10227" w:rsidP="007B35A3">
            <w:pPr>
              <w:spacing w:before="60" w:after="60" w:line="276" w:lineRule="auto"/>
              <w:jc w:val="center"/>
              <w:rPr>
                <w:b/>
              </w:rPr>
            </w:pPr>
            <w:r w:rsidRPr="00693645">
              <w:rPr>
                <w:b/>
              </w:rPr>
              <w:t>SFERA SPOŁECZNA</w:t>
            </w:r>
          </w:p>
        </w:tc>
      </w:tr>
      <w:tr w:rsidR="00E10227" w:rsidRPr="00A607DC" w14:paraId="57E7A448" w14:textId="77777777" w:rsidTr="005E647D">
        <w:trPr>
          <w:tblHeader/>
        </w:trPr>
        <w:tc>
          <w:tcPr>
            <w:tcW w:w="3652" w:type="dxa"/>
            <w:vMerge w:val="restart"/>
            <w:tcBorders>
              <w:top w:val="single" w:sz="4" w:space="0" w:color="auto"/>
            </w:tcBorders>
            <w:shd w:val="clear" w:color="auto" w:fill="4BACC6" w:themeFill="accent5"/>
            <w:vAlign w:val="center"/>
          </w:tcPr>
          <w:p w14:paraId="2DA97C89" w14:textId="77777777" w:rsidR="00E10227" w:rsidRPr="0040739A" w:rsidRDefault="00E10227" w:rsidP="007B35A3">
            <w:pPr>
              <w:spacing w:before="60" w:after="60" w:line="276" w:lineRule="auto"/>
              <w:jc w:val="center"/>
              <w:rPr>
                <w:b/>
                <w:bCs/>
                <w:sz w:val="22"/>
                <w:szCs w:val="22"/>
              </w:rPr>
            </w:pPr>
            <w:r w:rsidRPr="0040739A">
              <w:rPr>
                <w:b/>
                <w:bCs/>
                <w:sz w:val="22"/>
                <w:szCs w:val="22"/>
              </w:rPr>
              <w:t>CEL STRATEGICZNY I</w:t>
            </w:r>
          </w:p>
          <w:p w14:paraId="5A1B6F08" w14:textId="77777777" w:rsidR="00E10227" w:rsidRPr="0040739A" w:rsidRDefault="00E10227" w:rsidP="0066391A">
            <w:pPr>
              <w:spacing w:before="60" w:after="60" w:line="276" w:lineRule="auto"/>
              <w:jc w:val="center"/>
              <w:rPr>
                <w:sz w:val="22"/>
                <w:szCs w:val="22"/>
              </w:rPr>
            </w:pPr>
            <w:r>
              <w:rPr>
                <w:sz w:val="22"/>
                <w:szCs w:val="22"/>
              </w:rPr>
              <w:t>ROZWIJAJĄCA SIĘ AKTYWNA SPOŁECZNOŚ</w:t>
            </w:r>
            <w:r w:rsidR="00170851">
              <w:rPr>
                <w:sz w:val="22"/>
                <w:szCs w:val="22"/>
              </w:rPr>
              <w:t>Ć</w:t>
            </w:r>
            <w:r>
              <w:rPr>
                <w:sz w:val="22"/>
                <w:szCs w:val="22"/>
              </w:rPr>
              <w:t xml:space="preserve"> GMINY ORAZ WYSOKA JAKOŚ</w:t>
            </w:r>
            <w:r w:rsidR="0066391A">
              <w:rPr>
                <w:sz w:val="22"/>
                <w:szCs w:val="22"/>
              </w:rPr>
              <w:t>Ć</w:t>
            </w:r>
            <w:r>
              <w:rPr>
                <w:sz w:val="22"/>
                <w:szCs w:val="22"/>
              </w:rPr>
              <w:t xml:space="preserve"> US</w:t>
            </w:r>
            <w:r w:rsidR="0066391A">
              <w:rPr>
                <w:sz w:val="22"/>
                <w:szCs w:val="22"/>
              </w:rPr>
              <w:t>Ł</w:t>
            </w:r>
            <w:r>
              <w:rPr>
                <w:sz w:val="22"/>
                <w:szCs w:val="22"/>
              </w:rPr>
              <w:t xml:space="preserve">UG SPOŁECZNYCH </w:t>
            </w:r>
          </w:p>
        </w:tc>
        <w:tc>
          <w:tcPr>
            <w:tcW w:w="5557" w:type="dxa"/>
            <w:tcBorders>
              <w:top w:val="single" w:sz="4" w:space="0" w:color="auto"/>
            </w:tcBorders>
          </w:tcPr>
          <w:p w14:paraId="697F68E2" w14:textId="77777777" w:rsidR="00E10227" w:rsidRPr="007F0568" w:rsidRDefault="00E10227" w:rsidP="00E11658">
            <w:pPr>
              <w:pStyle w:val="Akapitzlist"/>
              <w:spacing w:before="60" w:after="60" w:line="276" w:lineRule="auto"/>
              <w:ind w:left="0"/>
              <w:rPr>
                <w:sz w:val="22"/>
                <w:szCs w:val="22"/>
              </w:rPr>
            </w:pPr>
            <w:r w:rsidRPr="007F0568">
              <w:rPr>
                <w:sz w:val="22"/>
                <w:szCs w:val="22"/>
              </w:rPr>
              <w:t xml:space="preserve">1.1. </w:t>
            </w:r>
            <w:r w:rsidR="00E11658">
              <w:rPr>
                <w:sz w:val="22"/>
                <w:szCs w:val="22"/>
              </w:rPr>
              <w:t>Modernizacja i rozbudowa infrastruktury społecznej</w:t>
            </w:r>
          </w:p>
        </w:tc>
      </w:tr>
      <w:tr w:rsidR="00E10227" w:rsidRPr="00A607DC" w14:paraId="68DDF5CC" w14:textId="77777777" w:rsidTr="005E647D">
        <w:trPr>
          <w:tblHeader/>
        </w:trPr>
        <w:tc>
          <w:tcPr>
            <w:tcW w:w="3652" w:type="dxa"/>
            <w:vMerge/>
            <w:shd w:val="clear" w:color="auto" w:fill="4BACC6" w:themeFill="accent5"/>
            <w:vAlign w:val="center"/>
          </w:tcPr>
          <w:p w14:paraId="6C96337F" w14:textId="77777777" w:rsidR="00E10227" w:rsidRPr="0040739A" w:rsidRDefault="00E10227" w:rsidP="007B35A3">
            <w:pPr>
              <w:spacing w:before="60" w:after="60" w:line="276" w:lineRule="auto"/>
              <w:jc w:val="center"/>
              <w:rPr>
                <w:b/>
                <w:bCs/>
                <w:sz w:val="22"/>
                <w:szCs w:val="22"/>
              </w:rPr>
            </w:pPr>
          </w:p>
        </w:tc>
        <w:tc>
          <w:tcPr>
            <w:tcW w:w="5557" w:type="dxa"/>
          </w:tcPr>
          <w:p w14:paraId="59428B11" w14:textId="77777777" w:rsidR="00E10227" w:rsidRPr="007F0568" w:rsidRDefault="00E10227" w:rsidP="005314D5">
            <w:pPr>
              <w:spacing w:before="60" w:after="60" w:line="276" w:lineRule="auto"/>
              <w:rPr>
                <w:sz w:val="22"/>
                <w:szCs w:val="22"/>
              </w:rPr>
            </w:pPr>
            <w:r w:rsidRPr="007F0568">
              <w:rPr>
                <w:sz w:val="22"/>
                <w:szCs w:val="22"/>
              </w:rPr>
              <w:t xml:space="preserve">1.2. </w:t>
            </w:r>
            <w:r w:rsidR="00E11658">
              <w:rPr>
                <w:sz w:val="22"/>
                <w:szCs w:val="22"/>
              </w:rPr>
              <w:t>Dążenie do wysokiej jakości usług społecznych i edukacyjnych dostosowanych d</w:t>
            </w:r>
            <w:r w:rsidR="005314D5">
              <w:rPr>
                <w:sz w:val="22"/>
                <w:szCs w:val="22"/>
              </w:rPr>
              <w:t>la</w:t>
            </w:r>
            <w:r w:rsidR="00E11658">
              <w:rPr>
                <w:sz w:val="22"/>
                <w:szCs w:val="22"/>
              </w:rPr>
              <w:t xml:space="preserve"> różnych grup społecznych </w:t>
            </w:r>
          </w:p>
        </w:tc>
      </w:tr>
      <w:tr w:rsidR="00E10227" w:rsidRPr="00A607DC" w14:paraId="1280021A" w14:textId="77777777" w:rsidTr="005E647D">
        <w:trPr>
          <w:tblHeader/>
        </w:trPr>
        <w:tc>
          <w:tcPr>
            <w:tcW w:w="3652" w:type="dxa"/>
            <w:vMerge/>
            <w:shd w:val="clear" w:color="auto" w:fill="4BACC6" w:themeFill="accent5"/>
            <w:vAlign w:val="center"/>
          </w:tcPr>
          <w:p w14:paraId="262B7F28" w14:textId="77777777" w:rsidR="00E10227" w:rsidRPr="0040739A" w:rsidRDefault="00E10227" w:rsidP="007B35A3">
            <w:pPr>
              <w:spacing w:before="60" w:after="60" w:line="276" w:lineRule="auto"/>
              <w:jc w:val="center"/>
              <w:rPr>
                <w:b/>
                <w:bCs/>
                <w:sz w:val="22"/>
                <w:szCs w:val="22"/>
              </w:rPr>
            </w:pPr>
          </w:p>
        </w:tc>
        <w:tc>
          <w:tcPr>
            <w:tcW w:w="5557" w:type="dxa"/>
          </w:tcPr>
          <w:p w14:paraId="6DB9F885" w14:textId="77777777" w:rsidR="00E10227" w:rsidRPr="007F0568" w:rsidRDefault="00E10227" w:rsidP="007B35A3">
            <w:pPr>
              <w:pStyle w:val="Akapitzlist"/>
              <w:spacing w:before="60" w:after="60" w:line="276" w:lineRule="auto"/>
              <w:ind w:left="0"/>
              <w:rPr>
                <w:sz w:val="22"/>
                <w:szCs w:val="22"/>
              </w:rPr>
            </w:pPr>
            <w:r w:rsidRPr="007F0568">
              <w:rPr>
                <w:sz w:val="22"/>
                <w:szCs w:val="22"/>
              </w:rPr>
              <w:t>1.3. Wzmocnienie kapitału ludzkiego</w:t>
            </w:r>
            <w:r w:rsidR="007B35A3">
              <w:rPr>
                <w:sz w:val="22"/>
                <w:szCs w:val="22"/>
              </w:rPr>
              <w:t>,</w:t>
            </w:r>
            <w:r w:rsidRPr="007F0568">
              <w:rPr>
                <w:sz w:val="22"/>
                <w:szCs w:val="22"/>
              </w:rPr>
              <w:t xml:space="preserve"> integracja i aktywizacja społeczeństwa lokalnego </w:t>
            </w:r>
            <w:r w:rsidR="007B35A3">
              <w:rPr>
                <w:sz w:val="22"/>
                <w:szCs w:val="22"/>
              </w:rPr>
              <w:t>oraz wzrost poziomu bezpieczeństwa publicznego</w:t>
            </w:r>
          </w:p>
        </w:tc>
      </w:tr>
      <w:tr w:rsidR="00E10227" w:rsidRPr="00A607DC" w14:paraId="10CDC83D" w14:textId="77777777" w:rsidTr="005E647D">
        <w:trPr>
          <w:tblHeader/>
        </w:trPr>
        <w:tc>
          <w:tcPr>
            <w:tcW w:w="3652" w:type="dxa"/>
            <w:vMerge/>
            <w:shd w:val="clear" w:color="auto" w:fill="4BACC6" w:themeFill="accent5"/>
            <w:vAlign w:val="center"/>
          </w:tcPr>
          <w:p w14:paraId="53DD559E" w14:textId="77777777" w:rsidR="00E10227" w:rsidRPr="0040739A" w:rsidRDefault="00E10227" w:rsidP="007B35A3">
            <w:pPr>
              <w:spacing w:before="60" w:after="60" w:line="276" w:lineRule="auto"/>
              <w:jc w:val="center"/>
              <w:rPr>
                <w:b/>
                <w:bCs/>
                <w:sz w:val="22"/>
                <w:szCs w:val="22"/>
              </w:rPr>
            </w:pPr>
          </w:p>
        </w:tc>
        <w:tc>
          <w:tcPr>
            <w:tcW w:w="5557" w:type="dxa"/>
          </w:tcPr>
          <w:p w14:paraId="6D2A74C0" w14:textId="77777777" w:rsidR="00E10227" w:rsidRPr="007F0568" w:rsidRDefault="00E10227" w:rsidP="007B35A3">
            <w:pPr>
              <w:pStyle w:val="Akapitzlist"/>
              <w:spacing w:before="60" w:after="60" w:line="276" w:lineRule="auto"/>
              <w:ind w:left="0"/>
              <w:rPr>
                <w:sz w:val="22"/>
                <w:szCs w:val="22"/>
              </w:rPr>
            </w:pPr>
            <w:r>
              <w:rPr>
                <w:sz w:val="22"/>
                <w:szCs w:val="22"/>
              </w:rPr>
              <w:t xml:space="preserve">1.4. </w:t>
            </w:r>
            <w:r w:rsidR="007B35A3">
              <w:rPr>
                <w:sz w:val="22"/>
                <w:szCs w:val="22"/>
              </w:rPr>
              <w:t xml:space="preserve">Przeciwdziałanie zjawiskom wykluczenia społecznego oraz wzrost efektywności w rozwiązywaniu problemów społecznych </w:t>
            </w:r>
          </w:p>
        </w:tc>
      </w:tr>
      <w:tr w:rsidR="00E10227" w:rsidRPr="00A607DC" w14:paraId="06831E87" w14:textId="77777777" w:rsidTr="005E647D">
        <w:trPr>
          <w:tblHeader/>
        </w:trPr>
        <w:tc>
          <w:tcPr>
            <w:tcW w:w="9209" w:type="dxa"/>
            <w:gridSpan w:val="2"/>
            <w:vAlign w:val="center"/>
          </w:tcPr>
          <w:p w14:paraId="41878196" w14:textId="77777777" w:rsidR="00E10227" w:rsidRPr="00693645" w:rsidRDefault="00E10227" w:rsidP="00E10227">
            <w:pPr>
              <w:pStyle w:val="Akapitzlist"/>
              <w:spacing w:before="60" w:after="60" w:line="276" w:lineRule="auto"/>
              <w:ind w:left="0"/>
              <w:jc w:val="center"/>
              <w:rPr>
                <w:b/>
              </w:rPr>
            </w:pPr>
            <w:r w:rsidRPr="00693645">
              <w:rPr>
                <w:b/>
              </w:rPr>
              <w:t>SFERA GOSPODARCZA</w:t>
            </w:r>
          </w:p>
        </w:tc>
      </w:tr>
      <w:tr w:rsidR="00245025" w:rsidRPr="00A607DC" w14:paraId="07BB5E38" w14:textId="77777777" w:rsidTr="005E647D">
        <w:trPr>
          <w:tblHeader/>
        </w:trPr>
        <w:tc>
          <w:tcPr>
            <w:tcW w:w="3652" w:type="dxa"/>
            <w:vMerge w:val="restart"/>
            <w:shd w:val="clear" w:color="auto" w:fill="66FF33"/>
            <w:vAlign w:val="center"/>
          </w:tcPr>
          <w:p w14:paraId="6F36DC02" w14:textId="77777777" w:rsidR="00245025" w:rsidRPr="0040739A" w:rsidRDefault="00245025" w:rsidP="007B35A3">
            <w:pPr>
              <w:spacing w:before="60" w:after="60" w:line="276" w:lineRule="auto"/>
              <w:jc w:val="center"/>
              <w:rPr>
                <w:b/>
                <w:bCs/>
                <w:sz w:val="22"/>
                <w:szCs w:val="22"/>
              </w:rPr>
            </w:pPr>
            <w:r w:rsidRPr="0040739A">
              <w:rPr>
                <w:b/>
                <w:bCs/>
                <w:sz w:val="22"/>
                <w:szCs w:val="22"/>
              </w:rPr>
              <w:t>CEL STRATEGICZNY II</w:t>
            </w:r>
          </w:p>
          <w:p w14:paraId="26A3370F" w14:textId="77777777" w:rsidR="00245025" w:rsidRPr="0040739A" w:rsidRDefault="00245025" w:rsidP="007B35A3">
            <w:pPr>
              <w:spacing w:before="60" w:after="60" w:line="276" w:lineRule="auto"/>
              <w:jc w:val="center"/>
              <w:rPr>
                <w:sz w:val="22"/>
                <w:szCs w:val="22"/>
              </w:rPr>
            </w:pPr>
            <w:r w:rsidRPr="0040739A">
              <w:rPr>
                <w:sz w:val="22"/>
                <w:szCs w:val="22"/>
              </w:rPr>
              <w:t>ROZWÓJ GOSPODARKI LOKALNEJ WZMACNIAJĄCY KONKURENCYJNOŚĆ GMINY</w:t>
            </w:r>
          </w:p>
        </w:tc>
        <w:tc>
          <w:tcPr>
            <w:tcW w:w="5557" w:type="dxa"/>
          </w:tcPr>
          <w:p w14:paraId="5E83F784" w14:textId="77777777" w:rsidR="00245025" w:rsidRPr="00CB0C1D" w:rsidRDefault="00245025" w:rsidP="007B35A3">
            <w:pPr>
              <w:spacing w:before="60" w:after="60" w:line="276" w:lineRule="auto"/>
              <w:rPr>
                <w:sz w:val="22"/>
                <w:szCs w:val="22"/>
              </w:rPr>
            </w:pPr>
            <w:r w:rsidRPr="00CB0C1D">
              <w:rPr>
                <w:sz w:val="22"/>
                <w:szCs w:val="22"/>
              </w:rPr>
              <w:t xml:space="preserve">2.1. </w:t>
            </w:r>
            <w:r>
              <w:rPr>
                <w:sz w:val="22"/>
                <w:szCs w:val="22"/>
              </w:rPr>
              <w:t>Zapewnienie dogodnych warunków do r</w:t>
            </w:r>
            <w:r w:rsidRPr="00CB0C1D">
              <w:rPr>
                <w:sz w:val="22"/>
                <w:szCs w:val="22"/>
              </w:rPr>
              <w:t>ozw</w:t>
            </w:r>
            <w:r>
              <w:rPr>
                <w:sz w:val="22"/>
                <w:szCs w:val="22"/>
              </w:rPr>
              <w:t>o</w:t>
            </w:r>
            <w:r w:rsidRPr="00CB0C1D">
              <w:rPr>
                <w:sz w:val="22"/>
                <w:szCs w:val="22"/>
              </w:rPr>
              <w:t>j</w:t>
            </w:r>
            <w:r>
              <w:rPr>
                <w:sz w:val="22"/>
                <w:szCs w:val="22"/>
              </w:rPr>
              <w:t>u</w:t>
            </w:r>
            <w:r w:rsidRPr="00CB0C1D">
              <w:rPr>
                <w:sz w:val="22"/>
                <w:szCs w:val="22"/>
              </w:rPr>
              <w:t xml:space="preserve"> przedsiębiorczości opartej na wykorzystaniu lokalnych zasobów i produktów</w:t>
            </w:r>
          </w:p>
        </w:tc>
      </w:tr>
      <w:tr w:rsidR="00245025" w:rsidRPr="00A607DC" w14:paraId="1B4F976C" w14:textId="77777777" w:rsidTr="005E647D">
        <w:trPr>
          <w:tblHeader/>
        </w:trPr>
        <w:tc>
          <w:tcPr>
            <w:tcW w:w="3652" w:type="dxa"/>
            <w:vMerge/>
            <w:shd w:val="clear" w:color="auto" w:fill="66FF33"/>
            <w:vAlign w:val="center"/>
          </w:tcPr>
          <w:p w14:paraId="3A1A46F6" w14:textId="77777777" w:rsidR="00245025" w:rsidRPr="0040739A" w:rsidRDefault="00245025" w:rsidP="007B35A3">
            <w:pPr>
              <w:spacing w:before="60" w:after="60" w:line="276" w:lineRule="auto"/>
              <w:jc w:val="center"/>
              <w:rPr>
                <w:b/>
                <w:bCs/>
                <w:sz w:val="22"/>
                <w:szCs w:val="22"/>
              </w:rPr>
            </w:pPr>
          </w:p>
        </w:tc>
        <w:tc>
          <w:tcPr>
            <w:tcW w:w="5557" w:type="dxa"/>
          </w:tcPr>
          <w:p w14:paraId="1D212330" w14:textId="77777777" w:rsidR="00245025" w:rsidRPr="00CB0C1D" w:rsidRDefault="00245025" w:rsidP="007B35A3">
            <w:pPr>
              <w:spacing w:before="60" w:after="60" w:line="276" w:lineRule="auto"/>
              <w:rPr>
                <w:sz w:val="22"/>
                <w:szCs w:val="22"/>
              </w:rPr>
            </w:pPr>
            <w:r w:rsidRPr="00CB0C1D">
              <w:rPr>
                <w:sz w:val="22"/>
                <w:szCs w:val="22"/>
              </w:rPr>
              <w:t>2.2. Wzrost konkurencyjności gospodarstw rolnych oraz rozwój wyspecjalizowanego rolnictwa</w:t>
            </w:r>
          </w:p>
        </w:tc>
      </w:tr>
      <w:tr w:rsidR="00245025" w:rsidRPr="00A607DC" w14:paraId="44854B01" w14:textId="77777777" w:rsidTr="005E647D">
        <w:trPr>
          <w:tblHeader/>
        </w:trPr>
        <w:tc>
          <w:tcPr>
            <w:tcW w:w="3652" w:type="dxa"/>
            <w:vMerge/>
            <w:shd w:val="clear" w:color="auto" w:fill="66FF33"/>
            <w:vAlign w:val="center"/>
          </w:tcPr>
          <w:p w14:paraId="5770B970" w14:textId="77777777" w:rsidR="00245025" w:rsidRPr="0040739A" w:rsidRDefault="00245025" w:rsidP="007B35A3">
            <w:pPr>
              <w:spacing w:before="60" w:after="60" w:line="276" w:lineRule="auto"/>
              <w:jc w:val="center"/>
              <w:rPr>
                <w:b/>
                <w:bCs/>
                <w:sz w:val="22"/>
                <w:szCs w:val="22"/>
              </w:rPr>
            </w:pPr>
          </w:p>
        </w:tc>
        <w:tc>
          <w:tcPr>
            <w:tcW w:w="5557" w:type="dxa"/>
          </w:tcPr>
          <w:p w14:paraId="1A86E82A" w14:textId="77777777" w:rsidR="00245025" w:rsidRPr="00CB0C1D" w:rsidRDefault="00245025" w:rsidP="00245025">
            <w:pPr>
              <w:spacing w:before="60" w:after="60" w:line="276" w:lineRule="auto"/>
              <w:rPr>
                <w:sz w:val="22"/>
                <w:szCs w:val="22"/>
              </w:rPr>
            </w:pPr>
            <w:r w:rsidRPr="00CB0C1D">
              <w:rPr>
                <w:sz w:val="22"/>
                <w:szCs w:val="22"/>
              </w:rPr>
              <w:t xml:space="preserve">2.3. </w:t>
            </w:r>
            <w:r>
              <w:rPr>
                <w:sz w:val="22"/>
                <w:szCs w:val="22"/>
              </w:rPr>
              <w:t xml:space="preserve">Aktywizacja działań w kierunku rozwoju turystyki, agroturystyki, promocja lokalnych zasobów gminy </w:t>
            </w:r>
          </w:p>
        </w:tc>
      </w:tr>
      <w:tr w:rsidR="00245025" w:rsidRPr="00A607DC" w14:paraId="24FC58D5" w14:textId="77777777" w:rsidTr="005E647D">
        <w:trPr>
          <w:tblHeader/>
        </w:trPr>
        <w:tc>
          <w:tcPr>
            <w:tcW w:w="3652" w:type="dxa"/>
            <w:vMerge/>
            <w:shd w:val="clear" w:color="auto" w:fill="66FF33"/>
            <w:vAlign w:val="center"/>
          </w:tcPr>
          <w:p w14:paraId="489B4499" w14:textId="77777777" w:rsidR="00245025" w:rsidRPr="0040739A" w:rsidRDefault="00245025" w:rsidP="007B35A3">
            <w:pPr>
              <w:spacing w:before="60" w:after="60" w:line="276" w:lineRule="auto"/>
              <w:jc w:val="center"/>
              <w:rPr>
                <w:b/>
                <w:bCs/>
                <w:sz w:val="22"/>
                <w:szCs w:val="22"/>
              </w:rPr>
            </w:pPr>
          </w:p>
        </w:tc>
        <w:tc>
          <w:tcPr>
            <w:tcW w:w="5557" w:type="dxa"/>
          </w:tcPr>
          <w:p w14:paraId="07A37641" w14:textId="77777777" w:rsidR="00245025" w:rsidRPr="00CB0C1D" w:rsidRDefault="00245025" w:rsidP="007B35A3">
            <w:pPr>
              <w:spacing w:before="60" w:after="60" w:line="276" w:lineRule="auto"/>
              <w:rPr>
                <w:sz w:val="22"/>
                <w:szCs w:val="22"/>
              </w:rPr>
            </w:pPr>
            <w:r>
              <w:rPr>
                <w:sz w:val="22"/>
                <w:szCs w:val="22"/>
              </w:rPr>
              <w:t>2.4. Podnoszenie atrakcyjności inwestycyjnej gminy oraz wdrażanie sytemu promocji</w:t>
            </w:r>
          </w:p>
        </w:tc>
      </w:tr>
      <w:tr w:rsidR="00E10227" w:rsidRPr="00A607DC" w14:paraId="1B3D66B9" w14:textId="77777777" w:rsidTr="005E647D">
        <w:trPr>
          <w:tblHeader/>
        </w:trPr>
        <w:tc>
          <w:tcPr>
            <w:tcW w:w="9209" w:type="dxa"/>
            <w:gridSpan w:val="2"/>
            <w:vAlign w:val="center"/>
          </w:tcPr>
          <w:p w14:paraId="7FE8A636" w14:textId="77777777" w:rsidR="00E10227" w:rsidRPr="00693645" w:rsidRDefault="00E10227" w:rsidP="00E10227">
            <w:pPr>
              <w:spacing w:before="60" w:after="60" w:line="276" w:lineRule="auto"/>
              <w:jc w:val="center"/>
              <w:rPr>
                <w:b/>
              </w:rPr>
            </w:pPr>
            <w:r w:rsidRPr="00693645">
              <w:rPr>
                <w:b/>
              </w:rPr>
              <w:t xml:space="preserve">SFERA PRZESTRZENNA ORAZ KLIMATYCZNO-ŚRODOWISKOWA </w:t>
            </w:r>
          </w:p>
        </w:tc>
      </w:tr>
      <w:tr w:rsidR="00693645" w:rsidRPr="00A607DC" w14:paraId="378255C6" w14:textId="77777777" w:rsidTr="005E647D">
        <w:trPr>
          <w:tblHeader/>
        </w:trPr>
        <w:tc>
          <w:tcPr>
            <w:tcW w:w="3652" w:type="dxa"/>
            <w:vMerge w:val="restart"/>
            <w:shd w:val="clear" w:color="auto" w:fill="F79646" w:themeFill="accent6"/>
            <w:vAlign w:val="center"/>
          </w:tcPr>
          <w:p w14:paraId="1D9A797D" w14:textId="77777777" w:rsidR="00693645" w:rsidRPr="0040739A" w:rsidRDefault="00693645" w:rsidP="007B35A3">
            <w:pPr>
              <w:spacing w:before="60" w:after="60" w:line="276" w:lineRule="auto"/>
              <w:jc w:val="center"/>
              <w:rPr>
                <w:b/>
                <w:bCs/>
                <w:sz w:val="22"/>
                <w:szCs w:val="22"/>
              </w:rPr>
            </w:pPr>
            <w:r w:rsidRPr="0040739A">
              <w:rPr>
                <w:b/>
                <w:bCs/>
                <w:sz w:val="22"/>
                <w:szCs w:val="22"/>
              </w:rPr>
              <w:t>CEL STRATEGICZNY III</w:t>
            </w:r>
          </w:p>
          <w:p w14:paraId="4A335F51" w14:textId="77777777" w:rsidR="00693645" w:rsidRPr="0040739A" w:rsidRDefault="00693645" w:rsidP="00170851">
            <w:pPr>
              <w:spacing w:before="60" w:after="60" w:line="276" w:lineRule="auto"/>
              <w:jc w:val="center"/>
              <w:rPr>
                <w:sz w:val="22"/>
                <w:szCs w:val="22"/>
              </w:rPr>
            </w:pPr>
            <w:r>
              <w:rPr>
                <w:sz w:val="22"/>
                <w:szCs w:val="22"/>
              </w:rPr>
              <w:t xml:space="preserve">ZADBANA I UPORZĄDOWANA PRZESTRZEŃ ORAZ WYSOKA JAKOŚĆ ŚRODOWISKA </w:t>
            </w:r>
          </w:p>
        </w:tc>
        <w:tc>
          <w:tcPr>
            <w:tcW w:w="5557" w:type="dxa"/>
          </w:tcPr>
          <w:p w14:paraId="2FDC7507" w14:textId="77777777" w:rsidR="00693645" w:rsidRPr="00C56952" w:rsidRDefault="00693645" w:rsidP="007B35A3">
            <w:pPr>
              <w:spacing w:before="60" w:after="60" w:line="276" w:lineRule="auto"/>
              <w:rPr>
                <w:sz w:val="22"/>
                <w:szCs w:val="22"/>
              </w:rPr>
            </w:pPr>
            <w:r w:rsidRPr="00C56952">
              <w:rPr>
                <w:sz w:val="22"/>
                <w:szCs w:val="22"/>
              </w:rPr>
              <w:t>3.1. Poprawa dostępności i funkcjonalności infrastruktury drogowej oraz komunikacji zbiorowej</w:t>
            </w:r>
          </w:p>
        </w:tc>
      </w:tr>
      <w:tr w:rsidR="00693645" w:rsidRPr="00C56952" w14:paraId="133630DE" w14:textId="77777777" w:rsidTr="005E647D">
        <w:trPr>
          <w:tblHeader/>
        </w:trPr>
        <w:tc>
          <w:tcPr>
            <w:tcW w:w="3652" w:type="dxa"/>
            <w:vMerge/>
            <w:shd w:val="clear" w:color="auto" w:fill="F79646" w:themeFill="accent6"/>
          </w:tcPr>
          <w:p w14:paraId="1E216AAB" w14:textId="77777777" w:rsidR="00693645" w:rsidRPr="0040739A" w:rsidRDefault="00693645" w:rsidP="007B35A3">
            <w:pPr>
              <w:spacing w:before="60" w:after="60" w:line="276" w:lineRule="auto"/>
              <w:jc w:val="center"/>
              <w:rPr>
                <w:b/>
                <w:bCs/>
                <w:sz w:val="22"/>
                <w:szCs w:val="22"/>
              </w:rPr>
            </w:pPr>
          </w:p>
        </w:tc>
        <w:tc>
          <w:tcPr>
            <w:tcW w:w="5557" w:type="dxa"/>
          </w:tcPr>
          <w:p w14:paraId="0305DE84" w14:textId="77777777" w:rsidR="00693645" w:rsidRPr="00C56952" w:rsidRDefault="00693645" w:rsidP="00693645">
            <w:pPr>
              <w:spacing w:before="60" w:after="60" w:line="276" w:lineRule="auto"/>
              <w:rPr>
                <w:sz w:val="22"/>
                <w:szCs w:val="22"/>
              </w:rPr>
            </w:pPr>
            <w:r w:rsidRPr="00C56952">
              <w:rPr>
                <w:sz w:val="22"/>
                <w:szCs w:val="22"/>
              </w:rPr>
              <w:t>3.2. Rozbudowa i modernizacja infrastruktury technicznej służącej ochronie środowiska naturalnego</w:t>
            </w:r>
          </w:p>
        </w:tc>
      </w:tr>
      <w:tr w:rsidR="00693645" w:rsidRPr="00C56952" w14:paraId="60DED4D0" w14:textId="77777777" w:rsidTr="005E647D">
        <w:trPr>
          <w:tblHeader/>
        </w:trPr>
        <w:tc>
          <w:tcPr>
            <w:tcW w:w="3652" w:type="dxa"/>
            <w:vMerge/>
            <w:shd w:val="clear" w:color="auto" w:fill="F79646" w:themeFill="accent6"/>
          </w:tcPr>
          <w:p w14:paraId="20FD6FFF" w14:textId="77777777" w:rsidR="00693645" w:rsidRPr="00C56952" w:rsidRDefault="00693645" w:rsidP="007B35A3">
            <w:pPr>
              <w:spacing w:before="60" w:after="60" w:line="276" w:lineRule="auto"/>
              <w:jc w:val="center"/>
              <w:rPr>
                <w:b/>
                <w:bCs/>
                <w:sz w:val="22"/>
                <w:szCs w:val="22"/>
              </w:rPr>
            </w:pPr>
          </w:p>
        </w:tc>
        <w:tc>
          <w:tcPr>
            <w:tcW w:w="5557" w:type="dxa"/>
          </w:tcPr>
          <w:p w14:paraId="35BE4EB9" w14:textId="77777777" w:rsidR="00693645" w:rsidRPr="00C56952" w:rsidRDefault="00693645" w:rsidP="00C56952">
            <w:pPr>
              <w:spacing w:before="60" w:after="60" w:line="276" w:lineRule="auto"/>
              <w:rPr>
                <w:sz w:val="22"/>
                <w:szCs w:val="22"/>
              </w:rPr>
            </w:pPr>
            <w:r w:rsidRPr="00C56952">
              <w:rPr>
                <w:sz w:val="22"/>
                <w:szCs w:val="22"/>
              </w:rPr>
              <w:t xml:space="preserve">3.3. </w:t>
            </w:r>
            <w:r w:rsidR="00C56952" w:rsidRPr="00C56952">
              <w:rPr>
                <w:sz w:val="22"/>
                <w:szCs w:val="22"/>
              </w:rPr>
              <w:t xml:space="preserve">Adaptacja do zmian klimatu </w:t>
            </w:r>
          </w:p>
        </w:tc>
      </w:tr>
      <w:tr w:rsidR="00693645" w:rsidRPr="00A607DC" w14:paraId="0B009217" w14:textId="77777777" w:rsidTr="005E647D">
        <w:trPr>
          <w:tblHeader/>
        </w:trPr>
        <w:tc>
          <w:tcPr>
            <w:tcW w:w="3652" w:type="dxa"/>
            <w:vMerge/>
            <w:shd w:val="clear" w:color="auto" w:fill="F79646" w:themeFill="accent6"/>
          </w:tcPr>
          <w:p w14:paraId="5F9725F3" w14:textId="77777777" w:rsidR="00693645" w:rsidRPr="00C56952" w:rsidRDefault="00693645" w:rsidP="007B35A3">
            <w:pPr>
              <w:spacing w:before="60" w:after="60" w:line="276" w:lineRule="auto"/>
              <w:jc w:val="center"/>
              <w:rPr>
                <w:b/>
                <w:bCs/>
                <w:sz w:val="22"/>
                <w:szCs w:val="22"/>
              </w:rPr>
            </w:pPr>
          </w:p>
        </w:tc>
        <w:tc>
          <w:tcPr>
            <w:tcW w:w="5557" w:type="dxa"/>
          </w:tcPr>
          <w:p w14:paraId="4497B4D1" w14:textId="77777777" w:rsidR="00693645" w:rsidRPr="00C56952" w:rsidRDefault="00693645" w:rsidP="00245025">
            <w:pPr>
              <w:spacing w:before="60" w:after="60" w:line="276" w:lineRule="auto"/>
              <w:rPr>
                <w:sz w:val="22"/>
                <w:szCs w:val="22"/>
              </w:rPr>
            </w:pPr>
            <w:r w:rsidRPr="00C56952">
              <w:rPr>
                <w:sz w:val="22"/>
                <w:szCs w:val="22"/>
              </w:rPr>
              <w:t>3.4. Racjonalna polityka przestrzenna gminy kluczowym narzędziem zrównoważonego rozwoju</w:t>
            </w:r>
          </w:p>
        </w:tc>
      </w:tr>
    </w:tbl>
    <w:p w14:paraId="2FF13FDE" w14:textId="77777777" w:rsidR="00693645" w:rsidRDefault="00693645" w:rsidP="00E10227"/>
    <w:p w14:paraId="552BF460" w14:textId="77777777" w:rsidR="00B323C0" w:rsidRDefault="00B323C0">
      <w:pPr>
        <w:suppressAutoHyphens w:val="0"/>
        <w:jc w:val="left"/>
      </w:pPr>
      <w:r>
        <w:br w:type="page"/>
      </w:r>
    </w:p>
    <w:tbl>
      <w:tblPr>
        <w:tblStyle w:val="Tabela-Siatka"/>
        <w:tblW w:w="0" w:type="auto"/>
        <w:tblLook w:val="04A0" w:firstRow="1" w:lastRow="0" w:firstColumn="1" w:lastColumn="0" w:noHBand="0" w:noVBand="1"/>
      </w:tblPr>
      <w:tblGrid>
        <w:gridCol w:w="2082"/>
        <w:gridCol w:w="970"/>
        <w:gridCol w:w="5994"/>
      </w:tblGrid>
      <w:tr w:rsidR="00171866" w14:paraId="7D16627E" w14:textId="77777777" w:rsidTr="00B323C0">
        <w:trPr>
          <w:trHeight w:val="586"/>
        </w:trPr>
        <w:tc>
          <w:tcPr>
            <w:tcW w:w="2082" w:type="dxa"/>
            <w:vMerge w:val="restart"/>
            <w:tcBorders>
              <w:top w:val="nil"/>
              <w:left w:val="nil"/>
              <w:right w:val="nil"/>
            </w:tcBorders>
            <w:shd w:val="clear" w:color="auto" w:fill="4BACC6" w:themeFill="accent5"/>
            <w:vAlign w:val="center"/>
          </w:tcPr>
          <w:p w14:paraId="124AE0B8" w14:textId="77777777" w:rsidR="00171866" w:rsidRPr="009A3886" w:rsidRDefault="00171866" w:rsidP="009A3886">
            <w:pPr>
              <w:jc w:val="center"/>
              <w:rPr>
                <w:b/>
                <w:color w:val="FFFFFF" w:themeColor="background1"/>
              </w:rPr>
            </w:pPr>
            <w:r w:rsidRPr="009A3886">
              <w:rPr>
                <w:b/>
                <w:color w:val="FFFFFF" w:themeColor="background1"/>
              </w:rPr>
              <w:lastRenderedPageBreak/>
              <w:t>CEL STARTEGICZNY I</w:t>
            </w:r>
          </w:p>
        </w:tc>
        <w:tc>
          <w:tcPr>
            <w:tcW w:w="970" w:type="dxa"/>
            <w:tcBorders>
              <w:top w:val="nil"/>
              <w:left w:val="nil"/>
              <w:right w:val="single" w:sz="24" w:space="0" w:color="4BACC6" w:themeColor="accent5"/>
            </w:tcBorders>
          </w:tcPr>
          <w:p w14:paraId="5D9B9E27" w14:textId="77777777" w:rsidR="00171866" w:rsidRDefault="00171866" w:rsidP="00E10227"/>
        </w:tc>
        <w:tc>
          <w:tcPr>
            <w:tcW w:w="5994" w:type="dxa"/>
            <w:vMerge w:val="restart"/>
            <w:tcBorders>
              <w:top w:val="single" w:sz="18" w:space="0" w:color="4BACC6" w:themeColor="accent5"/>
              <w:left w:val="single" w:sz="24" w:space="0" w:color="4BACC6" w:themeColor="accent5"/>
              <w:right w:val="single" w:sz="18" w:space="0" w:color="4BACC6" w:themeColor="accent5"/>
            </w:tcBorders>
            <w:shd w:val="clear" w:color="auto" w:fill="DAEEF3" w:themeFill="accent5" w:themeFillTint="33"/>
          </w:tcPr>
          <w:p w14:paraId="360F178F" w14:textId="77777777" w:rsidR="00171866" w:rsidRDefault="00171866" w:rsidP="00E10227">
            <w:pPr>
              <w:rPr>
                <w:b/>
              </w:rPr>
            </w:pPr>
          </w:p>
          <w:p w14:paraId="7C07972C" w14:textId="77777777" w:rsidR="00171866" w:rsidRDefault="00FD7A10" w:rsidP="00D7210B">
            <w:pPr>
              <w:jc w:val="left"/>
              <w:rPr>
                <w:b/>
              </w:rPr>
            </w:pPr>
            <w:r w:rsidRPr="009A3886">
              <w:rPr>
                <w:b/>
              </w:rPr>
              <w:t xml:space="preserve">ROZWIJAJĄCA SIĘ AKTYWNA SPOŁECZNOŚĆ GMINY ORAZ WYSOKA JAKOŚĆ USŁUG SPOŁECZNYCH </w:t>
            </w:r>
          </w:p>
          <w:p w14:paraId="4A3F651A" w14:textId="77777777" w:rsidR="00171866" w:rsidRPr="009A3886" w:rsidRDefault="00171866" w:rsidP="00E10227">
            <w:pPr>
              <w:rPr>
                <w:b/>
              </w:rPr>
            </w:pPr>
          </w:p>
        </w:tc>
      </w:tr>
      <w:tr w:rsidR="00171866" w14:paraId="6565612E" w14:textId="77777777" w:rsidTr="00B323C0">
        <w:tc>
          <w:tcPr>
            <w:tcW w:w="2082" w:type="dxa"/>
            <w:vMerge/>
            <w:tcBorders>
              <w:left w:val="nil"/>
              <w:bottom w:val="single" w:sz="24" w:space="0" w:color="4BACC6" w:themeColor="accent5"/>
              <w:right w:val="nil"/>
            </w:tcBorders>
            <w:shd w:val="clear" w:color="auto" w:fill="4BACC6" w:themeFill="accent5"/>
          </w:tcPr>
          <w:p w14:paraId="5ECD89FC" w14:textId="77777777" w:rsidR="00171866" w:rsidRDefault="00171866" w:rsidP="00E10227"/>
        </w:tc>
        <w:tc>
          <w:tcPr>
            <w:tcW w:w="970" w:type="dxa"/>
            <w:tcBorders>
              <w:top w:val="single" w:sz="24" w:space="0" w:color="4BACC6" w:themeColor="accent5"/>
              <w:left w:val="nil"/>
              <w:bottom w:val="nil"/>
              <w:right w:val="single" w:sz="24" w:space="0" w:color="4BACC6" w:themeColor="accent5"/>
            </w:tcBorders>
          </w:tcPr>
          <w:p w14:paraId="0E337F76" w14:textId="77777777" w:rsidR="00171866" w:rsidRDefault="00171866" w:rsidP="00E10227"/>
        </w:tc>
        <w:tc>
          <w:tcPr>
            <w:tcW w:w="5994" w:type="dxa"/>
            <w:vMerge/>
            <w:tcBorders>
              <w:left w:val="single" w:sz="24" w:space="0" w:color="4BACC6" w:themeColor="accent5"/>
              <w:bottom w:val="single" w:sz="24" w:space="0" w:color="4BACC6" w:themeColor="accent5"/>
              <w:right w:val="single" w:sz="18" w:space="0" w:color="4BACC6" w:themeColor="accent5"/>
            </w:tcBorders>
            <w:shd w:val="clear" w:color="auto" w:fill="DAEEF3" w:themeFill="accent5" w:themeFillTint="33"/>
          </w:tcPr>
          <w:p w14:paraId="68AD8F75" w14:textId="77777777" w:rsidR="00171866" w:rsidRDefault="00171866" w:rsidP="00E10227"/>
        </w:tc>
      </w:tr>
    </w:tbl>
    <w:p w14:paraId="7D4E0E34" w14:textId="77777777" w:rsidR="007C30CF" w:rsidRDefault="007C30CF" w:rsidP="00E10227"/>
    <w:p w14:paraId="3683E1B1" w14:textId="77777777" w:rsidR="007A722F" w:rsidRPr="007A722F" w:rsidRDefault="007A722F" w:rsidP="007A722F">
      <w:pPr>
        <w:suppressAutoHyphens w:val="0"/>
        <w:spacing w:before="60" w:after="60" w:line="276" w:lineRule="auto"/>
        <w:rPr>
          <w:b/>
          <w:bCs/>
          <w:sz w:val="22"/>
          <w:szCs w:val="22"/>
        </w:rPr>
      </w:pPr>
      <w:r w:rsidRPr="007A722F">
        <w:t xml:space="preserve">Głównym celem działań podejmowanych w ramach celu, jest poprawa warunków dla rozwoju kapitału ludzkiego. Cele operacyjne oraz kierunki działań przyjęte dla realizacji celu strategicznego, związane są z realizacją polityki zrównoważonego rozwoju w obszarze społecznym, który zakłada poprawę jakości i dostępności usług społecznych i zdrowotnych, umiejętność tworzenia lepszych warunków życia, aktywizacji społeczności lokalnej a także zwiększeniu efektywności w rozwiązywaniu problemów społecznych dostosowanych do zmieniających się potrzeb. </w:t>
      </w:r>
    </w:p>
    <w:p w14:paraId="7C76266D" w14:textId="77777777" w:rsidR="007A722F" w:rsidRPr="007A722F" w:rsidRDefault="007A722F" w:rsidP="00B87EB3">
      <w:pPr>
        <w:suppressAutoHyphens w:val="0"/>
        <w:spacing w:before="60" w:after="60" w:line="276" w:lineRule="auto"/>
      </w:pPr>
      <w:r w:rsidRPr="00666FFC">
        <w:t xml:space="preserve">Konkurencyjność gminy będzie przejawiać się w zapewnianiu lepszych warunków życia mieszkańców, dbaniu o rozwój potencjału ludzkiego, zapobieganie </w:t>
      </w:r>
      <w:r>
        <w:t>i przeciwdziałanie występowaniu zjawisk patologicznych.</w:t>
      </w:r>
    </w:p>
    <w:p w14:paraId="5BAD2FB6" w14:textId="77777777" w:rsidR="007A722F" w:rsidRPr="007A722F" w:rsidRDefault="007A722F" w:rsidP="007A722F">
      <w:pPr>
        <w:suppressAutoHyphens w:val="0"/>
        <w:spacing w:before="60" w:after="60" w:line="276" w:lineRule="auto"/>
      </w:pPr>
      <w:r w:rsidRPr="007A722F">
        <w:t>Jakość życia wzrasta, jeśli wzrasta poziom, m. in.: oferty edukacyjnej, lokalnej przedsiębiorczości oraz bezpieczeństwa, a także poprawia się dostęp do usług społecznych, w tym usług medycznych. Ważna dla rozwoju społecznego gminy jest tak rozbudowana, zróżnicowana, oferta dla mieszkańców, która będzie odpowiadać na potrzeby każdej grupy zawodowej, wiekowej czy zróżnicowanej ze względu na płeć, sytuację rodzinną lub materialną, a także osób narażonych na wykluczenie społeczne. Dla ukształtowania silnego i konkurencyjnego kapitału ludzkiego konieczne jest efektywne rozwiązywanie problemów społecznych w gminie. Monitorowanie i skuteczne ograniczanie negatywnych zjawisk społecznych zapobiega rozwarstwieniu lokalnego społeczeństwa.</w:t>
      </w:r>
    </w:p>
    <w:p w14:paraId="1E0C4CBC" w14:textId="77777777" w:rsidR="002713F7" w:rsidRPr="007A722F" w:rsidRDefault="005D68F3" w:rsidP="002713F7">
      <w:pPr>
        <w:suppressAutoHyphens w:val="0"/>
        <w:spacing w:before="60" w:after="60" w:line="276" w:lineRule="auto"/>
      </w:pPr>
      <w:r w:rsidRPr="007A722F">
        <w:t xml:space="preserve">Za poprawą jakości usług społecznych idzie rozbudowanie infrastruktury społecznej </w:t>
      </w:r>
      <w:r w:rsidR="00A7448B" w:rsidRPr="007A722F">
        <w:br/>
      </w:r>
      <w:r w:rsidRPr="007A722F">
        <w:t xml:space="preserve">i technicznej, uwzględniające potrzeby osób młodych (atrakcyjność osiedleńcza), ale </w:t>
      </w:r>
      <w:r w:rsidR="00A7448B" w:rsidRPr="007A722F">
        <w:br/>
      </w:r>
      <w:r w:rsidRPr="007A722F">
        <w:t xml:space="preserve">i starszych czy chorych (atrakcyjność opiekuńcza). </w:t>
      </w:r>
      <w:r w:rsidR="002713F7" w:rsidRPr="007A722F">
        <w:t>Ze względu na niekorzystne trendy demograficzne gminy, związane ze starzeniem się lokalnej społeczności należy dążyć do rozbudowy infrastruktury oraz stworzenia oferty społecznej, która będzie odpowiadać potrzebom osób niesamodzielnych, starszych, samotnych, narażonych na wykluczenie społeczne.</w:t>
      </w:r>
    </w:p>
    <w:p w14:paraId="58E88630" w14:textId="77777777" w:rsidR="00503365" w:rsidRDefault="005D68F3" w:rsidP="005D68F3">
      <w:pPr>
        <w:suppressAutoHyphens w:val="0"/>
        <w:spacing w:before="60" w:after="60" w:line="276" w:lineRule="auto"/>
      </w:pPr>
      <w:r w:rsidRPr="007A722F">
        <w:t>Konkurencyjność gminy będzie przejawiać się w zapewnianiu lepszych warunków życia mieszkańców, dbaniu o rozwój potencjału ludzkiego, zapobieganie rozwojowi zjawisk patologicznych</w:t>
      </w:r>
      <w:r w:rsidR="00A263E2" w:rsidRPr="007A722F">
        <w:t>. Działania podejmowane w ramach wymiaru społecznego będą mi</w:t>
      </w:r>
      <w:r w:rsidR="007A722F" w:rsidRPr="007A722F">
        <w:t>ały</w:t>
      </w:r>
      <w:r w:rsidR="00A263E2" w:rsidRPr="007A722F">
        <w:t xml:space="preserve"> na celu również integrację lokalnej społeczności</w:t>
      </w:r>
      <w:r w:rsidR="00503365" w:rsidRPr="007A722F">
        <w:t>, współpracę</w:t>
      </w:r>
      <w:r w:rsidR="00A263E2" w:rsidRPr="007A722F">
        <w:t xml:space="preserve"> gminy z mieszkańcami, inwestorami, innymi jednostkami samorządo</w:t>
      </w:r>
      <w:r w:rsidR="00503365" w:rsidRPr="007A722F">
        <w:t>wymi i</w:t>
      </w:r>
      <w:r w:rsidR="00A263E2" w:rsidRPr="007A722F">
        <w:t xml:space="preserve"> stowarzyszeniami</w:t>
      </w:r>
      <w:r w:rsidR="00503365" w:rsidRPr="007A722F">
        <w:t xml:space="preserve">. </w:t>
      </w:r>
      <w:r w:rsidR="00A263E2" w:rsidRPr="007A722F">
        <w:t>Ważnym elementem jest także zachowanie unikalnych wartości środowiska kulturowego</w:t>
      </w:r>
      <w:r w:rsidR="00503365" w:rsidRPr="007A722F">
        <w:t xml:space="preserve">. </w:t>
      </w:r>
    </w:p>
    <w:p w14:paraId="6B70BA9F" w14:textId="77777777" w:rsidR="00B323C0" w:rsidRDefault="00B323C0">
      <w:pPr>
        <w:suppressAutoHyphens w:val="0"/>
        <w:jc w:val="left"/>
      </w:pPr>
      <w:r>
        <w:br w:type="page"/>
      </w:r>
    </w:p>
    <w:tbl>
      <w:tblPr>
        <w:tblStyle w:val="Tabela-Siatka"/>
        <w:tblW w:w="0" w:type="auto"/>
        <w:tblLook w:val="04A0" w:firstRow="1" w:lastRow="0" w:firstColumn="1" w:lastColumn="0" w:noHBand="0" w:noVBand="1"/>
      </w:tblPr>
      <w:tblGrid>
        <w:gridCol w:w="2080"/>
        <w:gridCol w:w="967"/>
        <w:gridCol w:w="5999"/>
      </w:tblGrid>
      <w:tr w:rsidR="00D7210B" w14:paraId="3DB752F6" w14:textId="77777777" w:rsidTr="00B323C0">
        <w:trPr>
          <w:trHeight w:val="586"/>
        </w:trPr>
        <w:tc>
          <w:tcPr>
            <w:tcW w:w="2080" w:type="dxa"/>
            <w:vMerge w:val="restart"/>
            <w:tcBorders>
              <w:top w:val="nil"/>
              <w:left w:val="nil"/>
              <w:right w:val="nil"/>
            </w:tcBorders>
            <w:shd w:val="clear" w:color="auto" w:fill="66FF33"/>
            <w:vAlign w:val="center"/>
          </w:tcPr>
          <w:p w14:paraId="5EB46823" w14:textId="77777777" w:rsidR="00D7210B" w:rsidRPr="009A3886" w:rsidRDefault="00D7210B" w:rsidP="00FD7A10">
            <w:pPr>
              <w:jc w:val="center"/>
              <w:rPr>
                <w:b/>
                <w:color w:val="FFFFFF" w:themeColor="background1"/>
              </w:rPr>
            </w:pPr>
            <w:r w:rsidRPr="009A3886">
              <w:rPr>
                <w:b/>
                <w:color w:val="FFFFFF" w:themeColor="background1"/>
              </w:rPr>
              <w:lastRenderedPageBreak/>
              <w:t>CEL STARTEGICZNY I</w:t>
            </w:r>
            <w:r>
              <w:rPr>
                <w:b/>
                <w:color w:val="FFFFFF" w:themeColor="background1"/>
              </w:rPr>
              <w:t>I</w:t>
            </w:r>
          </w:p>
        </w:tc>
        <w:tc>
          <w:tcPr>
            <w:tcW w:w="967" w:type="dxa"/>
            <w:tcBorders>
              <w:top w:val="nil"/>
              <w:left w:val="nil"/>
              <w:right w:val="single" w:sz="24" w:space="0" w:color="66FF33"/>
            </w:tcBorders>
          </w:tcPr>
          <w:p w14:paraId="4A0BE2A7" w14:textId="77777777" w:rsidR="00D7210B" w:rsidRDefault="00D7210B" w:rsidP="00FD7A10"/>
        </w:tc>
        <w:tc>
          <w:tcPr>
            <w:tcW w:w="5999" w:type="dxa"/>
            <w:vMerge w:val="restart"/>
            <w:tcBorders>
              <w:top w:val="single" w:sz="18" w:space="0" w:color="66FF33"/>
              <w:left w:val="single" w:sz="24" w:space="0" w:color="66FF33"/>
              <w:right w:val="single" w:sz="18" w:space="0" w:color="66FF33"/>
            </w:tcBorders>
            <w:shd w:val="clear" w:color="auto" w:fill="BDFFBD"/>
          </w:tcPr>
          <w:p w14:paraId="4502F5A3" w14:textId="77777777" w:rsidR="00D7210B" w:rsidRDefault="00D7210B" w:rsidP="00FD7A10">
            <w:pPr>
              <w:rPr>
                <w:b/>
              </w:rPr>
            </w:pPr>
          </w:p>
          <w:p w14:paraId="1D96474F" w14:textId="77777777" w:rsidR="00D7210B" w:rsidRDefault="00FD7A10" w:rsidP="00FD7A10">
            <w:pPr>
              <w:jc w:val="left"/>
              <w:rPr>
                <w:b/>
              </w:rPr>
            </w:pPr>
            <w:r>
              <w:rPr>
                <w:b/>
              </w:rPr>
              <w:t>ROZWÓJ GOSPODARKI LOKALNEJ WZMACNIAJĄCY KONKURENCYJNOŚĆ GMINY</w:t>
            </w:r>
          </w:p>
          <w:p w14:paraId="293A540E" w14:textId="77777777" w:rsidR="00D7210B" w:rsidRPr="009A3886" w:rsidRDefault="00D7210B" w:rsidP="00FD7A10">
            <w:pPr>
              <w:rPr>
                <w:b/>
              </w:rPr>
            </w:pPr>
          </w:p>
        </w:tc>
      </w:tr>
      <w:tr w:rsidR="00D7210B" w14:paraId="7281F011" w14:textId="77777777" w:rsidTr="00B323C0">
        <w:tc>
          <w:tcPr>
            <w:tcW w:w="2080" w:type="dxa"/>
            <w:vMerge/>
            <w:tcBorders>
              <w:left w:val="nil"/>
              <w:bottom w:val="nil"/>
              <w:right w:val="nil"/>
            </w:tcBorders>
            <w:shd w:val="clear" w:color="auto" w:fill="66FF33"/>
          </w:tcPr>
          <w:p w14:paraId="3CF671D9" w14:textId="77777777" w:rsidR="00D7210B" w:rsidRDefault="00D7210B" w:rsidP="00FD7A10"/>
        </w:tc>
        <w:tc>
          <w:tcPr>
            <w:tcW w:w="967" w:type="dxa"/>
            <w:tcBorders>
              <w:top w:val="single" w:sz="24" w:space="0" w:color="66FF33"/>
              <w:left w:val="nil"/>
              <w:bottom w:val="nil"/>
              <w:right w:val="single" w:sz="24" w:space="0" w:color="66FF33"/>
            </w:tcBorders>
          </w:tcPr>
          <w:p w14:paraId="557A5A70" w14:textId="77777777" w:rsidR="00D7210B" w:rsidRDefault="00D7210B" w:rsidP="00FD7A10"/>
        </w:tc>
        <w:tc>
          <w:tcPr>
            <w:tcW w:w="5999" w:type="dxa"/>
            <w:vMerge/>
            <w:tcBorders>
              <w:left w:val="single" w:sz="24" w:space="0" w:color="66FF33"/>
              <w:bottom w:val="single" w:sz="18" w:space="0" w:color="66FF33"/>
              <w:right w:val="single" w:sz="18" w:space="0" w:color="66FF33"/>
            </w:tcBorders>
            <w:shd w:val="clear" w:color="auto" w:fill="BDFFBD"/>
          </w:tcPr>
          <w:p w14:paraId="51EC54E7" w14:textId="77777777" w:rsidR="00D7210B" w:rsidRDefault="00D7210B" w:rsidP="00FD7A10"/>
        </w:tc>
      </w:tr>
    </w:tbl>
    <w:p w14:paraId="7DE3A752" w14:textId="77777777" w:rsidR="009A3886" w:rsidRPr="00131AE7" w:rsidRDefault="005E003D" w:rsidP="00826946">
      <w:pPr>
        <w:suppressAutoHyphens w:val="0"/>
        <w:spacing w:before="60" w:after="60" w:line="276" w:lineRule="auto"/>
        <w:rPr>
          <w:rFonts w:cs="Calibri"/>
        </w:rPr>
      </w:pPr>
      <w:r w:rsidRPr="005E003D">
        <w:t>Cel strategiczny II</w:t>
      </w:r>
      <w:r w:rsidRPr="005E003D">
        <w:rPr>
          <w:b/>
        </w:rPr>
        <w:t xml:space="preserve"> </w:t>
      </w:r>
      <w:r w:rsidRPr="005E003D">
        <w:t>zakłada</w:t>
      </w:r>
      <w:r w:rsidRPr="005E003D">
        <w:rPr>
          <w:b/>
        </w:rPr>
        <w:t xml:space="preserve"> </w:t>
      </w:r>
      <w:r w:rsidRPr="005E003D">
        <w:t xml:space="preserve">poprawę sytuacji gospodarczej gminy. </w:t>
      </w:r>
      <w:r w:rsidR="00826946" w:rsidRPr="005E003D">
        <w:t>Głównym</w:t>
      </w:r>
      <w:r w:rsidR="00826946" w:rsidRPr="00826946">
        <w:t xml:space="preserve"> obszarem aktywności gospodarczej gminy, ze względu na jej charakter jest rolnictwo, a przede wszystkim produkcja warzyw pod osłonami, szczególnie papryki. </w:t>
      </w:r>
      <w:r w:rsidR="00826946" w:rsidRPr="00826946">
        <w:rPr>
          <w:rFonts w:cs="Calibri"/>
          <w:lang w:eastAsia="pl-PL"/>
        </w:rPr>
        <w:t>Jako jeden z ważniejszych kierunków rozwoju gminy uznano poprawę funkcjonowania</w:t>
      </w:r>
      <w:r>
        <w:rPr>
          <w:rFonts w:cs="Calibri"/>
          <w:lang w:eastAsia="pl-PL"/>
        </w:rPr>
        <w:t xml:space="preserve"> </w:t>
      </w:r>
      <w:r w:rsidR="00826946" w:rsidRPr="00826946">
        <w:rPr>
          <w:rFonts w:cs="Calibri"/>
          <w:lang w:eastAsia="pl-PL"/>
        </w:rPr>
        <w:t xml:space="preserve">sfery gospodarczej gminy </w:t>
      </w:r>
      <w:r w:rsidR="00131AE7">
        <w:rPr>
          <w:rFonts w:cs="Calibri"/>
          <w:lang w:eastAsia="pl-PL"/>
        </w:rPr>
        <w:t>oraz</w:t>
      </w:r>
      <w:r w:rsidR="00826946" w:rsidRPr="00826946">
        <w:rPr>
          <w:rFonts w:cs="Calibri"/>
          <w:lang w:eastAsia="pl-PL"/>
        </w:rPr>
        <w:t xml:space="preserve"> efektywność działającej w tej przestrzeni lokalnej</w:t>
      </w:r>
      <w:r>
        <w:rPr>
          <w:rFonts w:cs="Calibri"/>
          <w:lang w:eastAsia="pl-PL"/>
        </w:rPr>
        <w:t xml:space="preserve"> </w:t>
      </w:r>
      <w:r w:rsidR="00826946" w:rsidRPr="00826946">
        <w:rPr>
          <w:rFonts w:cs="Calibri"/>
          <w:lang w:eastAsia="pl-PL"/>
        </w:rPr>
        <w:t xml:space="preserve">przedsiębiorczości. </w:t>
      </w:r>
      <w:r w:rsidR="00826946" w:rsidRPr="00131AE7">
        <w:rPr>
          <w:rFonts w:cs="Calibri"/>
          <w:lang w:eastAsia="pl-PL"/>
        </w:rPr>
        <w:t>Formowanie przestrzeni gospodarczej gminy można ująć w</w:t>
      </w:r>
      <w:r w:rsidRPr="00131AE7">
        <w:rPr>
          <w:rFonts w:cs="Calibri"/>
          <w:lang w:eastAsia="pl-PL"/>
        </w:rPr>
        <w:t xml:space="preserve"> </w:t>
      </w:r>
      <w:r w:rsidR="00826946" w:rsidRPr="00131AE7">
        <w:rPr>
          <w:rFonts w:cs="Calibri"/>
          <w:lang w:eastAsia="pl-PL"/>
        </w:rPr>
        <w:t>następujących aspektach: kreowanie lokalnych zasobów wytwórczych poprzez stwarzanie</w:t>
      </w:r>
      <w:r w:rsidRPr="00131AE7">
        <w:rPr>
          <w:rFonts w:cs="Calibri"/>
          <w:lang w:eastAsia="pl-PL"/>
        </w:rPr>
        <w:t xml:space="preserve"> </w:t>
      </w:r>
      <w:r w:rsidR="00826946" w:rsidRPr="00131AE7">
        <w:rPr>
          <w:rFonts w:cs="Calibri"/>
          <w:lang w:eastAsia="pl-PL"/>
        </w:rPr>
        <w:t>korzystnych warunków do rozwoju przedsiębiorczoś</w:t>
      </w:r>
      <w:r w:rsidR="00131AE7" w:rsidRPr="00131AE7">
        <w:rPr>
          <w:rFonts w:cs="Calibri"/>
          <w:lang w:eastAsia="pl-PL"/>
        </w:rPr>
        <w:t>ci,</w:t>
      </w:r>
      <w:r w:rsidR="00826946" w:rsidRPr="00131AE7">
        <w:rPr>
          <w:rFonts w:cs="Calibri"/>
          <w:lang w:eastAsia="pl-PL"/>
        </w:rPr>
        <w:t xml:space="preserve"> zarządzanie infrastrukturą w celu</w:t>
      </w:r>
      <w:r w:rsidRPr="00131AE7">
        <w:rPr>
          <w:rFonts w:cs="Calibri"/>
          <w:lang w:eastAsia="pl-PL"/>
        </w:rPr>
        <w:t xml:space="preserve"> </w:t>
      </w:r>
      <w:r w:rsidR="00826946" w:rsidRPr="00131AE7">
        <w:rPr>
          <w:rFonts w:cs="Calibri"/>
          <w:lang w:eastAsia="pl-PL"/>
        </w:rPr>
        <w:t>ułatwienia nawiązywania stosunkó</w:t>
      </w:r>
      <w:r w:rsidR="00131AE7" w:rsidRPr="00131AE7">
        <w:rPr>
          <w:rFonts w:cs="Calibri"/>
          <w:lang w:eastAsia="pl-PL"/>
        </w:rPr>
        <w:t>w gospodarczych,</w:t>
      </w:r>
      <w:r w:rsidR="00826946" w:rsidRPr="00131AE7">
        <w:rPr>
          <w:rFonts w:cs="Calibri"/>
          <w:lang w:eastAsia="pl-PL"/>
        </w:rPr>
        <w:t xml:space="preserve"> rozwijanie powiązań integrujących</w:t>
      </w:r>
      <w:r w:rsidRPr="00131AE7">
        <w:rPr>
          <w:rFonts w:cs="Calibri"/>
          <w:lang w:eastAsia="pl-PL"/>
        </w:rPr>
        <w:t xml:space="preserve"> </w:t>
      </w:r>
      <w:r w:rsidR="00826946" w:rsidRPr="00131AE7">
        <w:rPr>
          <w:rFonts w:cs="Calibri"/>
          <w:lang w:eastAsia="pl-PL"/>
        </w:rPr>
        <w:t>pomiędzy uczestnikami procesó</w:t>
      </w:r>
      <w:r w:rsidR="00131AE7" w:rsidRPr="00131AE7">
        <w:rPr>
          <w:rFonts w:cs="Calibri"/>
          <w:lang w:eastAsia="pl-PL"/>
        </w:rPr>
        <w:t xml:space="preserve">w gospodarczych oraz </w:t>
      </w:r>
      <w:r w:rsidR="00826946" w:rsidRPr="00131AE7">
        <w:rPr>
          <w:rFonts w:cs="Calibri"/>
          <w:lang w:eastAsia="pl-PL"/>
        </w:rPr>
        <w:t>umacnianie istniejących przejawów życia</w:t>
      </w:r>
      <w:r w:rsidRPr="00131AE7">
        <w:rPr>
          <w:rFonts w:cs="Calibri"/>
          <w:lang w:eastAsia="pl-PL"/>
        </w:rPr>
        <w:t xml:space="preserve"> </w:t>
      </w:r>
      <w:r w:rsidR="00826946" w:rsidRPr="00131AE7">
        <w:rPr>
          <w:rFonts w:cs="Calibri"/>
          <w:lang w:eastAsia="pl-PL"/>
        </w:rPr>
        <w:t>gospodarczego w gminie.</w:t>
      </w:r>
    </w:p>
    <w:p w14:paraId="2196EB67" w14:textId="77777777" w:rsidR="009A3886" w:rsidRPr="00131AE7" w:rsidRDefault="00131AE7" w:rsidP="00826946">
      <w:pPr>
        <w:suppressAutoHyphens w:val="0"/>
        <w:spacing w:before="60" w:after="60" w:line="276" w:lineRule="auto"/>
        <w:rPr>
          <w:rFonts w:cs="Calibri"/>
        </w:rPr>
      </w:pPr>
      <w:r w:rsidRPr="00634C41">
        <w:rPr>
          <w:rFonts w:cs="Arial"/>
        </w:rPr>
        <w:t xml:space="preserve">Rozszerzenie dotychczasowych funkcji lokalnego rolnictwa można uzyskać poprzez m.in. łączenie produkcji rolniczej w gospodarstwach z inną działalnością np. agroturystyką, turystyką i wypoczynkiem, sprzedażą bezpośrednią produktów pochodzących z własnych gospodarstw rolnych. </w:t>
      </w:r>
      <w:r w:rsidRPr="00634C41">
        <w:rPr>
          <w:rFonts w:cs="Calibri"/>
          <w:lang w:eastAsia="pl-PL"/>
        </w:rPr>
        <w:t xml:space="preserve">Ze względu na brak uciążliwego przemysłu, na terenie gminy występują dogodne warunki do powstawania gospodarstw agroturystycznych. </w:t>
      </w:r>
      <w:r w:rsidRPr="00634C41">
        <w:rPr>
          <w:rFonts w:cs="Arial"/>
        </w:rPr>
        <w:t xml:space="preserve">Istotną kwestią jest również produkcja zdrowej żywności, która w ostatnim czasie zyskuje na znaczeniu. </w:t>
      </w:r>
      <w:r w:rsidRPr="003C2CC0">
        <w:rPr>
          <w:rFonts w:cs="Arial"/>
        </w:rPr>
        <w:t>Atutem i podstawą perspektyw rozwoju rolnictwa, w tym ekologicznego będzie obecność wysokiej jakości gleb</w:t>
      </w:r>
      <w:r>
        <w:rPr>
          <w:rFonts w:cs="Arial"/>
        </w:rPr>
        <w:t>.</w:t>
      </w:r>
    </w:p>
    <w:p w14:paraId="35D19693" w14:textId="77777777" w:rsidR="008E7040" w:rsidRDefault="008E7040" w:rsidP="008E7040">
      <w:pPr>
        <w:suppressAutoHyphens w:val="0"/>
        <w:spacing w:before="60" w:after="60" w:line="276" w:lineRule="auto"/>
      </w:pPr>
      <w:r w:rsidRPr="00634C41">
        <w:t xml:space="preserve">Ponadto w gminie powinny być wspierane wszelkiego rodzaju inicjatywy gospodarcze, w tym wspieranie mikro i małych przedsiębiorców, promowanie gminy w celu pozyskania zainteresowania inwestorów zewnętrznych. </w:t>
      </w:r>
      <w:r w:rsidR="00634C41" w:rsidRPr="003C2CC0">
        <w:t>Ważnym kierunkiem rozwoju gminy jest również turystyka i związana z nią rozbudowa infrastruktury rekreacyjno-sportowej, turystycznej</w:t>
      </w:r>
      <w:r w:rsidR="000714A5">
        <w:t xml:space="preserve">. Gmina posiada naturalne walory związane z położeniem w regionie dlatego powinna je wykorzystać aby wzmocnić swoją rolę jako ośrodka turystyki i wypoczynku o znaczeniu lokalnym. W celu </w:t>
      </w:r>
      <w:r w:rsidRPr="00634C41">
        <w:t>wzmocnienia efektów działań podejmowanych dla zwiększenia atrakcyjności inwestycyjnej gminy należy zadbać o promocję gminy</w:t>
      </w:r>
      <w:r w:rsidR="00634C41" w:rsidRPr="00634C41">
        <w:t xml:space="preserve">, </w:t>
      </w:r>
      <w:r w:rsidRPr="00634C41">
        <w:t xml:space="preserve">jako miejsca atrakcyjnego do </w:t>
      </w:r>
      <w:r w:rsidR="00634C41">
        <w:t xml:space="preserve">zamieszkania </w:t>
      </w:r>
      <w:r w:rsidR="000714A5">
        <w:t>i i</w:t>
      </w:r>
      <w:r w:rsidRPr="00634C41">
        <w:t>nwestowania.</w:t>
      </w:r>
    </w:p>
    <w:p w14:paraId="448A5C2B" w14:textId="77777777" w:rsidR="00131AE7" w:rsidRPr="00634C41" w:rsidRDefault="00131AE7" w:rsidP="008E7040">
      <w:pPr>
        <w:suppressAutoHyphens w:val="0"/>
        <w:spacing w:before="60" w:after="60" w:line="276" w:lineRule="auto"/>
      </w:pPr>
    </w:p>
    <w:tbl>
      <w:tblPr>
        <w:tblStyle w:val="Tabela-Siatka"/>
        <w:tblW w:w="0" w:type="auto"/>
        <w:tblLook w:val="04A0" w:firstRow="1" w:lastRow="0" w:firstColumn="1" w:lastColumn="0" w:noHBand="0" w:noVBand="1"/>
      </w:tblPr>
      <w:tblGrid>
        <w:gridCol w:w="2081"/>
        <w:gridCol w:w="967"/>
        <w:gridCol w:w="5998"/>
      </w:tblGrid>
      <w:tr w:rsidR="00D7210B" w14:paraId="65E258DB" w14:textId="77777777" w:rsidTr="00674521">
        <w:trPr>
          <w:trHeight w:val="586"/>
        </w:trPr>
        <w:tc>
          <w:tcPr>
            <w:tcW w:w="2093" w:type="dxa"/>
            <w:vMerge w:val="restart"/>
            <w:tcBorders>
              <w:top w:val="nil"/>
              <w:left w:val="nil"/>
              <w:right w:val="nil"/>
            </w:tcBorders>
            <w:shd w:val="clear" w:color="auto" w:fill="F79646" w:themeFill="accent6"/>
            <w:vAlign w:val="center"/>
          </w:tcPr>
          <w:p w14:paraId="0AFEC480" w14:textId="77777777" w:rsidR="00D7210B" w:rsidRPr="009A3886" w:rsidRDefault="00D7210B" w:rsidP="00FD7A10">
            <w:pPr>
              <w:jc w:val="center"/>
              <w:rPr>
                <w:b/>
                <w:color w:val="FFFFFF" w:themeColor="background1"/>
              </w:rPr>
            </w:pPr>
            <w:r w:rsidRPr="009A3886">
              <w:rPr>
                <w:b/>
                <w:color w:val="FFFFFF" w:themeColor="background1"/>
              </w:rPr>
              <w:t>CEL STARTEGICZNY I</w:t>
            </w:r>
            <w:r>
              <w:rPr>
                <w:b/>
                <w:color w:val="FFFFFF" w:themeColor="background1"/>
              </w:rPr>
              <w:t>II</w:t>
            </w:r>
          </w:p>
        </w:tc>
        <w:tc>
          <w:tcPr>
            <w:tcW w:w="992" w:type="dxa"/>
            <w:tcBorders>
              <w:top w:val="nil"/>
              <w:left w:val="nil"/>
              <w:right w:val="single" w:sz="24" w:space="0" w:color="F79646" w:themeColor="accent6"/>
            </w:tcBorders>
          </w:tcPr>
          <w:p w14:paraId="6AC52509" w14:textId="77777777" w:rsidR="00D7210B" w:rsidRDefault="00D7210B" w:rsidP="00FD7A10"/>
        </w:tc>
        <w:tc>
          <w:tcPr>
            <w:tcW w:w="6124" w:type="dxa"/>
            <w:vMerge w:val="restart"/>
            <w:tcBorders>
              <w:top w:val="single" w:sz="18" w:space="0" w:color="F79646" w:themeColor="accent6"/>
              <w:left w:val="single" w:sz="24" w:space="0" w:color="F79646" w:themeColor="accent6"/>
              <w:right w:val="single" w:sz="18" w:space="0" w:color="F79646" w:themeColor="accent6"/>
            </w:tcBorders>
            <w:shd w:val="clear" w:color="auto" w:fill="FDE9D9" w:themeFill="accent6" w:themeFillTint="33"/>
          </w:tcPr>
          <w:p w14:paraId="282AAF80" w14:textId="77777777" w:rsidR="00D7210B" w:rsidRDefault="00D7210B" w:rsidP="00FD7A10">
            <w:pPr>
              <w:rPr>
                <w:b/>
              </w:rPr>
            </w:pPr>
          </w:p>
          <w:p w14:paraId="089B8444" w14:textId="77777777" w:rsidR="00D7210B" w:rsidRDefault="00FD7A10" w:rsidP="00FD7A10">
            <w:pPr>
              <w:jc w:val="left"/>
              <w:rPr>
                <w:b/>
              </w:rPr>
            </w:pPr>
            <w:r>
              <w:rPr>
                <w:b/>
              </w:rPr>
              <w:t xml:space="preserve">ZADBANA I UPORZĄDKOWANA PRZESTRZEŃ ORAZ WYSOKA JAKOŚĆ ŚRODOWISKA </w:t>
            </w:r>
          </w:p>
          <w:p w14:paraId="512DD21C" w14:textId="77777777" w:rsidR="00D7210B" w:rsidRPr="009A3886" w:rsidRDefault="00D7210B" w:rsidP="00FD7A10">
            <w:pPr>
              <w:jc w:val="left"/>
              <w:rPr>
                <w:b/>
              </w:rPr>
            </w:pPr>
          </w:p>
        </w:tc>
      </w:tr>
      <w:tr w:rsidR="00D7210B" w14:paraId="6477B42B" w14:textId="77777777" w:rsidTr="00674521">
        <w:tc>
          <w:tcPr>
            <w:tcW w:w="2093" w:type="dxa"/>
            <w:vMerge/>
            <w:tcBorders>
              <w:left w:val="nil"/>
              <w:bottom w:val="single" w:sz="24" w:space="0" w:color="F79646" w:themeColor="accent6"/>
              <w:right w:val="nil"/>
            </w:tcBorders>
            <w:shd w:val="clear" w:color="auto" w:fill="F79646" w:themeFill="accent6"/>
          </w:tcPr>
          <w:p w14:paraId="3777BDD9" w14:textId="77777777" w:rsidR="00D7210B" w:rsidRDefault="00D7210B" w:rsidP="00FD7A10"/>
        </w:tc>
        <w:tc>
          <w:tcPr>
            <w:tcW w:w="992" w:type="dxa"/>
            <w:tcBorders>
              <w:top w:val="single" w:sz="24" w:space="0" w:color="F79646" w:themeColor="accent6"/>
              <w:left w:val="nil"/>
              <w:bottom w:val="nil"/>
              <w:right w:val="single" w:sz="24" w:space="0" w:color="F79646" w:themeColor="accent6"/>
            </w:tcBorders>
          </w:tcPr>
          <w:p w14:paraId="07BB0414" w14:textId="77777777" w:rsidR="00D7210B" w:rsidRDefault="00D7210B" w:rsidP="00FD7A10"/>
        </w:tc>
        <w:tc>
          <w:tcPr>
            <w:tcW w:w="6124" w:type="dxa"/>
            <w:vMerge/>
            <w:tcBorders>
              <w:left w:val="single" w:sz="24" w:space="0" w:color="F79646" w:themeColor="accent6"/>
              <w:bottom w:val="single" w:sz="24" w:space="0" w:color="F79646" w:themeColor="accent6"/>
              <w:right w:val="single" w:sz="18" w:space="0" w:color="F79646" w:themeColor="accent6"/>
            </w:tcBorders>
            <w:shd w:val="clear" w:color="auto" w:fill="FDE9D9" w:themeFill="accent6" w:themeFillTint="33"/>
          </w:tcPr>
          <w:p w14:paraId="2C98295E" w14:textId="77777777" w:rsidR="00D7210B" w:rsidRDefault="00D7210B" w:rsidP="00FD7A10"/>
        </w:tc>
      </w:tr>
    </w:tbl>
    <w:p w14:paraId="5F47B83A" w14:textId="77777777" w:rsidR="00B323C0" w:rsidRDefault="004A2793" w:rsidP="0008515B">
      <w:pPr>
        <w:spacing w:before="60" w:after="60" w:line="276" w:lineRule="auto"/>
      </w:pPr>
      <w:r w:rsidRPr="00B045BD">
        <w:t>Poza działaniami na rzecz rozwoju społecznego i gospodarczego, polityka zrównoważonego rozwoju kładzie silny nacisk na kwestie związane z ochroną środowiska naturalnego</w:t>
      </w:r>
      <w:r w:rsidR="000714A5" w:rsidRPr="00B045BD">
        <w:t xml:space="preserve">. </w:t>
      </w:r>
      <w:r w:rsidR="000714A5" w:rsidRPr="00B045BD">
        <w:rPr>
          <w:rFonts w:cs="Calibri"/>
          <w:lang w:eastAsia="pl-PL"/>
        </w:rPr>
        <w:t>Stworzenie właściwych warunków życia jest jednym z podstawowych elementów</w:t>
      </w:r>
      <w:r w:rsidR="00B045BD" w:rsidRPr="00B045BD">
        <w:rPr>
          <w:rFonts w:cs="Calibri"/>
          <w:lang w:eastAsia="pl-PL"/>
        </w:rPr>
        <w:t xml:space="preserve"> </w:t>
      </w:r>
      <w:r w:rsidR="000714A5" w:rsidRPr="00B045BD">
        <w:rPr>
          <w:rFonts w:cs="Calibri"/>
          <w:lang w:eastAsia="pl-PL"/>
        </w:rPr>
        <w:t>gwarantujących jednostce określony poziom atrakcyjności pod względem miejsca</w:t>
      </w:r>
      <w:r w:rsidR="00B045BD" w:rsidRPr="00B045BD">
        <w:rPr>
          <w:rFonts w:cs="Calibri"/>
          <w:lang w:eastAsia="pl-PL"/>
        </w:rPr>
        <w:t xml:space="preserve"> </w:t>
      </w:r>
      <w:r w:rsidR="000714A5" w:rsidRPr="00B045BD">
        <w:rPr>
          <w:rFonts w:cs="Calibri"/>
          <w:lang w:eastAsia="pl-PL"/>
        </w:rPr>
        <w:t>zamieszkania. W wyniku szeregu działań podejmowanych przez gminę można zagwarantować</w:t>
      </w:r>
      <w:r w:rsidR="00B045BD" w:rsidRPr="00B045BD">
        <w:rPr>
          <w:rFonts w:cs="Calibri"/>
          <w:lang w:eastAsia="pl-PL"/>
        </w:rPr>
        <w:t xml:space="preserve"> </w:t>
      </w:r>
      <w:r w:rsidR="000714A5" w:rsidRPr="00B045BD">
        <w:rPr>
          <w:rFonts w:cs="Calibri"/>
          <w:lang w:eastAsia="pl-PL"/>
        </w:rPr>
        <w:lastRenderedPageBreak/>
        <w:t>mieszkańcom wysoką jakość życia, co w konsekwencji generuje rozwój społeczny a także</w:t>
      </w:r>
      <w:r w:rsidR="00B045BD" w:rsidRPr="00B045BD">
        <w:rPr>
          <w:rFonts w:cs="Calibri"/>
          <w:lang w:eastAsia="pl-PL"/>
        </w:rPr>
        <w:t xml:space="preserve"> </w:t>
      </w:r>
      <w:r w:rsidR="000714A5" w:rsidRPr="00B045BD">
        <w:rPr>
          <w:rFonts w:cs="Calibri"/>
          <w:lang w:eastAsia="pl-PL"/>
        </w:rPr>
        <w:t>gospodarczy obszaru. Zapewnienie właściwych warunków przyczyni się do podniesienia</w:t>
      </w:r>
      <w:r w:rsidR="00B045BD" w:rsidRPr="00B045BD">
        <w:rPr>
          <w:rFonts w:cs="Calibri"/>
          <w:lang w:eastAsia="pl-PL"/>
        </w:rPr>
        <w:t xml:space="preserve"> </w:t>
      </w:r>
      <w:r w:rsidR="000714A5" w:rsidRPr="00B045BD">
        <w:rPr>
          <w:rFonts w:cs="Calibri"/>
          <w:lang w:eastAsia="pl-PL"/>
        </w:rPr>
        <w:t>konkurencyjności gminy w tym zakresie a także może stanowić doskonały argument dla</w:t>
      </w:r>
      <w:r w:rsidR="00B045BD" w:rsidRPr="00B045BD">
        <w:rPr>
          <w:rFonts w:cs="Calibri"/>
          <w:lang w:eastAsia="pl-PL"/>
        </w:rPr>
        <w:t xml:space="preserve"> </w:t>
      </w:r>
      <w:r w:rsidR="000714A5" w:rsidRPr="00B045BD">
        <w:rPr>
          <w:rFonts w:cs="Calibri"/>
          <w:lang w:eastAsia="pl-PL"/>
        </w:rPr>
        <w:t>wzrostu atrakcyjności jednostki jako nowego miejsca zamieszkania.</w:t>
      </w:r>
      <w:r w:rsidR="00B045BD">
        <w:rPr>
          <w:rFonts w:cs="Calibri"/>
          <w:lang w:eastAsia="pl-PL"/>
        </w:rPr>
        <w:t xml:space="preserve"> </w:t>
      </w:r>
      <w:r w:rsidR="00B045BD" w:rsidRPr="00B045BD">
        <w:rPr>
          <w:rFonts w:cs="Calibri"/>
          <w:lang w:eastAsia="pl-PL"/>
        </w:rPr>
        <w:t xml:space="preserve">Na rzecz </w:t>
      </w:r>
      <w:r w:rsidR="00B045BD" w:rsidRPr="0008515B">
        <w:rPr>
          <w:rFonts w:cs="Calibri"/>
          <w:lang w:eastAsia="pl-PL"/>
        </w:rPr>
        <w:t xml:space="preserve">podniesienia jakości życia obecnych i przyszłych mieszkańców realizowane powinny być przedsięwzięcia obejmujące swym zakresem zarówno sferę materialną i infrastrukturalną, jak również potencjał w postaci kapitału ludzkiego. </w:t>
      </w:r>
      <w:r w:rsidR="008E7040" w:rsidRPr="0008515B">
        <w:t xml:space="preserve">Na terenie gminy, w zakresie infrastruktury </w:t>
      </w:r>
      <w:r w:rsidR="00B045BD" w:rsidRPr="0008515B">
        <w:t>technicznej najważniejszym jest</w:t>
      </w:r>
      <w:r w:rsidR="008E7040" w:rsidRPr="0008515B">
        <w:t xml:space="preserve"> uporządkowanie gospodarki wodno-ściekowej oraz poprawa stanu technicznego dróg wymagających interwencji, jak również rozbudowa infrastruktury okołodrogowej. </w:t>
      </w:r>
      <w:r w:rsidRPr="0008515B">
        <w:t xml:space="preserve">Korzystny stan środowiska zamierza się osiągnąć poprzez działania w sferze gospodarki ściekami, prowadzenie gospodarki rolnej i przestrzennej niepowodującej degradacji środowiska, rozbudowę infrastruktury technicznej chroniącej środowisko oraz szeroką edukację ekologiczną. </w:t>
      </w:r>
      <w:r w:rsidR="008E7040" w:rsidRPr="0008515B">
        <w:rPr>
          <w:bCs/>
          <w:lang w:eastAsia="pl-PL"/>
        </w:rPr>
        <w:t>Poprzez oferowanie terenów odpowiednio przygotowanych pod inwestycje wraz z odpowiednią infrastrukturą techniczną (sieć wodociągowa, kanalizacyjna, drogowa, system gospodarki odpadami, itp.) samorząd stwarza warunki dla rozwoju gospodarczego.</w:t>
      </w:r>
      <w:r w:rsidR="008A1C91" w:rsidRPr="0008515B">
        <w:t xml:space="preserve"> Ważnym działaniem jest dążenie do ograniczenia barier infrastrukturalnych utrudniających dostęp do wiedzy, bieżących informacji (korzystanie </w:t>
      </w:r>
      <w:r w:rsidR="0008515B" w:rsidRPr="0008515B">
        <w:br/>
      </w:r>
      <w:r w:rsidR="008A1C91" w:rsidRPr="0008515B">
        <w:t>z zasobów Internetu).</w:t>
      </w:r>
      <w:r w:rsidR="00B045BD" w:rsidRPr="0008515B">
        <w:t xml:space="preserve"> Występujące w ostatnich k</w:t>
      </w:r>
      <w:r w:rsidR="0008515B" w:rsidRPr="0008515B">
        <w:t>i</w:t>
      </w:r>
      <w:r w:rsidR="00B045BD" w:rsidRPr="0008515B">
        <w:t>lku dekadach skutki zmieniającego się klimatu</w:t>
      </w:r>
      <w:r w:rsidR="0008515B" w:rsidRPr="0008515B">
        <w:t xml:space="preserve">, zwłaszcza wzrostu temperatury, częstotliwości i nasilania zjawisk ekstremalnych, systematycznie się pogłębiają. Stanowią tym samym zagrożenie dla społecznego </w:t>
      </w:r>
      <w:r w:rsidR="00C31F88">
        <w:br/>
      </w:r>
      <w:r w:rsidR="0008515B" w:rsidRPr="0008515B">
        <w:t>i gospodarczego rozwoju wielu krajów na świecie, w tym także dla Polski. Konieczne jest zatem podjęcie działań na rzecz dostosowania się (adaptacji) do prognozowanych skutków zmian klimatu, które powinny być realizowane jednocześnie z działaniami ograniczającymi emisję gazów cieplarnianych</w:t>
      </w:r>
      <w:r w:rsidR="0008515B">
        <w:t>.</w:t>
      </w:r>
      <w:r w:rsidR="0008515B" w:rsidRPr="0008515B">
        <w:t xml:space="preserve"> Biorąc powyższe pod uwagę, gmina zaplanowała działania z zakresu realizacji działań niskoemisyjnych i poprawy jakości powietrza, w tym termomodernizacji budynków mieszkalnych i obiektów użyteczności publicznej oraz wzrost wykorzystania odnawialnych źródeł energii. Dodatkowo zakłada się również prowadzenie działań mających na celu ochronę zasobów środowiska przyrodniczego, edukacji ekologicznej oraz racjonalnej gospodarki odpadami, w tym wsparcie działań na rzecz skutecznego usuwania azbestu.</w:t>
      </w:r>
      <w:r w:rsidR="0008515B">
        <w:t xml:space="preserve"> Ład przestrzenny to jeden z podstawowych elementów wpływających na </w:t>
      </w:r>
      <w:r w:rsidR="0008515B" w:rsidRPr="0008515B">
        <w:t>postrzeganie atrakcyjności gminy. Uporządkowana przestrzeń wpływa na zrównoważony rozwój i prawidłowe funkcjonowanie gminy, dlatego tak ważna jest aktualizacja dokumentów planistycznych porządkująca jej przestrzeń oraz zachowanie obecnych i wyodrębnienia potencjalnych nowych obszarów rozwojowych, które tworzyłyby harmonijny układ z już istniejącymi. Racjonalne rozplanowanie przestrzenne gwarantuje funkcjonalność oraz przekłada się na odczuwany przez mieszkańców komfort życia w gminie. Właściwe działania to dbanie o funkcjonalne lokowanie inwestycji, rozplanowanie przestrzeni poszczególnych miejscowości (</w:t>
      </w:r>
      <w:r w:rsidR="00E31BD8" w:rsidRPr="0008515B">
        <w:t>zabudowy mieszkaniowej</w:t>
      </w:r>
      <w:r w:rsidR="00E31BD8">
        <w:t>,</w:t>
      </w:r>
      <w:r w:rsidR="00E31BD8" w:rsidRPr="0008515B">
        <w:t xml:space="preserve"> terenów zielonych</w:t>
      </w:r>
      <w:r w:rsidR="00E31BD8">
        <w:t>,</w:t>
      </w:r>
      <w:r w:rsidR="00E31BD8" w:rsidRPr="0008515B">
        <w:t xml:space="preserve"> </w:t>
      </w:r>
      <w:r w:rsidR="0008515B" w:rsidRPr="0008515B">
        <w:t xml:space="preserve">szlaków komunikacyjnych) oraz poprawa ich estetyki. </w:t>
      </w:r>
    </w:p>
    <w:p w14:paraId="5D736468" w14:textId="77777777" w:rsidR="00B323C0" w:rsidRDefault="00B323C0">
      <w:pPr>
        <w:suppressAutoHyphens w:val="0"/>
        <w:jc w:val="left"/>
      </w:pPr>
      <w:r>
        <w:br w:type="page"/>
      </w:r>
    </w:p>
    <w:p w14:paraId="2EDFD3BB" w14:textId="77777777" w:rsidR="00A36536" w:rsidRPr="00E31BD8" w:rsidRDefault="00541AE3" w:rsidP="00DB6B72">
      <w:pPr>
        <w:pStyle w:val="Nagwek5"/>
      </w:pPr>
      <w:bookmarkStart w:id="17" w:name="_Toc202765883"/>
      <w:r w:rsidRPr="00E31BD8">
        <w:lastRenderedPageBreak/>
        <w:t>2.</w:t>
      </w:r>
      <w:r w:rsidR="00DB6B72" w:rsidRPr="00E31BD8">
        <w:t>4. KIERUNKI DZIAŁAŃ</w:t>
      </w:r>
      <w:bookmarkEnd w:id="17"/>
    </w:p>
    <w:p w14:paraId="5BCA80A1" w14:textId="77777777" w:rsidR="00684E0F" w:rsidRPr="00674521" w:rsidRDefault="00B323C0" w:rsidP="00684E0F">
      <w:pPr>
        <w:spacing w:before="60" w:after="60" w:line="276" w:lineRule="auto"/>
      </w:pPr>
      <w:r w:rsidRPr="00674521">
        <w:rPr>
          <w:noProof/>
          <w:lang w:eastAsia="pl-PL"/>
        </w:rPr>
        <w:drawing>
          <wp:anchor distT="0" distB="0" distL="114300" distR="114300" simplePos="0" relativeHeight="251721728" behindDoc="0" locked="0" layoutInCell="1" allowOverlap="1" wp14:anchorId="0BA60EE4" wp14:editId="7C95F832">
            <wp:simplePos x="0" y="0"/>
            <wp:positionH relativeFrom="margin">
              <wp:posOffset>3431540</wp:posOffset>
            </wp:positionH>
            <wp:positionV relativeFrom="margin">
              <wp:posOffset>339725</wp:posOffset>
            </wp:positionV>
            <wp:extent cx="2168525" cy="876300"/>
            <wp:effectExtent l="19050" t="0" r="3175" b="0"/>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2168525" cy="876300"/>
                    </a:xfrm>
                    <a:prstGeom prst="rect">
                      <a:avLst/>
                    </a:prstGeom>
                    <a:noFill/>
                  </pic:spPr>
                </pic:pic>
              </a:graphicData>
            </a:graphic>
          </wp:anchor>
        </w:drawing>
      </w:r>
      <w:r w:rsidR="00684E0F" w:rsidRPr="00684E0F">
        <w:t>Głównym zadaniem, jakie stoi przed władzami samorządowymi jest ukształtowanie takiego wizerunku gminy, który będzie atrakcyjny dla nowych mieszkańców (osiedlanie</w:t>
      </w:r>
      <w:r w:rsidR="00684E0F" w:rsidRPr="00E31BD8">
        <w:t>, budownictwo), ale też mieszkańców rdzennych. Ważne</w:t>
      </w:r>
      <w:r w:rsidR="00684E0F">
        <w:t>,</w:t>
      </w:r>
      <w:r w:rsidR="00684E0F" w:rsidRPr="00E31BD8">
        <w:t xml:space="preserve"> więc jest zapewnienie bogatej oferty spędzania czasu </w:t>
      </w:r>
      <w:r w:rsidR="00684E0F" w:rsidRPr="00674521">
        <w:t>wolnego oraz wzrostu aktywności społecznej wśród mieszkańców. Wpłynie to na większą integrację mieszkańców z miejscem zamieszkania i budowę społeczeństwa obywatelskiego.</w:t>
      </w:r>
    </w:p>
    <w:p w14:paraId="02B57636" w14:textId="77777777" w:rsidR="00684E0F" w:rsidRPr="00E272CF" w:rsidRDefault="00E31BD8" w:rsidP="00684E0F">
      <w:pPr>
        <w:spacing w:before="60" w:after="60" w:line="276" w:lineRule="auto"/>
        <w:rPr>
          <w:rFonts w:cs="Calibri"/>
          <w:lang w:eastAsia="pl-PL"/>
        </w:rPr>
      </w:pPr>
      <w:r w:rsidRPr="00674521">
        <w:t xml:space="preserve">Osiągnięcie celów </w:t>
      </w:r>
      <w:r w:rsidR="00684E0F" w:rsidRPr="00674521">
        <w:t xml:space="preserve">zawartych w powyższym rozdziale </w:t>
      </w:r>
      <w:r w:rsidRPr="00674521">
        <w:t>będzie możliwe dzięki realizacji kierunków działań i konkretnych projektów, które mają zarówno charakter</w:t>
      </w:r>
      <w:r w:rsidRPr="00E31BD8">
        <w:t xml:space="preserve"> inwestycyjny, jak </w:t>
      </w:r>
      <w:r w:rsidR="00684E0F">
        <w:br/>
      </w:r>
      <w:r w:rsidRPr="00E31BD8">
        <w:t>i nieinwestycyjny. Odnoszą się do kwestii społecznych, gospodarczych</w:t>
      </w:r>
      <w:r>
        <w:t xml:space="preserve">, </w:t>
      </w:r>
      <w:r w:rsidRPr="00E31BD8">
        <w:t>przestrzennych</w:t>
      </w:r>
      <w:r>
        <w:t xml:space="preserve"> oraz klimatyczno-środowiskowych</w:t>
      </w:r>
      <w:r w:rsidRPr="00E31BD8">
        <w:t xml:space="preserve">. Mają charakter </w:t>
      </w:r>
      <w:r w:rsidRPr="00684E0F">
        <w:t xml:space="preserve">zintegrowany i przekrojowy, są komplementarne i jednocześnie odnoszą się do największych potrzeb oraz potencjałów rozwojowych gminy, a ich realizacja spowoduje osiągnięcie efektu synergii w oddziaływaniu na rozwój tego obszaru. </w:t>
      </w:r>
      <w:r w:rsidR="00684E0F" w:rsidRPr="00684E0F">
        <w:t>L</w:t>
      </w:r>
      <w:r w:rsidRPr="00684E0F">
        <w:rPr>
          <w:rFonts w:cs="Calibri"/>
          <w:lang w:eastAsia="pl-PL"/>
        </w:rPr>
        <w:t>ista zestawionych kierunków działań i zadań nie jest zamknięta, można ją w każdej chwili uzupełniać o nowe elementy w zależności od potrzeb gminy, rodzajów zewnętrznych konkursów oraz możliwości finansowych gminy.</w:t>
      </w:r>
      <w:r w:rsidR="00684E0F" w:rsidRPr="00684E0F">
        <w:rPr>
          <w:rFonts w:cs="Calibri"/>
          <w:lang w:eastAsia="pl-PL"/>
        </w:rPr>
        <w:t xml:space="preserve"> </w:t>
      </w:r>
      <w:r w:rsidR="00684E0F" w:rsidRPr="00684E0F">
        <w:t xml:space="preserve">Ewentualne nowe projekty inwestycyjne wpisujące się w poszczególne cele operacyjne i przypisane im kierunki działań nie wymagają aktualizacji dokumentu strategii, jeśli zostaną zaakceptowane przez Radę Gminy w uchwałach budżetowych oraz wieloletnich prognozach inwestycyjnych na poszczególne lata, na które została opracowana strategia. </w:t>
      </w:r>
      <w:r w:rsidR="00684E0F" w:rsidRPr="00684E0F">
        <w:rPr>
          <w:rFonts w:cs="Calibri"/>
          <w:lang w:eastAsia="pl-PL"/>
        </w:rPr>
        <w:t xml:space="preserve">W planie działań zostały wpisane zadania nie tylko leżące w kompetencji gminy oraz jej jednostek organizacyjnych </w:t>
      </w:r>
      <w:r w:rsidR="00684E0F" w:rsidRPr="00684E0F">
        <w:rPr>
          <w:rFonts w:cs="Calibri"/>
          <w:lang w:eastAsia="pl-PL"/>
        </w:rPr>
        <w:br/>
        <w:t xml:space="preserve">i podległych, ale także innych podmiotów, w tym osób fizycznych, które przyczynią się do zrównoważonego rozwoju gminy. Poprzez wpisanie takich zadań do strategii różnorodni beneficjenci będą mogli ubiegać się o zewnętrzne źródła finansowania. Realizacja zadań, przede wszystkim zadań inwestycyjnych, wymaga znacznych środków finansowych. Budżet gminy samodzielnie nie będzie w stanie sfinansować większości inwestycji, a zatem konieczne będzie podjęcie starań o pozyskanie środków zewnętrznych, pochodzących </w:t>
      </w:r>
      <w:r w:rsidR="00684E0F" w:rsidRPr="00684E0F">
        <w:rPr>
          <w:rFonts w:cs="Calibri"/>
          <w:lang w:eastAsia="pl-PL"/>
        </w:rPr>
        <w:br/>
        <w:t>z funduszy UE, funduszy ochrony środowiska, budżetu państwa i innych. W przypadku podejmowania inicjatywy przekraczających swym zasięgiem granice administracyjne gminy, bądź jej możliwości kompetencyjne i finansowe, gmina może działać w partnerstwie z innymi podmiotami, w tym samorządami, w obrębie ustanowionego obszaru tematycznego wyczerpującego zakres podjętego wspólnie projektu.</w:t>
      </w:r>
    </w:p>
    <w:p w14:paraId="0684A14E" w14:textId="77777777" w:rsidR="00B323C0" w:rsidRDefault="00674521" w:rsidP="004E57EB">
      <w:pPr>
        <w:spacing w:before="60" w:after="60" w:line="276" w:lineRule="auto"/>
      </w:pPr>
      <w:r>
        <w:t xml:space="preserve">W ramach </w:t>
      </w:r>
      <w:r w:rsidR="00D467E3">
        <w:t xml:space="preserve">celów strategicznych i operacyjnych przedstawione zostały kierunki działań oraz zadania zaplanowane do realizacji w perspektywie do 2040 roku. </w:t>
      </w:r>
    </w:p>
    <w:p w14:paraId="292CDCD8" w14:textId="77777777" w:rsidR="00B323C0" w:rsidRDefault="00B323C0">
      <w:pPr>
        <w:suppressAutoHyphens w:val="0"/>
        <w:jc w:val="left"/>
      </w:pPr>
      <w:r>
        <w:br w:type="page"/>
      </w:r>
    </w:p>
    <w:tbl>
      <w:tblPr>
        <w:tblStyle w:val="Tabela-Siatka"/>
        <w:tblW w:w="0" w:type="auto"/>
        <w:tblLook w:val="04A0" w:firstRow="1" w:lastRow="0" w:firstColumn="1" w:lastColumn="0" w:noHBand="0" w:noVBand="1"/>
      </w:tblPr>
      <w:tblGrid>
        <w:gridCol w:w="2073"/>
        <w:gridCol w:w="971"/>
        <w:gridCol w:w="6002"/>
      </w:tblGrid>
      <w:tr w:rsidR="00D467E3" w14:paraId="31FC359F" w14:textId="77777777" w:rsidTr="00B323C0">
        <w:trPr>
          <w:trHeight w:val="586"/>
        </w:trPr>
        <w:tc>
          <w:tcPr>
            <w:tcW w:w="2073" w:type="dxa"/>
            <w:vMerge w:val="restart"/>
            <w:tcBorders>
              <w:top w:val="nil"/>
              <w:left w:val="nil"/>
              <w:right w:val="nil"/>
            </w:tcBorders>
            <w:shd w:val="clear" w:color="auto" w:fill="4BACC6" w:themeFill="accent5"/>
            <w:vAlign w:val="center"/>
          </w:tcPr>
          <w:p w14:paraId="39211B15" w14:textId="77777777" w:rsidR="00091689" w:rsidRDefault="00091689" w:rsidP="00D467E3">
            <w:pPr>
              <w:jc w:val="center"/>
              <w:rPr>
                <w:b/>
                <w:color w:val="FFFFFF" w:themeColor="background1"/>
              </w:rPr>
            </w:pPr>
          </w:p>
          <w:p w14:paraId="4618D04E" w14:textId="77777777" w:rsidR="00D467E3" w:rsidRDefault="00D467E3" w:rsidP="00D467E3">
            <w:pPr>
              <w:jc w:val="center"/>
              <w:rPr>
                <w:b/>
                <w:color w:val="FFFFFF" w:themeColor="background1"/>
              </w:rPr>
            </w:pPr>
            <w:r>
              <w:rPr>
                <w:b/>
                <w:color w:val="FFFFFF" w:themeColor="background1"/>
              </w:rPr>
              <w:t xml:space="preserve">Cel operacyjny </w:t>
            </w:r>
          </w:p>
          <w:p w14:paraId="40FC100F" w14:textId="77777777" w:rsidR="00D467E3" w:rsidRDefault="00D467E3" w:rsidP="00D467E3">
            <w:pPr>
              <w:jc w:val="center"/>
              <w:rPr>
                <w:b/>
                <w:color w:val="FFFFFF" w:themeColor="background1"/>
              </w:rPr>
            </w:pPr>
            <w:r>
              <w:rPr>
                <w:b/>
                <w:color w:val="FFFFFF" w:themeColor="background1"/>
              </w:rPr>
              <w:t>1.1.</w:t>
            </w:r>
          </w:p>
          <w:p w14:paraId="2100F37B" w14:textId="77777777" w:rsidR="00D467E3" w:rsidRPr="009A3886" w:rsidRDefault="00D467E3" w:rsidP="00D467E3">
            <w:pPr>
              <w:jc w:val="center"/>
              <w:rPr>
                <w:b/>
                <w:color w:val="FFFFFF" w:themeColor="background1"/>
              </w:rPr>
            </w:pPr>
          </w:p>
        </w:tc>
        <w:tc>
          <w:tcPr>
            <w:tcW w:w="971" w:type="dxa"/>
            <w:tcBorders>
              <w:top w:val="nil"/>
              <w:left w:val="nil"/>
              <w:right w:val="single" w:sz="24" w:space="0" w:color="4BACC6" w:themeColor="accent5"/>
            </w:tcBorders>
          </w:tcPr>
          <w:p w14:paraId="3C897BF8" w14:textId="77777777" w:rsidR="00D467E3" w:rsidRDefault="00D467E3" w:rsidP="00C63261"/>
        </w:tc>
        <w:tc>
          <w:tcPr>
            <w:tcW w:w="6002" w:type="dxa"/>
            <w:vMerge w:val="restart"/>
            <w:tcBorders>
              <w:top w:val="single" w:sz="18" w:space="0" w:color="4BACC6" w:themeColor="accent5"/>
              <w:left w:val="single" w:sz="24" w:space="0" w:color="4BACC6" w:themeColor="accent5"/>
              <w:right w:val="single" w:sz="18" w:space="0" w:color="4BACC6" w:themeColor="accent5"/>
            </w:tcBorders>
            <w:shd w:val="clear" w:color="auto" w:fill="DAEEF3" w:themeFill="accent5" w:themeFillTint="33"/>
            <w:vAlign w:val="center"/>
          </w:tcPr>
          <w:p w14:paraId="01659B1C" w14:textId="77777777" w:rsidR="00D467E3" w:rsidRPr="00D467E3" w:rsidRDefault="00D467E3" w:rsidP="00091689">
            <w:pPr>
              <w:jc w:val="left"/>
            </w:pPr>
            <w:r w:rsidRPr="00D467E3">
              <w:t>Modernizacja i rozbudowa infrastruktury społecznej</w:t>
            </w:r>
          </w:p>
        </w:tc>
      </w:tr>
      <w:tr w:rsidR="00D467E3" w14:paraId="558D8245" w14:textId="77777777" w:rsidTr="00B323C0">
        <w:tc>
          <w:tcPr>
            <w:tcW w:w="2073" w:type="dxa"/>
            <w:vMerge/>
            <w:tcBorders>
              <w:left w:val="nil"/>
              <w:bottom w:val="single" w:sz="24" w:space="0" w:color="4BACC6" w:themeColor="accent5"/>
              <w:right w:val="nil"/>
            </w:tcBorders>
            <w:shd w:val="clear" w:color="auto" w:fill="4BACC6" w:themeFill="accent5"/>
          </w:tcPr>
          <w:p w14:paraId="33A1F44C" w14:textId="77777777" w:rsidR="00D467E3" w:rsidRDefault="00D467E3" w:rsidP="00C63261"/>
        </w:tc>
        <w:tc>
          <w:tcPr>
            <w:tcW w:w="971" w:type="dxa"/>
            <w:tcBorders>
              <w:top w:val="single" w:sz="24" w:space="0" w:color="4BACC6" w:themeColor="accent5"/>
              <w:left w:val="nil"/>
              <w:bottom w:val="nil"/>
              <w:right w:val="single" w:sz="24" w:space="0" w:color="4BACC6" w:themeColor="accent5"/>
            </w:tcBorders>
          </w:tcPr>
          <w:p w14:paraId="6725DD4A" w14:textId="77777777" w:rsidR="00D467E3" w:rsidRDefault="00D467E3" w:rsidP="00C63261"/>
        </w:tc>
        <w:tc>
          <w:tcPr>
            <w:tcW w:w="6002" w:type="dxa"/>
            <w:vMerge/>
            <w:tcBorders>
              <w:left w:val="single" w:sz="24" w:space="0" w:color="4BACC6" w:themeColor="accent5"/>
              <w:bottom w:val="single" w:sz="24" w:space="0" w:color="4BACC6" w:themeColor="accent5"/>
              <w:right w:val="single" w:sz="18" w:space="0" w:color="4BACC6" w:themeColor="accent5"/>
            </w:tcBorders>
            <w:shd w:val="clear" w:color="auto" w:fill="DAEEF3" w:themeFill="accent5" w:themeFillTint="33"/>
          </w:tcPr>
          <w:p w14:paraId="32A741A1" w14:textId="77777777" w:rsidR="00D467E3" w:rsidRDefault="00D467E3" w:rsidP="00C63261"/>
        </w:tc>
      </w:tr>
    </w:tbl>
    <w:p w14:paraId="30CB8787" w14:textId="77777777" w:rsidR="00091689" w:rsidRPr="00B46904" w:rsidRDefault="00091689" w:rsidP="00305383">
      <w:pPr>
        <w:pStyle w:val="Akapitzlist"/>
        <w:numPr>
          <w:ilvl w:val="0"/>
          <w:numId w:val="58"/>
        </w:numPr>
        <w:spacing w:before="60" w:after="60" w:line="276" w:lineRule="auto"/>
        <w:jc w:val="left"/>
        <w:rPr>
          <w:bCs/>
        </w:rPr>
      </w:pPr>
      <w:r w:rsidRPr="00B46904">
        <w:rPr>
          <w:bCs/>
        </w:rPr>
        <w:t xml:space="preserve">Termomodernizacja budynków użyteczności publicznej </w:t>
      </w:r>
    </w:p>
    <w:p w14:paraId="0B1B268E" w14:textId="77777777" w:rsidR="00091689" w:rsidRPr="00B46904" w:rsidRDefault="00091689" w:rsidP="00305383">
      <w:pPr>
        <w:pStyle w:val="Akapitzlist"/>
        <w:numPr>
          <w:ilvl w:val="0"/>
          <w:numId w:val="58"/>
        </w:numPr>
        <w:spacing w:before="60" w:after="60" w:line="276" w:lineRule="auto"/>
        <w:jc w:val="left"/>
        <w:rPr>
          <w:bCs/>
        </w:rPr>
      </w:pPr>
      <w:r w:rsidRPr="00B46904">
        <w:rPr>
          <w:bCs/>
        </w:rPr>
        <w:t>Budowa, rozbudowa i modernizacja infrastruktury społecznej</w:t>
      </w:r>
    </w:p>
    <w:p w14:paraId="2BA2C744" w14:textId="77777777" w:rsidR="00091689" w:rsidRPr="00B46904" w:rsidRDefault="00091689" w:rsidP="00305383">
      <w:pPr>
        <w:pStyle w:val="Akapitzlist"/>
        <w:numPr>
          <w:ilvl w:val="0"/>
          <w:numId w:val="58"/>
        </w:numPr>
        <w:spacing w:before="60" w:after="60" w:line="276" w:lineRule="auto"/>
        <w:jc w:val="left"/>
        <w:rPr>
          <w:bCs/>
        </w:rPr>
      </w:pPr>
      <w:r w:rsidRPr="00B46904">
        <w:rPr>
          <w:bCs/>
        </w:rPr>
        <w:t>Modernizacja i doposażenia placów zabaw</w:t>
      </w:r>
    </w:p>
    <w:p w14:paraId="1EC33F97" w14:textId="77777777" w:rsidR="00091689" w:rsidRPr="00B46904" w:rsidRDefault="00091689" w:rsidP="00305383">
      <w:pPr>
        <w:pStyle w:val="Akapitzlist"/>
        <w:numPr>
          <w:ilvl w:val="0"/>
          <w:numId w:val="58"/>
        </w:numPr>
        <w:spacing w:before="60" w:after="60" w:line="276" w:lineRule="auto"/>
        <w:rPr>
          <w:bCs/>
        </w:rPr>
      </w:pPr>
      <w:r w:rsidRPr="00B46904">
        <w:rPr>
          <w:bCs/>
        </w:rPr>
        <w:t xml:space="preserve">Usuwanie barier architektonicznych utrudniających funkcjonowanie osobom </w:t>
      </w:r>
      <w:r w:rsidR="008E4BD9">
        <w:rPr>
          <w:bCs/>
        </w:rPr>
        <w:br/>
      </w:r>
      <w:r w:rsidRPr="00B46904">
        <w:rPr>
          <w:bCs/>
        </w:rPr>
        <w:t>z niepełnosprawnością oraz rodzicom z dziećmi</w:t>
      </w:r>
    </w:p>
    <w:p w14:paraId="436B4D0F" w14:textId="77777777" w:rsidR="00091689" w:rsidRDefault="00091689" w:rsidP="00305383">
      <w:pPr>
        <w:pStyle w:val="Akapitzlist"/>
        <w:numPr>
          <w:ilvl w:val="0"/>
          <w:numId w:val="58"/>
        </w:numPr>
        <w:spacing w:before="60" w:after="60" w:line="276" w:lineRule="auto"/>
        <w:jc w:val="left"/>
        <w:rPr>
          <w:bCs/>
        </w:rPr>
      </w:pPr>
      <w:r w:rsidRPr="00B46904">
        <w:t>Zapewnienie powszechnego dostępu do szerokopasmowego Internetu</w:t>
      </w:r>
      <w:r w:rsidRPr="00B46904">
        <w:rPr>
          <w:bCs/>
        </w:rPr>
        <w:t xml:space="preserve"> </w:t>
      </w:r>
    </w:p>
    <w:p w14:paraId="0678240D" w14:textId="77777777" w:rsidR="00B90573" w:rsidRPr="00B46904" w:rsidRDefault="00B90573" w:rsidP="00B90573">
      <w:pPr>
        <w:pStyle w:val="Akapitzlist"/>
        <w:spacing w:before="60" w:after="60" w:line="276" w:lineRule="auto"/>
        <w:ind w:left="720"/>
        <w:jc w:val="left"/>
        <w:rPr>
          <w:bCs/>
        </w:rPr>
      </w:pPr>
    </w:p>
    <w:tbl>
      <w:tblPr>
        <w:tblStyle w:val="Tabela-Siatka"/>
        <w:tblW w:w="0" w:type="auto"/>
        <w:tblLook w:val="04A0" w:firstRow="1" w:lastRow="0" w:firstColumn="1" w:lastColumn="0" w:noHBand="0" w:noVBand="1"/>
      </w:tblPr>
      <w:tblGrid>
        <w:gridCol w:w="2072"/>
        <w:gridCol w:w="971"/>
        <w:gridCol w:w="6003"/>
      </w:tblGrid>
      <w:tr w:rsidR="00091689" w:rsidRPr="00D467E3" w14:paraId="6BF19A40" w14:textId="77777777" w:rsidTr="00091689">
        <w:trPr>
          <w:trHeight w:val="585"/>
        </w:trPr>
        <w:tc>
          <w:tcPr>
            <w:tcW w:w="2093" w:type="dxa"/>
            <w:vMerge w:val="restart"/>
            <w:tcBorders>
              <w:top w:val="nil"/>
              <w:left w:val="nil"/>
              <w:right w:val="nil"/>
            </w:tcBorders>
            <w:shd w:val="clear" w:color="auto" w:fill="4BACC6" w:themeFill="accent5"/>
            <w:vAlign w:val="center"/>
          </w:tcPr>
          <w:p w14:paraId="4A0BB3E7" w14:textId="77777777" w:rsidR="00091689" w:rsidRDefault="00091689" w:rsidP="00C63261">
            <w:pPr>
              <w:jc w:val="center"/>
              <w:rPr>
                <w:b/>
                <w:color w:val="FFFFFF" w:themeColor="background1"/>
              </w:rPr>
            </w:pPr>
          </w:p>
          <w:p w14:paraId="3E019310" w14:textId="77777777" w:rsidR="00091689" w:rsidRDefault="00091689" w:rsidP="00C63261">
            <w:pPr>
              <w:jc w:val="center"/>
              <w:rPr>
                <w:b/>
                <w:color w:val="FFFFFF" w:themeColor="background1"/>
              </w:rPr>
            </w:pPr>
            <w:r>
              <w:rPr>
                <w:b/>
                <w:color w:val="FFFFFF" w:themeColor="background1"/>
              </w:rPr>
              <w:t xml:space="preserve">Cel operacyjny </w:t>
            </w:r>
          </w:p>
          <w:p w14:paraId="5D73A71A" w14:textId="77777777" w:rsidR="00091689" w:rsidRDefault="00091689" w:rsidP="00C63261">
            <w:pPr>
              <w:jc w:val="center"/>
              <w:rPr>
                <w:b/>
                <w:color w:val="FFFFFF" w:themeColor="background1"/>
              </w:rPr>
            </w:pPr>
            <w:r>
              <w:rPr>
                <w:b/>
                <w:color w:val="FFFFFF" w:themeColor="background1"/>
              </w:rPr>
              <w:t>1.2.</w:t>
            </w:r>
          </w:p>
          <w:p w14:paraId="38DE6591" w14:textId="77777777" w:rsidR="00091689" w:rsidRPr="009A3886" w:rsidRDefault="00091689" w:rsidP="00C63261">
            <w:pPr>
              <w:jc w:val="center"/>
              <w:rPr>
                <w:b/>
                <w:color w:val="FFFFFF" w:themeColor="background1"/>
              </w:rPr>
            </w:pPr>
          </w:p>
        </w:tc>
        <w:tc>
          <w:tcPr>
            <w:tcW w:w="992" w:type="dxa"/>
            <w:tcBorders>
              <w:top w:val="nil"/>
              <w:left w:val="nil"/>
              <w:bottom w:val="single" w:sz="18" w:space="0" w:color="4BACC6" w:themeColor="accent5"/>
              <w:right w:val="single" w:sz="24" w:space="0" w:color="4BACC6" w:themeColor="accent5"/>
            </w:tcBorders>
          </w:tcPr>
          <w:p w14:paraId="46EB2C57" w14:textId="77777777" w:rsidR="00091689" w:rsidRDefault="00091689" w:rsidP="00C63261"/>
        </w:tc>
        <w:tc>
          <w:tcPr>
            <w:tcW w:w="6124" w:type="dxa"/>
            <w:vMerge w:val="restart"/>
            <w:tcBorders>
              <w:top w:val="single" w:sz="18" w:space="0" w:color="4BACC6" w:themeColor="accent5"/>
              <w:left w:val="single" w:sz="24" w:space="0" w:color="4BACC6" w:themeColor="accent5"/>
              <w:right w:val="single" w:sz="18" w:space="0" w:color="4BACC6" w:themeColor="accent5"/>
            </w:tcBorders>
            <w:shd w:val="clear" w:color="auto" w:fill="DAEEF3" w:themeFill="accent5" w:themeFillTint="33"/>
            <w:vAlign w:val="center"/>
          </w:tcPr>
          <w:p w14:paraId="4710D614" w14:textId="77777777" w:rsidR="00091689" w:rsidRPr="00D467E3" w:rsidRDefault="00091689" w:rsidP="005314D5">
            <w:pPr>
              <w:jc w:val="left"/>
            </w:pPr>
            <w:r>
              <w:t>Dążenie do wysokiej jakości usług społecznych i edukacyjnych dostosowanych d</w:t>
            </w:r>
            <w:r w:rsidR="005314D5">
              <w:t>la</w:t>
            </w:r>
            <w:r>
              <w:t xml:space="preserve"> różnych grup społecznych </w:t>
            </w:r>
          </w:p>
        </w:tc>
      </w:tr>
      <w:tr w:rsidR="00091689" w:rsidRPr="00D467E3" w14:paraId="039FDE3E" w14:textId="77777777" w:rsidTr="00091689">
        <w:trPr>
          <w:trHeight w:val="542"/>
        </w:trPr>
        <w:tc>
          <w:tcPr>
            <w:tcW w:w="2093" w:type="dxa"/>
            <w:vMerge/>
            <w:tcBorders>
              <w:left w:val="nil"/>
              <w:bottom w:val="nil"/>
              <w:right w:val="nil"/>
            </w:tcBorders>
            <w:shd w:val="clear" w:color="auto" w:fill="4BACC6" w:themeFill="accent5"/>
            <w:vAlign w:val="center"/>
          </w:tcPr>
          <w:p w14:paraId="2EB7730D" w14:textId="77777777" w:rsidR="00091689" w:rsidRDefault="00091689" w:rsidP="00C63261">
            <w:pPr>
              <w:jc w:val="center"/>
              <w:rPr>
                <w:b/>
                <w:color w:val="FFFFFF" w:themeColor="background1"/>
              </w:rPr>
            </w:pPr>
          </w:p>
        </w:tc>
        <w:tc>
          <w:tcPr>
            <w:tcW w:w="992" w:type="dxa"/>
            <w:tcBorders>
              <w:top w:val="single" w:sz="18" w:space="0" w:color="4BACC6" w:themeColor="accent5"/>
              <w:left w:val="nil"/>
              <w:bottom w:val="nil"/>
              <w:right w:val="single" w:sz="24" w:space="0" w:color="4BACC6" w:themeColor="accent5"/>
            </w:tcBorders>
          </w:tcPr>
          <w:p w14:paraId="4EC57F7B" w14:textId="77777777" w:rsidR="00091689" w:rsidRDefault="00091689" w:rsidP="00C63261"/>
        </w:tc>
        <w:tc>
          <w:tcPr>
            <w:tcW w:w="6124" w:type="dxa"/>
            <w:vMerge/>
            <w:tcBorders>
              <w:left w:val="single" w:sz="24" w:space="0" w:color="4BACC6" w:themeColor="accent5"/>
              <w:bottom w:val="single" w:sz="18" w:space="0" w:color="4BACC6" w:themeColor="accent5"/>
              <w:right w:val="single" w:sz="18" w:space="0" w:color="4BACC6" w:themeColor="accent5"/>
            </w:tcBorders>
            <w:shd w:val="clear" w:color="auto" w:fill="DAEEF3" w:themeFill="accent5" w:themeFillTint="33"/>
          </w:tcPr>
          <w:p w14:paraId="09B86FA6" w14:textId="77777777" w:rsidR="00091689" w:rsidRDefault="00091689" w:rsidP="00C63261">
            <w:pPr>
              <w:rPr>
                <w:b/>
              </w:rPr>
            </w:pPr>
          </w:p>
        </w:tc>
      </w:tr>
    </w:tbl>
    <w:p w14:paraId="271DA713" w14:textId="77777777" w:rsidR="00186D93" w:rsidRPr="00186D93" w:rsidRDefault="00186D93" w:rsidP="00186D93">
      <w:pPr>
        <w:pStyle w:val="Akapitzlist"/>
        <w:numPr>
          <w:ilvl w:val="0"/>
          <w:numId w:val="27"/>
        </w:numPr>
        <w:spacing w:before="60" w:after="60" w:line="276" w:lineRule="auto"/>
        <w:rPr>
          <w:bCs/>
        </w:rPr>
      </w:pPr>
      <w:r w:rsidRPr="00186D93">
        <w:rPr>
          <w:bCs/>
        </w:rPr>
        <w:t>Podejmowanie działań w kierunku zapewnienia skutecznego systemu wsparcia dla wszystkich grup społecznych –realizacja przedsięwzięć aktywizując</w:t>
      </w:r>
      <w:r>
        <w:rPr>
          <w:bCs/>
        </w:rPr>
        <w:t>ych i integrujących społeczność</w:t>
      </w:r>
    </w:p>
    <w:p w14:paraId="379F405F" w14:textId="77777777" w:rsidR="00091689" w:rsidRPr="00186D93" w:rsidRDefault="00091689" w:rsidP="008E4BD9">
      <w:pPr>
        <w:pStyle w:val="Akapitzlist"/>
        <w:numPr>
          <w:ilvl w:val="0"/>
          <w:numId w:val="27"/>
        </w:numPr>
        <w:spacing w:before="60" w:after="60" w:line="276" w:lineRule="auto"/>
        <w:rPr>
          <w:rFonts w:cs="Calibri"/>
        </w:rPr>
      </w:pPr>
      <w:r w:rsidRPr="00186D93">
        <w:rPr>
          <w:rFonts w:cs="Calibri"/>
        </w:rPr>
        <w:t>Kontynuacja działań instytucji pomocy społecznej w gminie</w:t>
      </w:r>
    </w:p>
    <w:p w14:paraId="73754663" w14:textId="77777777" w:rsidR="00091689" w:rsidRPr="00186D93" w:rsidRDefault="00091689" w:rsidP="008E4BD9">
      <w:pPr>
        <w:pStyle w:val="Akapitzlist"/>
        <w:numPr>
          <w:ilvl w:val="0"/>
          <w:numId w:val="27"/>
        </w:numPr>
        <w:spacing w:before="60" w:after="60" w:line="276" w:lineRule="auto"/>
        <w:rPr>
          <w:rFonts w:cs="Calibri"/>
        </w:rPr>
      </w:pPr>
      <w:r w:rsidRPr="00186D93">
        <w:rPr>
          <w:rFonts w:cs="Calibri"/>
        </w:rPr>
        <w:t>Budowa zintegrowanego sytemu wsparcia zapobiegającego kryzysom w rodzinie</w:t>
      </w:r>
    </w:p>
    <w:p w14:paraId="751A47E9" w14:textId="77777777" w:rsidR="00091689" w:rsidRPr="00186D93" w:rsidRDefault="00091689" w:rsidP="008E4BD9">
      <w:pPr>
        <w:pStyle w:val="Akapitzlist"/>
        <w:numPr>
          <w:ilvl w:val="0"/>
          <w:numId w:val="27"/>
        </w:numPr>
        <w:spacing w:before="60" w:after="60" w:line="276" w:lineRule="auto"/>
      </w:pPr>
      <w:r w:rsidRPr="00186D93">
        <w:t xml:space="preserve">Przeciwdziałanie wykluczeniu społecznemu </w:t>
      </w:r>
    </w:p>
    <w:p w14:paraId="0C45B0E8" w14:textId="77777777" w:rsidR="00091689" w:rsidRPr="00186D93" w:rsidRDefault="00091689" w:rsidP="008E4BD9">
      <w:pPr>
        <w:pStyle w:val="Akapitzlist"/>
        <w:numPr>
          <w:ilvl w:val="0"/>
          <w:numId w:val="27"/>
        </w:numPr>
        <w:spacing w:before="60" w:after="60" w:line="276" w:lineRule="auto"/>
      </w:pPr>
      <w:r w:rsidRPr="00186D93">
        <w:t>Wsparcie opieki na osobami starszymi</w:t>
      </w:r>
      <w:r w:rsidR="00381AA7" w:rsidRPr="00186D93">
        <w:t>,</w:t>
      </w:r>
      <w:r w:rsidRPr="00186D93">
        <w:t xml:space="preserve"> chorymi i niepełnosprawnymi</w:t>
      </w:r>
    </w:p>
    <w:p w14:paraId="68A0601D" w14:textId="77777777" w:rsidR="00091689" w:rsidRPr="00186D93" w:rsidRDefault="00091689" w:rsidP="008E4BD9">
      <w:pPr>
        <w:pStyle w:val="Akapitzlist"/>
        <w:numPr>
          <w:ilvl w:val="0"/>
          <w:numId w:val="27"/>
        </w:numPr>
        <w:spacing w:before="60" w:after="60" w:line="276" w:lineRule="auto"/>
        <w:rPr>
          <w:rFonts w:cs="Calibri"/>
        </w:rPr>
      </w:pPr>
      <w:r w:rsidRPr="00186D93">
        <w:t>Poprawa dostępu do poradni specjalistycznych</w:t>
      </w:r>
      <w:r w:rsidRPr="00186D93">
        <w:rPr>
          <w:rFonts w:cs="Calibri"/>
        </w:rPr>
        <w:t xml:space="preserve"> </w:t>
      </w:r>
    </w:p>
    <w:p w14:paraId="6B941C56" w14:textId="77777777" w:rsidR="00091689" w:rsidRPr="00186D93" w:rsidRDefault="00091689" w:rsidP="008E4BD9">
      <w:pPr>
        <w:pStyle w:val="Akapitzlist"/>
        <w:numPr>
          <w:ilvl w:val="0"/>
          <w:numId w:val="27"/>
        </w:numPr>
        <w:spacing w:before="60" w:after="60" w:line="276" w:lineRule="auto"/>
        <w:rPr>
          <w:rFonts w:cs="Calibri"/>
        </w:rPr>
      </w:pPr>
      <w:r w:rsidRPr="00186D93">
        <w:t>Wzrost jakości i dostępności opieki zdrowotnej</w:t>
      </w:r>
      <w:r w:rsidRPr="00186D93">
        <w:rPr>
          <w:rFonts w:cs="Calibri"/>
        </w:rPr>
        <w:t xml:space="preserve"> </w:t>
      </w:r>
    </w:p>
    <w:p w14:paraId="2C100D59" w14:textId="77777777" w:rsidR="00091689" w:rsidRPr="00186D93" w:rsidRDefault="00091689" w:rsidP="008E4BD9">
      <w:pPr>
        <w:pStyle w:val="Akapitzlist"/>
        <w:numPr>
          <w:ilvl w:val="0"/>
          <w:numId w:val="27"/>
        </w:numPr>
        <w:spacing w:before="60" w:after="60" w:line="276" w:lineRule="auto"/>
      </w:pPr>
      <w:r w:rsidRPr="00186D93">
        <w:t xml:space="preserve">Tworzenie systemu opieki nad małym dzieckiem </w:t>
      </w:r>
    </w:p>
    <w:p w14:paraId="7EDCDDC7" w14:textId="77777777" w:rsidR="00091689" w:rsidRPr="00186D93" w:rsidRDefault="00091689" w:rsidP="008E4BD9">
      <w:pPr>
        <w:pStyle w:val="Akapitzlist"/>
        <w:numPr>
          <w:ilvl w:val="0"/>
          <w:numId w:val="27"/>
        </w:numPr>
        <w:spacing w:before="60" w:after="60" w:line="276" w:lineRule="auto"/>
        <w:rPr>
          <w:bCs/>
        </w:rPr>
      </w:pPr>
      <w:r w:rsidRPr="00186D93">
        <w:rPr>
          <w:bCs/>
        </w:rPr>
        <w:t>Wspieranie edukacji szkolnej i pozaszkolnej</w:t>
      </w:r>
    </w:p>
    <w:p w14:paraId="7A35224F" w14:textId="77777777" w:rsidR="00091689" w:rsidRPr="00186D93" w:rsidRDefault="00091689" w:rsidP="008E4BD9">
      <w:pPr>
        <w:pStyle w:val="Akapitzlist"/>
        <w:numPr>
          <w:ilvl w:val="0"/>
          <w:numId w:val="27"/>
        </w:numPr>
        <w:spacing w:before="60" w:after="60" w:line="276" w:lineRule="auto"/>
        <w:rPr>
          <w:bCs/>
        </w:rPr>
      </w:pPr>
      <w:r w:rsidRPr="00186D93">
        <w:rPr>
          <w:bCs/>
        </w:rPr>
        <w:t>Wzrost jakości wczesnego nauczania (wprowadzenie dodatkowych zajęć aktywizujących i rozwijających wielokierunkowo dzieci)</w:t>
      </w:r>
    </w:p>
    <w:p w14:paraId="63723D30" w14:textId="77777777" w:rsidR="00B46904" w:rsidRPr="00186D93" w:rsidRDefault="00B46904" w:rsidP="00B46904">
      <w:pPr>
        <w:pStyle w:val="Akapitzlist"/>
        <w:numPr>
          <w:ilvl w:val="0"/>
          <w:numId w:val="27"/>
        </w:numPr>
        <w:spacing w:before="60" w:after="60" w:line="276" w:lineRule="auto"/>
        <w:jc w:val="left"/>
        <w:rPr>
          <w:bCs/>
        </w:rPr>
      </w:pPr>
      <w:r w:rsidRPr="00186D93">
        <w:rPr>
          <w:bCs/>
        </w:rPr>
        <w:t>Doposażenie placówek oświatowych w pomoce dydaktyczne</w:t>
      </w:r>
    </w:p>
    <w:p w14:paraId="30A24A75" w14:textId="77777777" w:rsidR="00186D93" w:rsidRPr="00186D93" w:rsidRDefault="00186D93" w:rsidP="00186D93">
      <w:pPr>
        <w:pStyle w:val="Akapitzlist"/>
        <w:numPr>
          <w:ilvl w:val="0"/>
          <w:numId w:val="27"/>
        </w:numPr>
        <w:spacing w:before="60" w:after="60" w:line="276" w:lineRule="auto"/>
        <w:rPr>
          <w:bCs/>
        </w:rPr>
      </w:pPr>
      <w:r w:rsidRPr="00186D93">
        <w:t>Kształtowanie nawyków uczestnictwa w kulturze fizycznej dzieci i młodzieży m.in. poprzez organizację olimpiad i zawodów sportowych dla dzieci i młodzieży, propagowanie sportu i rekreacji ruchowej wśród osób starszych oraz z niepełnosprawnościami np. poprzez organizację festynów sportowo-rekreacyjnych;</w:t>
      </w:r>
    </w:p>
    <w:p w14:paraId="5D0F332F" w14:textId="77777777" w:rsidR="00091689" w:rsidRPr="00186D93" w:rsidRDefault="00091689" w:rsidP="00091689">
      <w:pPr>
        <w:pStyle w:val="Akapitzlist"/>
        <w:numPr>
          <w:ilvl w:val="0"/>
          <w:numId w:val="27"/>
        </w:numPr>
        <w:spacing w:before="60" w:after="60" w:line="276" w:lineRule="auto"/>
        <w:rPr>
          <w:bCs/>
        </w:rPr>
      </w:pPr>
      <w:r w:rsidRPr="00186D93">
        <w:rPr>
          <w:bCs/>
        </w:rPr>
        <w:t xml:space="preserve">Poprawa jakości edukacji poprzez poszerzenie dostępnej oferty edukacyjnej o nowe formy oraz umożliwienie dzieciom i młodzieży rozwijania zainteresowań (np. poprzez organizację dodatkowych zajęć edukacyjnych wspierających pasje, zajęcia sportowe itp.), </w:t>
      </w:r>
    </w:p>
    <w:p w14:paraId="2B2B7342" w14:textId="77777777" w:rsidR="00091689" w:rsidRDefault="00091689" w:rsidP="00091689">
      <w:pPr>
        <w:pStyle w:val="Akapitzlist"/>
        <w:numPr>
          <w:ilvl w:val="0"/>
          <w:numId w:val="27"/>
        </w:numPr>
        <w:spacing w:before="60" w:after="60" w:line="276" w:lineRule="auto"/>
        <w:jc w:val="left"/>
        <w:rPr>
          <w:bCs/>
        </w:rPr>
      </w:pPr>
      <w:r w:rsidRPr="00186D93">
        <w:rPr>
          <w:bCs/>
        </w:rPr>
        <w:lastRenderedPageBreak/>
        <w:t>Wsparcie oferty kulturalnej placówek</w:t>
      </w:r>
    </w:p>
    <w:p w14:paraId="3CF17502" w14:textId="77777777" w:rsidR="00B90573" w:rsidRPr="00186D93" w:rsidRDefault="00B90573" w:rsidP="00B90573">
      <w:pPr>
        <w:pStyle w:val="Akapitzlist"/>
        <w:spacing w:before="60" w:after="60" w:line="276" w:lineRule="auto"/>
        <w:ind w:left="720"/>
        <w:jc w:val="left"/>
        <w:rPr>
          <w:bCs/>
        </w:rPr>
      </w:pPr>
    </w:p>
    <w:tbl>
      <w:tblPr>
        <w:tblStyle w:val="Tabela-Siatka"/>
        <w:tblW w:w="0" w:type="auto"/>
        <w:tblLook w:val="04A0" w:firstRow="1" w:lastRow="0" w:firstColumn="1" w:lastColumn="0" w:noHBand="0" w:noVBand="1"/>
      </w:tblPr>
      <w:tblGrid>
        <w:gridCol w:w="2071"/>
        <w:gridCol w:w="971"/>
        <w:gridCol w:w="6004"/>
      </w:tblGrid>
      <w:tr w:rsidR="00091689" w:rsidRPr="00D467E3" w14:paraId="65510AC6" w14:textId="77777777" w:rsidTr="00091689">
        <w:trPr>
          <w:trHeight w:val="585"/>
        </w:trPr>
        <w:tc>
          <w:tcPr>
            <w:tcW w:w="2093" w:type="dxa"/>
            <w:vMerge w:val="restart"/>
            <w:tcBorders>
              <w:top w:val="nil"/>
              <w:left w:val="nil"/>
              <w:right w:val="nil"/>
            </w:tcBorders>
            <w:shd w:val="clear" w:color="auto" w:fill="4BACC6" w:themeFill="accent5"/>
            <w:vAlign w:val="center"/>
          </w:tcPr>
          <w:p w14:paraId="162292E3" w14:textId="77777777" w:rsidR="00091689" w:rsidRDefault="00091689" w:rsidP="00C63261">
            <w:pPr>
              <w:jc w:val="center"/>
              <w:rPr>
                <w:b/>
                <w:color w:val="FFFFFF" w:themeColor="background1"/>
              </w:rPr>
            </w:pPr>
          </w:p>
          <w:p w14:paraId="4769DB0B" w14:textId="77777777" w:rsidR="00091689" w:rsidRDefault="00091689" w:rsidP="00C63261">
            <w:pPr>
              <w:jc w:val="center"/>
              <w:rPr>
                <w:b/>
                <w:color w:val="FFFFFF" w:themeColor="background1"/>
              </w:rPr>
            </w:pPr>
            <w:r>
              <w:rPr>
                <w:b/>
                <w:color w:val="FFFFFF" w:themeColor="background1"/>
              </w:rPr>
              <w:t xml:space="preserve">Cel operacyjny </w:t>
            </w:r>
          </w:p>
          <w:p w14:paraId="430500E6" w14:textId="77777777" w:rsidR="00091689" w:rsidRDefault="00091689" w:rsidP="00C63261">
            <w:pPr>
              <w:jc w:val="center"/>
              <w:rPr>
                <w:b/>
                <w:color w:val="FFFFFF" w:themeColor="background1"/>
              </w:rPr>
            </w:pPr>
            <w:r>
              <w:rPr>
                <w:b/>
                <w:color w:val="FFFFFF" w:themeColor="background1"/>
              </w:rPr>
              <w:t>1.3.</w:t>
            </w:r>
          </w:p>
          <w:p w14:paraId="32005178" w14:textId="77777777" w:rsidR="00091689" w:rsidRPr="009A3886" w:rsidRDefault="00091689" w:rsidP="00C63261">
            <w:pPr>
              <w:jc w:val="center"/>
              <w:rPr>
                <w:b/>
                <w:color w:val="FFFFFF" w:themeColor="background1"/>
              </w:rPr>
            </w:pPr>
          </w:p>
        </w:tc>
        <w:tc>
          <w:tcPr>
            <w:tcW w:w="992" w:type="dxa"/>
            <w:tcBorders>
              <w:top w:val="nil"/>
              <w:left w:val="nil"/>
              <w:bottom w:val="single" w:sz="18" w:space="0" w:color="4BACC6" w:themeColor="accent5"/>
              <w:right w:val="single" w:sz="24" w:space="0" w:color="4BACC6" w:themeColor="accent5"/>
            </w:tcBorders>
          </w:tcPr>
          <w:p w14:paraId="5142413C" w14:textId="77777777" w:rsidR="00091689" w:rsidRDefault="00091689" w:rsidP="00C63261"/>
        </w:tc>
        <w:tc>
          <w:tcPr>
            <w:tcW w:w="6124" w:type="dxa"/>
            <w:vMerge w:val="restart"/>
            <w:tcBorders>
              <w:top w:val="single" w:sz="18" w:space="0" w:color="4BACC6" w:themeColor="accent5"/>
              <w:left w:val="single" w:sz="24" w:space="0" w:color="4BACC6" w:themeColor="accent5"/>
              <w:right w:val="single" w:sz="18" w:space="0" w:color="4BACC6" w:themeColor="accent5"/>
            </w:tcBorders>
            <w:shd w:val="clear" w:color="auto" w:fill="DAEEF3" w:themeFill="accent5" w:themeFillTint="33"/>
            <w:vAlign w:val="center"/>
          </w:tcPr>
          <w:p w14:paraId="75CD7010" w14:textId="77777777" w:rsidR="00091689" w:rsidRPr="00D467E3" w:rsidRDefault="00091689" w:rsidP="00091689">
            <w:pPr>
              <w:jc w:val="left"/>
            </w:pPr>
            <w:r>
              <w:t xml:space="preserve">Wzmocnienie kapitału ludzkiego, integracja i aktywizacja społeczeństwa lokalnego oraz wzrost poziomu bezpieczeństwa publicznego </w:t>
            </w:r>
          </w:p>
        </w:tc>
      </w:tr>
      <w:tr w:rsidR="00091689" w:rsidRPr="00D467E3" w14:paraId="3AF102D1" w14:textId="77777777" w:rsidTr="00C63261">
        <w:trPr>
          <w:trHeight w:val="542"/>
        </w:trPr>
        <w:tc>
          <w:tcPr>
            <w:tcW w:w="2093" w:type="dxa"/>
            <w:vMerge/>
            <w:tcBorders>
              <w:left w:val="nil"/>
              <w:bottom w:val="nil"/>
              <w:right w:val="nil"/>
            </w:tcBorders>
            <w:shd w:val="clear" w:color="auto" w:fill="4BACC6" w:themeFill="accent5"/>
            <w:vAlign w:val="center"/>
          </w:tcPr>
          <w:p w14:paraId="71173C99" w14:textId="77777777" w:rsidR="00091689" w:rsidRDefault="00091689" w:rsidP="00C63261">
            <w:pPr>
              <w:jc w:val="center"/>
              <w:rPr>
                <w:b/>
                <w:color w:val="FFFFFF" w:themeColor="background1"/>
              </w:rPr>
            </w:pPr>
          </w:p>
        </w:tc>
        <w:tc>
          <w:tcPr>
            <w:tcW w:w="992" w:type="dxa"/>
            <w:tcBorders>
              <w:top w:val="single" w:sz="18" w:space="0" w:color="4BACC6" w:themeColor="accent5"/>
              <w:left w:val="nil"/>
              <w:bottom w:val="nil"/>
              <w:right w:val="single" w:sz="24" w:space="0" w:color="4BACC6" w:themeColor="accent5"/>
            </w:tcBorders>
          </w:tcPr>
          <w:p w14:paraId="237C9E4A" w14:textId="77777777" w:rsidR="00091689" w:rsidRDefault="00091689" w:rsidP="00C63261"/>
        </w:tc>
        <w:tc>
          <w:tcPr>
            <w:tcW w:w="6124" w:type="dxa"/>
            <w:vMerge/>
            <w:tcBorders>
              <w:left w:val="single" w:sz="24" w:space="0" w:color="4BACC6" w:themeColor="accent5"/>
              <w:bottom w:val="single" w:sz="18" w:space="0" w:color="4BACC6" w:themeColor="accent5"/>
              <w:right w:val="single" w:sz="18" w:space="0" w:color="4BACC6" w:themeColor="accent5"/>
            </w:tcBorders>
            <w:shd w:val="clear" w:color="auto" w:fill="DAEEF3" w:themeFill="accent5" w:themeFillTint="33"/>
          </w:tcPr>
          <w:p w14:paraId="7ED13527" w14:textId="77777777" w:rsidR="00091689" w:rsidRDefault="00091689" w:rsidP="00C63261">
            <w:pPr>
              <w:rPr>
                <w:b/>
              </w:rPr>
            </w:pPr>
          </w:p>
        </w:tc>
      </w:tr>
    </w:tbl>
    <w:p w14:paraId="4B05EA43" w14:textId="77777777" w:rsidR="00381AA7" w:rsidRPr="00381AA7" w:rsidRDefault="00381AA7" w:rsidP="00381AA7">
      <w:pPr>
        <w:pStyle w:val="Akapitzlist"/>
        <w:numPr>
          <w:ilvl w:val="0"/>
          <w:numId w:val="27"/>
        </w:numPr>
        <w:spacing w:before="60" w:after="60" w:line="276" w:lineRule="auto"/>
        <w:rPr>
          <w:bCs/>
        </w:rPr>
      </w:pPr>
      <w:r w:rsidRPr="00381AA7">
        <w:rPr>
          <w:bCs/>
        </w:rPr>
        <w:t xml:space="preserve">Wspieranie lokalnych tradycji i kultury </w:t>
      </w:r>
      <w:r w:rsidRPr="00381AA7">
        <w:t>(propagowanie działalności kół gospodyń wiejskich, zespołów ludowych, itp.)</w:t>
      </w:r>
    </w:p>
    <w:p w14:paraId="3CF8DA1E" w14:textId="77777777" w:rsidR="00381AA7" w:rsidRPr="00381AA7" w:rsidRDefault="00381AA7" w:rsidP="00381AA7">
      <w:pPr>
        <w:pStyle w:val="Akapitzlist"/>
        <w:numPr>
          <w:ilvl w:val="0"/>
          <w:numId w:val="27"/>
        </w:numPr>
        <w:spacing w:before="60" w:after="60" w:line="276" w:lineRule="auto"/>
        <w:rPr>
          <w:bCs/>
        </w:rPr>
      </w:pPr>
      <w:r w:rsidRPr="00381AA7">
        <w:rPr>
          <w:bCs/>
        </w:rPr>
        <w:t>Promowanie aktywności i wspieranie rozwoju organizacji pozarządowych</w:t>
      </w:r>
    </w:p>
    <w:p w14:paraId="31D47935" w14:textId="77777777" w:rsidR="00381AA7" w:rsidRPr="00381AA7" w:rsidRDefault="00381AA7" w:rsidP="00381AA7">
      <w:pPr>
        <w:pStyle w:val="Akapitzlist"/>
        <w:numPr>
          <w:ilvl w:val="0"/>
          <w:numId w:val="27"/>
        </w:numPr>
        <w:spacing w:before="60" w:after="60" w:line="276" w:lineRule="auto"/>
        <w:rPr>
          <w:bCs/>
        </w:rPr>
      </w:pPr>
      <w:r w:rsidRPr="00381AA7">
        <w:t>Współpraca z organizacjami pozarządowymi, mieszkańcami oraz współpraca ponadgminna</w:t>
      </w:r>
      <w:r w:rsidRPr="00381AA7">
        <w:rPr>
          <w:bCs/>
        </w:rPr>
        <w:t xml:space="preserve"> </w:t>
      </w:r>
    </w:p>
    <w:p w14:paraId="3F3AA498" w14:textId="77777777" w:rsidR="00381AA7" w:rsidRPr="00381AA7" w:rsidRDefault="00381AA7" w:rsidP="00381AA7">
      <w:pPr>
        <w:pStyle w:val="Akapitzlist"/>
        <w:numPr>
          <w:ilvl w:val="0"/>
          <w:numId w:val="27"/>
        </w:numPr>
        <w:spacing w:before="60" w:after="60" w:line="276" w:lineRule="auto"/>
        <w:rPr>
          <w:bCs/>
        </w:rPr>
      </w:pPr>
      <w:r w:rsidRPr="00381AA7">
        <w:rPr>
          <w:bCs/>
        </w:rPr>
        <w:t>Działania na rzecz integracji społeczności lokalnej</w:t>
      </w:r>
    </w:p>
    <w:p w14:paraId="47C939DA" w14:textId="77777777" w:rsidR="00A74C8C" w:rsidRPr="00381AA7" w:rsidRDefault="00A74C8C" w:rsidP="00266461">
      <w:pPr>
        <w:pStyle w:val="Akapitzlist"/>
        <w:numPr>
          <w:ilvl w:val="0"/>
          <w:numId w:val="27"/>
        </w:numPr>
        <w:spacing w:before="60" w:after="60" w:line="276" w:lineRule="auto"/>
        <w:rPr>
          <w:bCs/>
        </w:rPr>
      </w:pPr>
      <w:r w:rsidRPr="00381AA7">
        <w:rPr>
          <w:bCs/>
        </w:rPr>
        <w:t>Ochrona dziedzictwa kulturowego oraz ochrona zabytków</w:t>
      </w:r>
    </w:p>
    <w:p w14:paraId="0DBD49D9" w14:textId="77777777" w:rsidR="00A74C8C" w:rsidRPr="00381AA7" w:rsidRDefault="00A74C8C" w:rsidP="00266461">
      <w:pPr>
        <w:pStyle w:val="Akapitzlist"/>
        <w:numPr>
          <w:ilvl w:val="0"/>
          <w:numId w:val="27"/>
        </w:numPr>
        <w:spacing w:before="60" w:after="60" w:line="276" w:lineRule="auto"/>
        <w:rPr>
          <w:bCs/>
        </w:rPr>
      </w:pPr>
      <w:r w:rsidRPr="00381AA7">
        <w:rPr>
          <w:bCs/>
        </w:rPr>
        <w:t xml:space="preserve">Upowszechnianie wolontariatu </w:t>
      </w:r>
    </w:p>
    <w:p w14:paraId="31C6C1A8" w14:textId="77777777" w:rsidR="00A74C8C" w:rsidRPr="00381AA7" w:rsidRDefault="00A74C8C" w:rsidP="00266461">
      <w:pPr>
        <w:pStyle w:val="Akapitzlist"/>
        <w:numPr>
          <w:ilvl w:val="0"/>
          <w:numId w:val="28"/>
        </w:numPr>
        <w:spacing w:before="60" w:after="60" w:line="276" w:lineRule="auto"/>
        <w:rPr>
          <w:bCs/>
        </w:rPr>
      </w:pPr>
      <w:r w:rsidRPr="00381AA7">
        <w:rPr>
          <w:bCs/>
        </w:rPr>
        <w:t>Pomoc dzieciom i młodzieży zagrożonym wykluczeniu społecznemu</w:t>
      </w:r>
    </w:p>
    <w:p w14:paraId="310009DF" w14:textId="77777777" w:rsidR="00A74C8C" w:rsidRPr="00381AA7" w:rsidRDefault="00A74C8C" w:rsidP="00266461">
      <w:pPr>
        <w:pStyle w:val="Akapitzlist"/>
        <w:numPr>
          <w:ilvl w:val="0"/>
          <w:numId w:val="28"/>
        </w:numPr>
        <w:spacing w:before="60" w:after="60" w:line="276" w:lineRule="auto"/>
        <w:rPr>
          <w:bCs/>
        </w:rPr>
      </w:pPr>
      <w:r w:rsidRPr="00381AA7">
        <w:rPr>
          <w:bCs/>
        </w:rPr>
        <w:t xml:space="preserve">Tworzenie warunków do powstawania lokalnych inicjatyw edukacyjnych, podnoszących kwalifikacje lokalnej społeczności </w:t>
      </w:r>
    </w:p>
    <w:p w14:paraId="6987808F" w14:textId="77777777" w:rsidR="00A74C8C" w:rsidRPr="00381AA7" w:rsidRDefault="00A74C8C" w:rsidP="00266461">
      <w:pPr>
        <w:pStyle w:val="Akapitzlist"/>
        <w:numPr>
          <w:ilvl w:val="0"/>
          <w:numId w:val="27"/>
        </w:numPr>
        <w:spacing w:before="60" w:after="60" w:line="276" w:lineRule="auto"/>
      </w:pPr>
      <w:r w:rsidRPr="00381AA7">
        <w:rPr>
          <w:bCs/>
        </w:rPr>
        <w:t>Promowanie form współdziałania w zakresie opieki nad osobami starszymi oraz niepełnosprawnymi</w:t>
      </w:r>
    </w:p>
    <w:p w14:paraId="0E5BD1E8" w14:textId="77777777" w:rsidR="00381AA7" w:rsidRPr="00381AA7" w:rsidRDefault="00381AA7" w:rsidP="00381AA7">
      <w:pPr>
        <w:pStyle w:val="Akapitzlist"/>
        <w:numPr>
          <w:ilvl w:val="0"/>
          <w:numId w:val="27"/>
        </w:numPr>
        <w:spacing w:before="60" w:after="60" w:line="276" w:lineRule="auto"/>
        <w:rPr>
          <w:bCs/>
        </w:rPr>
      </w:pPr>
      <w:r w:rsidRPr="00381AA7">
        <w:t>Realizowanie przedsięwzięć w zakresie poprawy bezpieczeństwa dzieci i młodzieży na drodze, w szkole, w środowisku domowym poprzez prowadzenie programów edukacyjnych w placówkach oświatowych</w:t>
      </w:r>
    </w:p>
    <w:p w14:paraId="73907098" w14:textId="77777777" w:rsidR="00381AA7" w:rsidRPr="00381AA7" w:rsidRDefault="00381AA7" w:rsidP="00381AA7">
      <w:pPr>
        <w:pStyle w:val="Akapitzlist"/>
        <w:numPr>
          <w:ilvl w:val="0"/>
          <w:numId w:val="27"/>
        </w:numPr>
        <w:spacing w:before="60" w:after="60" w:line="276" w:lineRule="auto"/>
      </w:pPr>
      <w:r w:rsidRPr="00381AA7">
        <w:rPr>
          <w:bCs/>
        </w:rPr>
        <w:t>Doposażenie jednostek Ochotniczych Straży Pożarnych</w:t>
      </w:r>
    </w:p>
    <w:p w14:paraId="073C63B8" w14:textId="77777777" w:rsidR="00381AA7" w:rsidRPr="00381AA7" w:rsidRDefault="00381AA7" w:rsidP="00381AA7">
      <w:pPr>
        <w:pStyle w:val="Akapitzlist"/>
        <w:numPr>
          <w:ilvl w:val="0"/>
          <w:numId w:val="27"/>
        </w:numPr>
        <w:spacing w:before="60" w:after="60" w:line="276" w:lineRule="auto"/>
      </w:pPr>
      <w:r w:rsidRPr="00381AA7">
        <w:rPr>
          <w:bCs/>
        </w:rPr>
        <w:t>Wykonanie monitoringu miejsc publicznych</w:t>
      </w:r>
    </w:p>
    <w:tbl>
      <w:tblPr>
        <w:tblStyle w:val="Tabela-Siatka"/>
        <w:tblW w:w="0" w:type="auto"/>
        <w:tblLook w:val="04A0" w:firstRow="1" w:lastRow="0" w:firstColumn="1" w:lastColumn="0" w:noHBand="0" w:noVBand="1"/>
      </w:tblPr>
      <w:tblGrid>
        <w:gridCol w:w="2071"/>
        <w:gridCol w:w="971"/>
        <w:gridCol w:w="6004"/>
      </w:tblGrid>
      <w:tr w:rsidR="00091689" w:rsidRPr="00D467E3" w14:paraId="7FA5A67C" w14:textId="77777777" w:rsidTr="00C63261">
        <w:trPr>
          <w:trHeight w:val="585"/>
        </w:trPr>
        <w:tc>
          <w:tcPr>
            <w:tcW w:w="2093" w:type="dxa"/>
            <w:vMerge w:val="restart"/>
            <w:tcBorders>
              <w:top w:val="nil"/>
              <w:left w:val="nil"/>
              <w:right w:val="nil"/>
            </w:tcBorders>
            <w:shd w:val="clear" w:color="auto" w:fill="4BACC6" w:themeFill="accent5"/>
            <w:vAlign w:val="center"/>
          </w:tcPr>
          <w:p w14:paraId="32CA3DEC" w14:textId="77777777" w:rsidR="00091689" w:rsidRDefault="00091689" w:rsidP="00C63261">
            <w:pPr>
              <w:jc w:val="center"/>
              <w:rPr>
                <w:b/>
                <w:color w:val="FFFFFF" w:themeColor="background1"/>
              </w:rPr>
            </w:pPr>
          </w:p>
          <w:p w14:paraId="13B6436E" w14:textId="77777777" w:rsidR="00091689" w:rsidRDefault="00091689" w:rsidP="00C63261">
            <w:pPr>
              <w:jc w:val="center"/>
              <w:rPr>
                <w:b/>
                <w:color w:val="FFFFFF" w:themeColor="background1"/>
              </w:rPr>
            </w:pPr>
            <w:r>
              <w:rPr>
                <w:b/>
                <w:color w:val="FFFFFF" w:themeColor="background1"/>
              </w:rPr>
              <w:t xml:space="preserve">Cel operacyjny </w:t>
            </w:r>
          </w:p>
          <w:p w14:paraId="52458B62" w14:textId="77777777" w:rsidR="00091689" w:rsidRDefault="00091689" w:rsidP="00C63261">
            <w:pPr>
              <w:jc w:val="center"/>
              <w:rPr>
                <w:b/>
                <w:color w:val="FFFFFF" w:themeColor="background1"/>
              </w:rPr>
            </w:pPr>
            <w:r>
              <w:rPr>
                <w:b/>
                <w:color w:val="FFFFFF" w:themeColor="background1"/>
              </w:rPr>
              <w:t>1.4.</w:t>
            </w:r>
          </w:p>
          <w:p w14:paraId="5100FFD3" w14:textId="77777777" w:rsidR="00091689" w:rsidRPr="009A3886" w:rsidRDefault="00091689" w:rsidP="00C63261">
            <w:pPr>
              <w:jc w:val="center"/>
              <w:rPr>
                <w:b/>
                <w:color w:val="FFFFFF" w:themeColor="background1"/>
              </w:rPr>
            </w:pPr>
          </w:p>
        </w:tc>
        <w:tc>
          <w:tcPr>
            <w:tcW w:w="992" w:type="dxa"/>
            <w:tcBorders>
              <w:top w:val="nil"/>
              <w:left w:val="nil"/>
              <w:bottom w:val="single" w:sz="18" w:space="0" w:color="4BACC6" w:themeColor="accent5"/>
              <w:right w:val="single" w:sz="24" w:space="0" w:color="4BACC6" w:themeColor="accent5"/>
            </w:tcBorders>
          </w:tcPr>
          <w:p w14:paraId="2E631799" w14:textId="77777777" w:rsidR="00091689" w:rsidRDefault="00091689" w:rsidP="00C63261"/>
        </w:tc>
        <w:tc>
          <w:tcPr>
            <w:tcW w:w="6124" w:type="dxa"/>
            <w:vMerge w:val="restart"/>
            <w:tcBorders>
              <w:top w:val="single" w:sz="18" w:space="0" w:color="4BACC6" w:themeColor="accent5"/>
              <w:left w:val="single" w:sz="24" w:space="0" w:color="4BACC6" w:themeColor="accent5"/>
              <w:right w:val="single" w:sz="18" w:space="0" w:color="4BACC6" w:themeColor="accent5"/>
            </w:tcBorders>
            <w:shd w:val="clear" w:color="auto" w:fill="DAEEF3" w:themeFill="accent5" w:themeFillTint="33"/>
            <w:vAlign w:val="center"/>
          </w:tcPr>
          <w:p w14:paraId="2A8D092C" w14:textId="77777777" w:rsidR="00091689" w:rsidRPr="00D467E3" w:rsidRDefault="00091689" w:rsidP="00C653DA">
            <w:pPr>
              <w:jc w:val="left"/>
            </w:pPr>
            <w:r>
              <w:t>Przeciwdziałanie zjawiskom</w:t>
            </w:r>
            <w:r w:rsidR="00C653DA">
              <w:t xml:space="preserve"> wykluczenia społecznego oraz wzrost efektywności w rozwiązywaniu problemów społecznych</w:t>
            </w:r>
            <w:r>
              <w:t xml:space="preserve"> </w:t>
            </w:r>
          </w:p>
        </w:tc>
      </w:tr>
      <w:tr w:rsidR="00091689" w:rsidRPr="00D467E3" w14:paraId="6A160F84" w14:textId="77777777" w:rsidTr="00C63261">
        <w:trPr>
          <w:trHeight w:val="542"/>
        </w:trPr>
        <w:tc>
          <w:tcPr>
            <w:tcW w:w="2093" w:type="dxa"/>
            <w:vMerge/>
            <w:tcBorders>
              <w:left w:val="nil"/>
              <w:bottom w:val="nil"/>
              <w:right w:val="nil"/>
            </w:tcBorders>
            <w:shd w:val="clear" w:color="auto" w:fill="4BACC6" w:themeFill="accent5"/>
            <w:vAlign w:val="center"/>
          </w:tcPr>
          <w:p w14:paraId="10F0EA85" w14:textId="77777777" w:rsidR="00091689" w:rsidRDefault="00091689" w:rsidP="00C63261">
            <w:pPr>
              <w:jc w:val="center"/>
              <w:rPr>
                <w:b/>
                <w:color w:val="FFFFFF" w:themeColor="background1"/>
              </w:rPr>
            </w:pPr>
          </w:p>
        </w:tc>
        <w:tc>
          <w:tcPr>
            <w:tcW w:w="992" w:type="dxa"/>
            <w:tcBorders>
              <w:top w:val="single" w:sz="18" w:space="0" w:color="4BACC6" w:themeColor="accent5"/>
              <w:left w:val="nil"/>
              <w:bottom w:val="nil"/>
              <w:right w:val="single" w:sz="24" w:space="0" w:color="4BACC6" w:themeColor="accent5"/>
            </w:tcBorders>
          </w:tcPr>
          <w:p w14:paraId="0561B362" w14:textId="77777777" w:rsidR="00091689" w:rsidRDefault="00091689" w:rsidP="00C63261"/>
        </w:tc>
        <w:tc>
          <w:tcPr>
            <w:tcW w:w="6124" w:type="dxa"/>
            <w:vMerge/>
            <w:tcBorders>
              <w:left w:val="single" w:sz="24" w:space="0" w:color="4BACC6" w:themeColor="accent5"/>
              <w:bottom w:val="single" w:sz="18" w:space="0" w:color="4BACC6" w:themeColor="accent5"/>
              <w:right w:val="single" w:sz="18" w:space="0" w:color="4BACC6" w:themeColor="accent5"/>
            </w:tcBorders>
            <w:shd w:val="clear" w:color="auto" w:fill="DAEEF3" w:themeFill="accent5" w:themeFillTint="33"/>
          </w:tcPr>
          <w:p w14:paraId="102B5985" w14:textId="77777777" w:rsidR="00091689" w:rsidRDefault="00091689" w:rsidP="00C63261">
            <w:pPr>
              <w:rPr>
                <w:b/>
              </w:rPr>
            </w:pPr>
          </w:p>
        </w:tc>
      </w:tr>
    </w:tbl>
    <w:p w14:paraId="6B5E30BD" w14:textId="77777777" w:rsidR="00C653DA" w:rsidRPr="00186D93" w:rsidRDefault="00C653DA" w:rsidP="00305383">
      <w:pPr>
        <w:pStyle w:val="Akapitzlist"/>
        <w:numPr>
          <w:ilvl w:val="0"/>
          <w:numId w:val="40"/>
        </w:numPr>
        <w:spacing w:before="60" w:after="60" w:line="276" w:lineRule="auto"/>
        <w:ind w:left="714" w:hanging="357"/>
        <w:rPr>
          <w:bCs/>
        </w:rPr>
      </w:pPr>
      <w:r w:rsidRPr="00186D93">
        <w:rPr>
          <w:bCs/>
        </w:rPr>
        <w:t xml:space="preserve">Wspieranie lokalnych tradycji i kultury </w:t>
      </w:r>
      <w:r w:rsidRPr="00186D93">
        <w:t>(propagowanie działalności kół gospodyń wiejskich, zespołów ludowych, itp.)</w:t>
      </w:r>
    </w:p>
    <w:p w14:paraId="1780B12F" w14:textId="77777777" w:rsidR="00C653DA" w:rsidRPr="00186D93" w:rsidRDefault="00C653DA" w:rsidP="00305383">
      <w:pPr>
        <w:pStyle w:val="Akapitzlist"/>
        <w:numPr>
          <w:ilvl w:val="0"/>
          <w:numId w:val="40"/>
        </w:numPr>
        <w:spacing w:before="60" w:after="60" w:line="276" w:lineRule="auto"/>
        <w:ind w:left="714" w:hanging="357"/>
        <w:rPr>
          <w:bCs/>
        </w:rPr>
      </w:pPr>
      <w:r w:rsidRPr="00186D93">
        <w:rPr>
          <w:bCs/>
        </w:rPr>
        <w:t>Promowanie aktywności i wspieranie rozwoju organizacji pozarządowych podejmujących inicjatywy na rzecz integracji lokalnej społeczności</w:t>
      </w:r>
    </w:p>
    <w:p w14:paraId="3F1A088E" w14:textId="77777777" w:rsidR="00C653DA" w:rsidRPr="00186D93" w:rsidRDefault="00C653DA" w:rsidP="00305383">
      <w:pPr>
        <w:pStyle w:val="Akapitzlist"/>
        <w:numPr>
          <w:ilvl w:val="0"/>
          <w:numId w:val="40"/>
        </w:numPr>
        <w:spacing w:before="60" w:after="60" w:line="276" w:lineRule="auto"/>
        <w:ind w:left="714" w:hanging="357"/>
        <w:rPr>
          <w:bCs/>
        </w:rPr>
      </w:pPr>
      <w:r w:rsidRPr="00186D93">
        <w:rPr>
          <w:bCs/>
        </w:rPr>
        <w:t>Rozszerzenie oferty kulturalnej, sportowo-rekreacyjnej i społecznej na terenie gminy oraz włączanie mieszkańców w czynny udział w życiu kulturalnym i społecznym</w:t>
      </w:r>
    </w:p>
    <w:p w14:paraId="64C6F711" w14:textId="77777777" w:rsidR="00C653DA" w:rsidRPr="00186D93" w:rsidRDefault="00C653DA" w:rsidP="00305383">
      <w:pPr>
        <w:pStyle w:val="Akapitzlist"/>
        <w:numPr>
          <w:ilvl w:val="0"/>
          <w:numId w:val="40"/>
        </w:numPr>
        <w:spacing w:before="60" w:after="60" w:line="276" w:lineRule="auto"/>
        <w:ind w:left="714" w:hanging="357"/>
        <w:rPr>
          <w:bCs/>
        </w:rPr>
      </w:pPr>
      <w:r w:rsidRPr="00186D93">
        <w:rPr>
          <w:bCs/>
        </w:rPr>
        <w:t>Podejmowanie działań w kierunku zapewnienia skutecznego systemu wsparcia dla wszystkich grup społecznych –realizacja przedsięwzięć aktywizujących i integrujących społeczność</w:t>
      </w:r>
    </w:p>
    <w:p w14:paraId="40012BF4" w14:textId="77777777" w:rsidR="00620D0C" w:rsidRDefault="00620D0C" w:rsidP="00305383">
      <w:pPr>
        <w:pStyle w:val="Akapitzlist"/>
        <w:numPr>
          <w:ilvl w:val="0"/>
          <w:numId w:val="40"/>
        </w:numPr>
        <w:spacing w:before="60" w:after="60" w:line="276" w:lineRule="auto"/>
        <w:ind w:left="714" w:hanging="357"/>
        <w:rPr>
          <w:bCs/>
        </w:rPr>
      </w:pPr>
      <w:r>
        <w:rPr>
          <w:bCs/>
        </w:rPr>
        <w:t>Wsparcie rodzin z problemami społecznymi i zagrożonych wykluczeniem społecznym</w:t>
      </w:r>
    </w:p>
    <w:p w14:paraId="0800153F" w14:textId="77777777" w:rsidR="00620D0C" w:rsidRDefault="00620D0C" w:rsidP="00305383">
      <w:pPr>
        <w:pStyle w:val="Akapitzlist"/>
        <w:numPr>
          <w:ilvl w:val="0"/>
          <w:numId w:val="40"/>
        </w:numPr>
        <w:spacing w:before="60" w:after="60" w:line="276" w:lineRule="auto"/>
        <w:ind w:left="714" w:hanging="357"/>
        <w:rPr>
          <w:bCs/>
        </w:rPr>
      </w:pPr>
      <w:r>
        <w:rPr>
          <w:bCs/>
        </w:rPr>
        <w:lastRenderedPageBreak/>
        <w:t xml:space="preserve">Zapewnienie form wsparcia dla osób z uzależnieniami </w:t>
      </w:r>
    </w:p>
    <w:p w14:paraId="063BD10E" w14:textId="77777777" w:rsidR="00C653DA" w:rsidRPr="00620D0C" w:rsidRDefault="00C653DA" w:rsidP="00305383">
      <w:pPr>
        <w:pStyle w:val="Akapitzlist"/>
        <w:numPr>
          <w:ilvl w:val="0"/>
          <w:numId w:val="40"/>
        </w:numPr>
        <w:spacing w:before="60" w:after="60" w:line="276" w:lineRule="auto"/>
        <w:ind w:left="714" w:hanging="357"/>
        <w:rPr>
          <w:bCs/>
        </w:rPr>
      </w:pPr>
      <w:r w:rsidRPr="00620D0C">
        <w:rPr>
          <w:bCs/>
        </w:rPr>
        <w:t>Promowanie form współdziałania w zakresie opieki nad osobami starszymi oraz niepełnosprawnymi</w:t>
      </w:r>
    </w:p>
    <w:p w14:paraId="3FCFBE48" w14:textId="77777777" w:rsidR="00091689" w:rsidRDefault="00C653DA" w:rsidP="00305383">
      <w:pPr>
        <w:pStyle w:val="Akapitzlist"/>
        <w:numPr>
          <w:ilvl w:val="0"/>
          <w:numId w:val="40"/>
        </w:numPr>
        <w:spacing w:before="60" w:after="60" w:line="276" w:lineRule="auto"/>
        <w:ind w:left="714" w:hanging="357"/>
        <w:rPr>
          <w:bCs/>
        </w:rPr>
      </w:pPr>
      <w:r w:rsidRPr="00186D93">
        <w:rPr>
          <w:bCs/>
        </w:rPr>
        <w:t>Realizacja programów edukacyjnych dla dzieci i młodzieży w celu przeciwdziałania zjawiskom patologicznym</w:t>
      </w:r>
    </w:p>
    <w:p w14:paraId="1FC3B2D7" w14:textId="77777777" w:rsidR="00D1750C" w:rsidRPr="00186D93" w:rsidRDefault="00D1750C" w:rsidP="00D1750C">
      <w:pPr>
        <w:pStyle w:val="Akapitzlist"/>
        <w:spacing w:before="60" w:after="60" w:line="276" w:lineRule="auto"/>
        <w:ind w:left="714"/>
        <w:rPr>
          <w:bCs/>
        </w:rPr>
      </w:pPr>
    </w:p>
    <w:tbl>
      <w:tblPr>
        <w:tblStyle w:val="Tabela-Siatka"/>
        <w:tblW w:w="0" w:type="auto"/>
        <w:tblLook w:val="04A0" w:firstRow="1" w:lastRow="0" w:firstColumn="1" w:lastColumn="0" w:noHBand="0" w:noVBand="1"/>
      </w:tblPr>
      <w:tblGrid>
        <w:gridCol w:w="2071"/>
        <w:gridCol w:w="970"/>
        <w:gridCol w:w="6005"/>
      </w:tblGrid>
      <w:tr w:rsidR="00A74C8C" w14:paraId="01196461" w14:textId="77777777" w:rsidTr="00A74C8C">
        <w:trPr>
          <w:trHeight w:val="586"/>
        </w:trPr>
        <w:tc>
          <w:tcPr>
            <w:tcW w:w="2093" w:type="dxa"/>
            <w:vMerge w:val="restart"/>
            <w:tcBorders>
              <w:top w:val="nil"/>
              <w:left w:val="nil"/>
              <w:right w:val="nil"/>
            </w:tcBorders>
            <w:shd w:val="clear" w:color="auto" w:fill="66FF33"/>
            <w:vAlign w:val="center"/>
          </w:tcPr>
          <w:p w14:paraId="31B09E0D" w14:textId="77777777" w:rsidR="00A74C8C" w:rsidRDefault="00A74C8C" w:rsidP="00C63261">
            <w:pPr>
              <w:jc w:val="center"/>
              <w:rPr>
                <w:b/>
                <w:color w:val="FFFFFF" w:themeColor="background1"/>
              </w:rPr>
            </w:pPr>
          </w:p>
          <w:p w14:paraId="5FAC182F" w14:textId="77777777" w:rsidR="00A74C8C" w:rsidRDefault="00A74C8C" w:rsidP="00C63261">
            <w:pPr>
              <w:jc w:val="center"/>
              <w:rPr>
                <w:b/>
                <w:color w:val="FFFFFF" w:themeColor="background1"/>
              </w:rPr>
            </w:pPr>
            <w:r>
              <w:rPr>
                <w:b/>
                <w:color w:val="FFFFFF" w:themeColor="background1"/>
              </w:rPr>
              <w:t>Cel operacyjny 2.1.</w:t>
            </w:r>
          </w:p>
          <w:p w14:paraId="6828BD81" w14:textId="77777777" w:rsidR="00A74C8C" w:rsidRPr="009A3886" w:rsidRDefault="00A74C8C" w:rsidP="00C63261">
            <w:pPr>
              <w:jc w:val="center"/>
              <w:rPr>
                <w:b/>
                <w:color w:val="FFFFFF" w:themeColor="background1"/>
              </w:rPr>
            </w:pPr>
          </w:p>
        </w:tc>
        <w:tc>
          <w:tcPr>
            <w:tcW w:w="992" w:type="dxa"/>
            <w:tcBorders>
              <w:top w:val="nil"/>
              <w:left w:val="nil"/>
              <w:right w:val="single" w:sz="24" w:space="0" w:color="66FF33"/>
            </w:tcBorders>
          </w:tcPr>
          <w:p w14:paraId="7DFAF66B" w14:textId="77777777" w:rsidR="00A74C8C" w:rsidRDefault="00A74C8C" w:rsidP="00C63261"/>
        </w:tc>
        <w:tc>
          <w:tcPr>
            <w:tcW w:w="6124" w:type="dxa"/>
            <w:vMerge w:val="restart"/>
            <w:tcBorders>
              <w:top w:val="single" w:sz="18" w:space="0" w:color="66FF33"/>
              <w:left w:val="single" w:sz="24" w:space="0" w:color="66FF33"/>
              <w:right w:val="single" w:sz="18" w:space="0" w:color="66FF33"/>
            </w:tcBorders>
            <w:shd w:val="clear" w:color="auto" w:fill="BDFFBD"/>
            <w:vAlign w:val="center"/>
          </w:tcPr>
          <w:p w14:paraId="1FCC710B" w14:textId="77777777" w:rsidR="00A74C8C" w:rsidRPr="00A74C8C" w:rsidRDefault="00A74C8C" w:rsidP="00A74C8C">
            <w:pPr>
              <w:jc w:val="left"/>
            </w:pPr>
            <w:r w:rsidRPr="00A74C8C">
              <w:t>Zapewnienie dogodnych warunków do rozwoju przedsiębiorczości opartej na wykorzystaniu lokalnych zasobów i produktów</w:t>
            </w:r>
          </w:p>
        </w:tc>
      </w:tr>
      <w:tr w:rsidR="00A74C8C" w14:paraId="6A0BE45D" w14:textId="77777777" w:rsidTr="00C63261">
        <w:tc>
          <w:tcPr>
            <w:tcW w:w="2093" w:type="dxa"/>
            <w:vMerge/>
            <w:tcBorders>
              <w:left w:val="nil"/>
              <w:bottom w:val="nil"/>
              <w:right w:val="nil"/>
            </w:tcBorders>
            <w:shd w:val="clear" w:color="auto" w:fill="66FF33"/>
          </w:tcPr>
          <w:p w14:paraId="462C8540" w14:textId="77777777" w:rsidR="00A74C8C" w:rsidRDefault="00A74C8C" w:rsidP="00C63261"/>
        </w:tc>
        <w:tc>
          <w:tcPr>
            <w:tcW w:w="992" w:type="dxa"/>
            <w:tcBorders>
              <w:top w:val="single" w:sz="24" w:space="0" w:color="66FF33"/>
              <w:left w:val="nil"/>
              <w:bottom w:val="nil"/>
              <w:right w:val="single" w:sz="24" w:space="0" w:color="66FF33"/>
            </w:tcBorders>
          </w:tcPr>
          <w:p w14:paraId="3500C1F1" w14:textId="77777777" w:rsidR="00A74C8C" w:rsidRDefault="00A74C8C" w:rsidP="00C63261"/>
        </w:tc>
        <w:tc>
          <w:tcPr>
            <w:tcW w:w="6124" w:type="dxa"/>
            <w:vMerge/>
            <w:tcBorders>
              <w:left w:val="single" w:sz="24" w:space="0" w:color="66FF33"/>
              <w:bottom w:val="single" w:sz="18" w:space="0" w:color="66FF33"/>
              <w:right w:val="single" w:sz="18" w:space="0" w:color="66FF33"/>
            </w:tcBorders>
            <w:shd w:val="clear" w:color="auto" w:fill="BDFFBD"/>
          </w:tcPr>
          <w:p w14:paraId="791D09BF" w14:textId="77777777" w:rsidR="00A74C8C" w:rsidRDefault="00A74C8C" w:rsidP="00C63261"/>
        </w:tc>
      </w:tr>
    </w:tbl>
    <w:p w14:paraId="6544A6EA" w14:textId="77777777" w:rsidR="00D1750C" w:rsidRPr="00D1750C" w:rsidRDefault="00D1750C" w:rsidP="00D1750C">
      <w:pPr>
        <w:pStyle w:val="Akapitzlist"/>
        <w:numPr>
          <w:ilvl w:val="0"/>
          <w:numId w:val="30"/>
        </w:numPr>
        <w:spacing w:before="60" w:after="60" w:line="276" w:lineRule="auto"/>
      </w:pPr>
      <w:r w:rsidRPr="00D1750C">
        <w:t>Rozwój przetwórstwa rolno-spożywczego pozwalający na wykorzystanie lokalnego potencjału surowcowego</w:t>
      </w:r>
    </w:p>
    <w:p w14:paraId="15C444C3" w14:textId="77777777" w:rsidR="00C63261" w:rsidRPr="00D1750C" w:rsidRDefault="00C63261" w:rsidP="009421BA">
      <w:pPr>
        <w:pStyle w:val="Akapitzlist"/>
        <w:numPr>
          <w:ilvl w:val="0"/>
          <w:numId w:val="30"/>
        </w:numPr>
        <w:spacing w:before="60" w:after="60" w:line="276" w:lineRule="auto"/>
      </w:pPr>
      <w:r w:rsidRPr="00D1750C">
        <w:t xml:space="preserve">Kreowanie postaw przedsiębiorczości, aktywizacja zawodowa i podnoszenie kwalifikacji mieszkańców gminy </w:t>
      </w:r>
    </w:p>
    <w:p w14:paraId="258EB9F1" w14:textId="77777777" w:rsidR="00C63261" w:rsidRPr="00D1750C" w:rsidRDefault="00C63261" w:rsidP="009421BA">
      <w:pPr>
        <w:pStyle w:val="Akapitzlist"/>
        <w:numPr>
          <w:ilvl w:val="0"/>
          <w:numId w:val="30"/>
        </w:numPr>
        <w:spacing w:before="60" w:after="60" w:line="276" w:lineRule="auto"/>
      </w:pPr>
      <w:r w:rsidRPr="00D1750C">
        <w:rPr>
          <w:bCs/>
        </w:rPr>
        <w:t xml:space="preserve">Wspieranie doradztwa w zakresie zakładania i prowadzenie własnej działalności gospodarczej </w:t>
      </w:r>
    </w:p>
    <w:p w14:paraId="6F8028DE" w14:textId="77777777" w:rsidR="009421BA" w:rsidRPr="00D1750C" w:rsidRDefault="009421BA" w:rsidP="009421BA">
      <w:pPr>
        <w:pStyle w:val="Akapitzlist"/>
        <w:numPr>
          <w:ilvl w:val="0"/>
          <w:numId w:val="30"/>
        </w:numPr>
        <w:spacing w:before="60" w:after="60" w:line="276" w:lineRule="auto"/>
      </w:pPr>
      <w:r w:rsidRPr="00D1750C">
        <w:rPr>
          <w:bCs/>
        </w:rPr>
        <w:t>Aktywne wspieranie rozwoju i konkurencyjności lokalnych przedsiębiorców</w:t>
      </w:r>
      <w:r w:rsidRPr="00D1750C">
        <w:t xml:space="preserve"> </w:t>
      </w:r>
    </w:p>
    <w:p w14:paraId="22ACB015" w14:textId="77777777" w:rsidR="00C63261" w:rsidRPr="00D1750C" w:rsidRDefault="00C63261" w:rsidP="009421BA">
      <w:pPr>
        <w:pStyle w:val="Akapitzlist"/>
        <w:numPr>
          <w:ilvl w:val="0"/>
          <w:numId w:val="30"/>
        </w:numPr>
        <w:spacing w:before="60" w:after="60" w:line="276" w:lineRule="auto"/>
      </w:pPr>
      <w:r w:rsidRPr="00D1750C">
        <w:rPr>
          <w:bCs/>
        </w:rPr>
        <w:t>Skuteczna promocja gospodarcza gminy</w:t>
      </w:r>
    </w:p>
    <w:p w14:paraId="55EBCA9A" w14:textId="77777777" w:rsidR="00C63261" w:rsidRPr="00D1750C" w:rsidRDefault="00C63261" w:rsidP="009421BA">
      <w:pPr>
        <w:pStyle w:val="Akapitzlist"/>
        <w:numPr>
          <w:ilvl w:val="0"/>
          <w:numId w:val="30"/>
        </w:numPr>
        <w:spacing w:before="60" w:after="60" w:line="276" w:lineRule="auto"/>
      </w:pPr>
      <w:r w:rsidRPr="00D1750C">
        <w:t>Wspieranie kampanii informacyjnych skierowanych do rolników na temat możliwości pozyskania środków finansowych na rozwój gospodarstw agroturystycznych oraz na różnicowanie działalności rolniczej</w:t>
      </w:r>
    </w:p>
    <w:p w14:paraId="51C85FE5" w14:textId="77777777" w:rsidR="00674521" w:rsidRPr="00D1750C" w:rsidRDefault="00C63261" w:rsidP="009421BA">
      <w:pPr>
        <w:pStyle w:val="Akapitzlist"/>
        <w:numPr>
          <w:ilvl w:val="0"/>
          <w:numId w:val="30"/>
        </w:numPr>
        <w:spacing w:before="60" w:after="60" w:line="276" w:lineRule="auto"/>
      </w:pPr>
      <w:r w:rsidRPr="00D1750C">
        <w:t>Rozwój okołorolniczych działalności gospodarczych, związanych np. z agroturystyką, turystyką i wypoczynkiem, sprzedażą bezpośrednią produktów pochodzących z własnych gospodarstw rolnych, produkcja i sprzedaż zdrowej żywno</w:t>
      </w:r>
    </w:p>
    <w:tbl>
      <w:tblPr>
        <w:tblStyle w:val="Tabela-Siatka"/>
        <w:tblW w:w="0" w:type="auto"/>
        <w:tblLook w:val="04A0" w:firstRow="1" w:lastRow="0" w:firstColumn="1" w:lastColumn="0" w:noHBand="0" w:noVBand="1"/>
      </w:tblPr>
      <w:tblGrid>
        <w:gridCol w:w="2070"/>
        <w:gridCol w:w="969"/>
        <w:gridCol w:w="6007"/>
      </w:tblGrid>
      <w:tr w:rsidR="00A74C8C" w14:paraId="69386B40" w14:textId="77777777" w:rsidTr="00C63261">
        <w:trPr>
          <w:trHeight w:val="586"/>
        </w:trPr>
        <w:tc>
          <w:tcPr>
            <w:tcW w:w="2093" w:type="dxa"/>
            <w:vMerge w:val="restart"/>
            <w:tcBorders>
              <w:top w:val="nil"/>
              <w:left w:val="nil"/>
              <w:right w:val="nil"/>
            </w:tcBorders>
            <w:shd w:val="clear" w:color="auto" w:fill="66FF33"/>
            <w:vAlign w:val="center"/>
          </w:tcPr>
          <w:p w14:paraId="0F13A7E4" w14:textId="77777777" w:rsidR="00A74C8C" w:rsidRDefault="00A74C8C" w:rsidP="00C63261">
            <w:pPr>
              <w:jc w:val="center"/>
              <w:rPr>
                <w:b/>
                <w:color w:val="FFFFFF" w:themeColor="background1"/>
              </w:rPr>
            </w:pPr>
          </w:p>
          <w:p w14:paraId="001C8530" w14:textId="77777777" w:rsidR="00A74C8C" w:rsidRDefault="00A74C8C" w:rsidP="00C63261">
            <w:pPr>
              <w:jc w:val="center"/>
              <w:rPr>
                <w:b/>
                <w:color w:val="FFFFFF" w:themeColor="background1"/>
              </w:rPr>
            </w:pPr>
            <w:r>
              <w:rPr>
                <w:b/>
                <w:color w:val="FFFFFF" w:themeColor="background1"/>
              </w:rPr>
              <w:t>Cel operacyjny 2.2.</w:t>
            </w:r>
          </w:p>
          <w:p w14:paraId="612E2E1E" w14:textId="77777777" w:rsidR="00A74C8C" w:rsidRPr="009A3886" w:rsidRDefault="00A74C8C" w:rsidP="00C63261">
            <w:pPr>
              <w:jc w:val="center"/>
              <w:rPr>
                <w:b/>
                <w:color w:val="FFFFFF" w:themeColor="background1"/>
              </w:rPr>
            </w:pPr>
          </w:p>
        </w:tc>
        <w:tc>
          <w:tcPr>
            <w:tcW w:w="992" w:type="dxa"/>
            <w:tcBorders>
              <w:top w:val="nil"/>
              <w:left w:val="nil"/>
              <w:right w:val="single" w:sz="24" w:space="0" w:color="66FF33"/>
            </w:tcBorders>
          </w:tcPr>
          <w:p w14:paraId="43AC3122" w14:textId="77777777" w:rsidR="00A74C8C" w:rsidRDefault="00A74C8C" w:rsidP="00C63261"/>
        </w:tc>
        <w:tc>
          <w:tcPr>
            <w:tcW w:w="6124" w:type="dxa"/>
            <w:vMerge w:val="restart"/>
            <w:tcBorders>
              <w:top w:val="single" w:sz="18" w:space="0" w:color="66FF33"/>
              <w:left w:val="single" w:sz="24" w:space="0" w:color="66FF33"/>
              <w:right w:val="single" w:sz="18" w:space="0" w:color="66FF33"/>
            </w:tcBorders>
            <w:shd w:val="clear" w:color="auto" w:fill="BDFFBD"/>
            <w:vAlign w:val="center"/>
          </w:tcPr>
          <w:p w14:paraId="3FE5AD5C" w14:textId="77777777" w:rsidR="00A74C8C" w:rsidRPr="00A74C8C" w:rsidRDefault="00A74C8C" w:rsidP="00A74C8C">
            <w:pPr>
              <w:jc w:val="left"/>
            </w:pPr>
            <w:r w:rsidRPr="00A74C8C">
              <w:t xml:space="preserve">Wzrost konkurencyjności gospodarstw rolnych oraz rozwój wyspecjalizowanego rolnictwa </w:t>
            </w:r>
          </w:p>
        </w:tc>
      </w:tr>
      <w:tr w:rsidR="00A74C8C" w14:paraId="52B1BDA2" w14:textId="77777777" w:rsidTr="00C63261">
        <w:tc>
          <w:tcPr>
            <w:tcW w:w="2093" w:type="dxa"/>
            <w:vMerge/>
            <w:tcBorders>
              <w:left w:val="nil"/>
              <w:bottom w:val="nil"/>
              <w:right w:val="nil"/>
            </w:tcBorders>
            <w:shd w:val="clear" w:color="auto" w:fill="66FF33"/>
          </w:tcPr>
          <w:p w14:paraId="3477655F" w14:textId="77777777" w:rsidR="00A74C8C" w:rsidRDefault="00A74C8C" w:rsidP="00C63261"/>
        </w:tc>
        <w:tc>
          <w:tcPr>
            <w:tcW w:w="992" w:type="dxa"/>
            <w:tcBorders>
              <w:top w:val="single" w:sz="24" w:space="0" w:color="66FF33"/>
              <w:left w:val="nil"/>
              <w:bottom w:val="nil"/>
              <w:right w:val="single" w:sz="24" w:space="0" w:color="66FF33"/>
            </w:tcBorders>
          </w:tcPr>
          <w:p w14:paraId="6378AF4C" w14:textId="77777777" w:rsidR="00A74C8C" w:rsidRDefault="00A74C8C" w:rsidP="00C63261"/>
        </w:tc>
        <w:tc>
          <w:tcPr>
            <w:tcW w:w="6124" w:type="dxa"/>
            <w:vMerge/>
            <w:tcBorders>
              <w:left w:val="single" w:sz="24" w:space="0" w:color="66FF33"/>
              <w:bottom w:val="single" w:sz="18" w:space="0" w:color="66FF33"/>
              <w:right w:val="single" w:sz="18" w:space="0" w:color="66FF33"/>
            </w:tcBorders>
            <w:shd w:val="clear" w:color="auto" w:fill="BDFFBD"/>
          </w:tcPr>
          <w:p w14:paraId="27E9E2E2" w14:textId="77777777" w:rsidR="00A74C8C" w:rsidRDefault="00A74C8C" w:rsidP="00C63261"/>
        </w:tc>
      </w:tr>
    </w:tbl>
    <w:p w14:paraId="07C4DF46" w14:textId="77777777" w:rsidR="009421BA" w:rsidRPr="00181661" w:rsidRDefault="009421BA" w:rsidP="009421BA">
      <w:pPr>
        <w:pStyle w:val="Akapitzlist"/>
        <w:numPr>
          <w:ilvl w:val="0"/>
          <w:numId w:val="29"/>
        </w:numPr>
        <w:spacing w:before="60" w:after="60" w:line="276" w:lineRule="auto"/>
        <w:rPr>
          <w:bCs/>
        </w:rPr>
      </w:pPr>
      <w:r w:rsidRPr="00181661">
        <w:rPr>
          <w:bCs/>
        </w:rPr>
        <w:t>Rozwój i promocja produkcji warzyw pod osłonami (papryka)</w:t>
      </w:r>
    </w:p>
    <w:p w14:paraId="26B637BB" w14:textId="77777777" w:rsidR="00F8399E" w:rsidRPr="00181661" w:rsidRDefault="00F8399E" w:rsidP="00F8399E">
      <w:pPr>
        <w:pStyle w:val="Akapitzlist"/>
        <w:numPr>
          <w:ilvl w:val="0"/>
          <w:numId w:val="29"/>
        </w:numPr>
        <w:spacing w:before="60" w:after="60" w:line="276" w:lineRule="auto"/>
        <w:rPr>
          <w:bCs/>
        </w:rPr>
      </w:pPr>
      <w:r w:rsidRPr="00181661">
        <w:rPr>
          <w:bCs/>
        </w:rPr>
        <w:t>Organizacja wydarzeń gminnych promujących lokalne produkty rolne</w:t>
      </w:r>
    </w:p>
    <w:p w14:paraId="3784B65C" w14:textId="77777777" w:rsidR="00A74C8C" w:rsidRPr="00181661" w:rsidRDefault="00A74C8C" w:rsidP="00266461">
      <w:pPr>
        <w:pStyle w:val="Akapitzlist"/>
        <w:numPr>
          <w:ilvl w:val="0"/>
          <w:numId w:val="29"/>
        </w:numPr>
        <w:spacing w:before="60" w:after="60" w:line="276" w:lineRule="auto"/>
        <w:rPr>
          <w:bCs/>
        </w:rPr>
      </w:pPr>
      <w:r w:rsidRPr="00181661">
        <w:rPr>
          <w:bCs/>
        </w:rPr>
        <w:t>Tworzenie warunków dla wzrostu konkurencyjności, towarowości i specjalizacji gospodarstw rolnych</w:t>
      </w:r>
    </w:p>
    <w:p w14:paraId="7954AE73" w14:textId="77777777" w:rsidR="00A74C8C" w:rsidRPr="00181661" w:rsidRDefault="00A74C8C" w:rsidP="00266461">
      <w:pPr>
        <w:pStyle w:val="Akapitzlist"/>
        <w:numPr>
          <w:ilvl w:val="0"/>
          <w:numId w:val="29"/>
        </w:numPr>
        <w:spacing w:before="60" w:after="60" w:line="276" w:lineRule="auto"/>
        <w:rPr>
          <w:bCs/>
        </w:rPr>
      </w:pPr>
      <w:r w:rsidRPr="00181661">
        <w:rPr>
          <w:bCs/>
        </w:rPr>
        <w:t xml:space="preserve">Promowanie specjalizacji w produkcji rolnej, zwiększenie efektywności i innowacyjności produkcji rolnej </w:t>
      </w:r>
    </w:p>
    <w:p w14:paraId="40B57979" w14:textId="77777777" w:rsidR="00A74C8C" w:rsidRPr="00181661" w:rsidRDefault="00A74C8C" w:rsidP="00266461">
      <w:pPr>
        <w:pStyle w:val="Akapitzlist"/>
        <w:numPr>
          <w:ilvl w:val="0"/>
          <w:numId w:val="29"/>
        </w:numPr>
        <w:spacing w:before="60" w:after="60" w:line="276" w:lineRule="auto"/>
        <w:rPr>
          <w:bCs/>
        </w:rPr>
      </w:pPr>
      <w:r w:rsidRPr="00181661">
        <w:rPr>
          <w:bCs/>
        </w:rPr>
        <w:t xml:space="preserve">Modernizacja gospodarstw rolnych </w:t>
      </w:r>
    </w:p>
    <w:p w14:paraId="0D01EF00" w14:textId="77777777" w:rsidR="00A74C8C" w:rsidRPr="00F8399E" w:rsidRDefault="00A74C8C" w:rsidP="00266461">
      <w:pPr>
        <w:pStyle w:val="Akapitzlist"/>
        <w:numPr>
          <w:ilvl w:val="0"/>
          <w:numId w:val="30"/>
        </w:numPr>
        <w:spacing w:before="60" w:after="60" w:line="276" w:lineRule="auto"/>
      </w:pPr>
      <w:r w:rsidRPr="00181661">
        <w:t>Wzmacnianie sytemu doradztwa rolniczego oraz promowanie i wspieranie inicjatyw współpracy rolników i mieszkańców (grupy</w:t>
      </w:r>
      <w:r w:rsidRPr="00F8399E">
        <w:t xml:space="preserve"> producenckie)</w:t>
      </w:r>
    </w:p>
    <w:p w14:paraId="1E3A96E3" w14:textId="77777777" w:rsidR="00A74C8C" w:rsidRPr="00F8399E" w:rsidRDefault="00A74C8C" w:rsidP="00266461">
      <w:pPr>
        <w:pStyle w:val="Akapitzlist"/>
        <w:numPr>
          <w:ilvl w:val="0"/>
          <w:numId w:val="29"/>
        </w:numPr>
        <w:spacing w:before="60" w:after="60" w:line="276" w:lineRule="auto"/>
        <w:rPr>
          <w:bCs/>
        </w:rPr>
      </w:pPr>
      <w:r w:rsidRPr="00F8399E">
        <w:rPr>
          <w:bCs/>
        </w:rPr>
        <w:t>Pomoc w zakresie pozyskiwania środków na modernizację gospodarstw rolnych</w:t>
      </w:r>
    </w:p>
    <w:p w14:paraId="48BB4BAB" w14:textId="77777777" w:rsidR="00A74C8C" w:rsidRPr="00F8399E" w:rsidRDefault="00A74C8C" w:rsidP="00266461">
      <w:pPr>
        <w:pStyle w:val="Akapitzlist"/>
        <w:numPr>
          <w:ilvl w:val="0"/>
          <w:numId w:val="29"/>
        </w:numPr>
        <w:spacing w:before="60" w:after="60" w:line="276" w:lineRule="auto"/>
        <w:rPr>
          <w:bCs/>
        </w:rPr>
      </w:pPr>
      <w:r w:rsidRPr="00F8399E">
        <w:lastRenderedPageBreak/>
        <w:t>Zwiększenie efektywności, innowacyjności i specjalizacji produkcji rolnej</w:t>
      </w:r>
    </w:p>
    <w:p w14:paraId="5452CAB8" w14:textId="77777777" w:rsidR="00A74C8C" w:rsidRPr="00F8399E" w:rsidRDefault="00A74C8C" w:rsidP="00266461">
      <w:pPr>
        <w:pStyle w:val="Akapitzlist"/>
        <w:numPr>
          <w:ilvl w:val="0"/>
          <w:numId w:val="29"/>
        </w:numPr>
        <w:spacing w:before="60" w:after="60" w:line="276" w:lineRule="auto"/>
        <w:rPr>
          <w:bCs/>
        </w:rPr>
      </w:pPr>
      <w:r w:rsidRPr="00F8399E">
        <w:rPr>
          <w:bCs/>
        </w:rPr>
        <w:t xml:space="preserve">Wyposażenie obszarów w infrastrukturę drogową, techniczną oraz społeczną </w:t>
      </w:r>
    </w:p>
    <w:p w14:paraId="0737C865" w14:textId="77777777" w:rsidR="0082061B" w:rsidRDefault="00A74C8C" w:rsidP="00266461">
      <w:pPr>
        <w:pStyle w:val="Akapitzlist"/>
        <w:numPr>
          <w:ilvl w:val="0"/>
          <w:numId w:val="29"/>
        </w:numPr>
        <w:spacing w:before="60" w:after="60" w:line="276" w:lineRule="auto"/>
        <w:rPr>
          <w:bCs/>
        </w:rPr>
      </w:pPr>
      <w:r w:rsidRPr="00F8399E">
        <w:rPr>
          <w:bCs/>
        </w:rPr>
        <w:t>Wspieranie rozwoju i promocja ekologicznego rolnictwa</w:t>
      </w:r>
    </w:p>
    <w:p w14:paraId="020F6C1D" w14:textId="77777777" w:rsidR="00A74C8C" w:rsidRPr="00476941" w:rsidRDefault="0082061B" w:rsidP="00266461">
      <w:pPr>
        <w:pStyle w:val="Akapitzlist"/>
        <w:numPr>
          <w:ilvl w:val="0"/>
          <w:numId w:val="29"/>
        </w:numPr>
        <w:spacing w:before="60" w:after="60" w:line="276" w:lineRule="auto"/>
        <w:rPr>
          <w:bCs/>
        </w:rPr>
      </w:pPr>
      <w:r w:rsidRPr="00476941">
        <w:rPr>
          <w:bCs/>
        </w:rPr>
        <w:t xml:space="preserve">Ograniczenie powstawania inwestycji polegających na budowie dużych chlewni na obszarach cennych przyrodniczo, blisko zabudowy mieszkaniowej </w:t>
      </w:r>
    </w:p>
    <w:p w14:paraId="24B34876" w14:textId="77777777" w:rsidR="0082061B" w:rsidRDefault="0082061B">
      <w:pPr>
        <w:suppressAutoHyphens w:val="0"/>
        <w:jc w:val="left"/>
        <w:rPr>
          <w:rFonts w:cs="Calibri"/>
          <w:lang w:eastAsia="pl-PL"/>
        </w:rPr>
      </w:pPr>
    </w:p>
    <w:tbl>
      <w:tblPr>
        <w:tblStyle w:val="Tabela-Siatka"/>
        <w:tblW w:w="0" w:type="auto"/>
        <w:tblLook w:val="04A0" w:firstRow="1" w:lastRow="0" w:firstColumn="1" w:lastColumn="0" w:noHBand="0" w:noVBand="1"/>
      </w:tblPr>
      <w:tblGrid>
        <w:gridCol w:w="2073"/>
        <w:gridCol w:w="971"/>
        <w:gridCol w:w="6002"/>
      </w:tblGrid>
      <w:tr w:rsidR="00A74C8C" w14:paraId="0EC547C0" w14:textId="77777777" w:rsidTr="0082061B">
        <w:trPr>
          <w:trHeight w:val="586"/>
        </w:trPr>
        <w:tc>
          <w:tcPr>
            <w:tcW w:w="2073" w:type="dxa"/>
            <w:vMerge w:val="restart"/>
            <w:tcBorders>
              <w:top w:val="nil"/>
              <w:left w:val="nil"/>
              <w:right w:val="nil"/>
            </w:tcBorders>
            <w:shd w:val="clear" w:color="auto" w:fill="66FF33"/>
            <w:vAlign w:val="center"/>
          </w:tcPr>
          <w:p w14:paraId="0CEFABFE" w14:textId="77777777" w:rsidR="00A74C8C" w:rsidRDefault="00A74C8C" w:rsidP="00C63261">
            <w:pPr>
              <w:jc w:val="center"/>
              <w:rPr>
                <w:b/>
                <w:color w:val="FFFFFF" w:themeColor="background1"/>
              </w:rPr>
            </w:pPr>
          </w:p>
          <w:p w14:paraId="61A5E093" w14:textId="77777777" w:rsidR="00A74C8C" w:rsidRDefault="00A74C8C" w:rsidP="00C63261">
            <w:pPr>
              <w:jc w:val="center"/>
              <w:rPr>
                <w:b/>
                <w:color w:val="FFFFFF" w:themeColor="background1"/>
              </w:rPr>
            </w:pPr>
            <w:r>
              <w:rPr>
                <w:b/>
                <w:color w:val="FFFFFF" w:themeColor="background1"/>
              </w:rPr>
              <w:t>Cel operacyjny 2.3.</w:t>
            </w:r>
          </w:p>
          <w:p w14:paraId="33A5552C" w14:textId="77777777" w:rsidR="00A74C8C" w:rsidRPr="009A3886" w:rsidRDefault="00A74C8C" w:rsidP="00C63261">
            <w:pPr>
              <w:jc w:val="center"/>
              <w:rPr>
                <w:b/>
                <w:color w:val="FFFFFF" w:themeColor="background1"/>
              </w:rPr>
            </w:pPr>
          </w:p>
        </w:tc>
        <w:tc>
          <w:tcPr>
            <w:tcW w:w="971" w:type="dxa"/>
            <w:tcBorders>
              <w:top w:val="nil"/>
              <w:left w:val="nil"/>
              <w:right w:val="single" w:sz="24" w:space="0" w:color="66FF33"/>
            </w:tcBorders>
          </w:tcPr>
          <w:p w14:paraId="68C156CB" w14:textId="77777777" w:rsidR="00A74C8C" w:rsidRDefault="00A74C8C" w:rsidP="00C63261"/>
        </w:tc>
        <w:tc>
          <w:tcPr>
            <w:tcW w:w="6002" w:type="dxa"/>
            <w:vMerge w:val="restart"/>
            <w:tcBorders>
              <w:top w:val="single" w:sz="18" w:space="0" w:color="66FF33"/>
              <w:left w:val="single" w:sz="24" w:space="0" w:color="66FF33"/>
              <w:right w:val="single" w:sz="18" w:space="0" w:color="66FF33"/>
            </w:tcBorders>
            <w:shd w:val="clear" w:color="auto" w:fill="BDFFBD"/>
            <w:vAlign w:val="center"/>
          </w:tcPr>
          <w:p w14:paraId="5C2B9378" w14:textId="77777777" w:rsidR="00A74C8C" w:rsidRPr="00A74C8C" w:rsidRDefault="00A74C8C" w:rsidP="00A74C8C">
            <w:pPr>
              <w:jc w:val="left"/>
            </w:pPr>
            <w:r>
              <w:t>Aktywizacja działań w kierunku rozwoju turystyki, agroturystyki, promocja lokalnych zasobów gminy</w:t>
            </w:r>
            <w:r w:rsidRPr="00A74C8C">
              <w:t xml:space="preserve"> </w:t>
            </w:r>
          </w:p>
        </w:tc>
      </w:tr>
      <w:tr w:rsidR="00A74C8C" w14:paraId="20EA570A" w14:textId="77777777" w:rsidTr="0082061B">
        <w:tc>
          <w:tcPr>
            <w:tcW w:w="2073" w:type="dxa"/>
            <w:vMerge/>
            <w:tcBorders>
              <w:left w:val="nil"/>
              <w:bottom w:val="nil"/>
              <w:right w:val="nil"/>
            </w:tcBorders>
            <w:shd w:val="clear" w:color="auto" w:fill="66FF33"/>
          </w:tcPr>
          <w:p w14:paraId="415E4C78" w14:textId="77777777" w:rsidR="00A74C8C" w:rsidRDefault="00A74C8C" w:rsidP="00C63261"/>
        </w:tc>
        <w:tc>
          <w:tcPr>
            <w:tcW w:w="971" w:type="dxa"/>
            <w:tcBorders>
              <w:top w:val="single" w:sz="24" w:space="0" w:color="66FF33"/>
              <w:left w:val="nil"/>
              <w:bottom w:val="nil"/>
              <w:right w:val="single" w:sz="24" w:space="0" w:color="66FF33"/>
            </w:tcBorders>
          </w:tcPr>
          <w:p w14:paraId="59A86884" w14:textId="77777777" w:rsidR="00A74C8C" w:rsidRDefault="00A74C8C" w:rsidP="00C63261"/>
        </w:tc>
        <w:tc>
          <w:tcPr>
            <w:tcW w:w="6002" w:type="dxa"/>
            <w:vMerge/>
            <w:tcBorders>
              <w:left w:val="single" w:sz="24" w:space="0" w:color="66FF33"/>
              <w:bottom w:val="single" w:sz="18" w:space="0" w:color="66FF33"/>
              <w:right w:val="single" w:sz="18" w:space="0" w:color="66FF33"/>
            </w:tcBorders>
            <w:shd w:val="clear" w:color="auto" w:fill="BDFFBD"/>
          </w:tcPr>
          <w:p w14:paraId="2CBE7063" w14:textId="77777777" w:rsidR="00A74C8C" w:rsidRDefault="00A74C8C" w:rsidP="00C63261"/>
        </w:tc>
      </w:tr>
    </w:tbl>
    <w:p w14:paraId="5919E2A3" w14:textId="77777777" w:rsidR="00A74C8C" w:rsidRPr="009C6FBF" w:rsidRDefault="00A74C8C" w:rsidP="00266461">
      <w:pPr>
        <w:pStyle w:val="Akapitzlist"/>
        <w:numPr>
          <w:ilvl w:val="0"/>
          <w:numId w:val="26"/>
        </w:numPr>
        <w:spacing w:before="60" w:after="60" w:line="276" w:lineRule="auto"/>
      </w:pPr>
      <w:r w:rsidRPr="009C6FBF">
        <w:t>Wspieranie rozwoju oraz właściwa promocja agroturystyki</w:t>
      </w:r>
    </w:p>
    <w:p w14:paraId="51187668" w14:textId="77777777" w:rsidR="00A74C8C" w:rsidRPr="009C6FBF" w:rsidRDefault="00A74C8C" w:rsidP="00266461">
      <w:pPr>
        <w:pStyle w:val="Akapitzlist"/>
        <w:numPr>
          <w:ilvl w:val="0"/>
          <w:numId w:val="26"/>
        </w:numPr>
        <w:spacing w:before="60" w:after="60" w:line="276" w:lineRule="auto"/>
      </w:pPr>
      <w:r w:rsidRPr="009C6FBF">
        <w:t xml:space="preserve">Budowa/rozbudowa/modernizacja obiektów infrastruktury turystycznej oraz rekreacyjno-sportowej na terenie gminy </w:t>
      </w:r>
    </w:p>
    <w:p w14:paraId="328362E7" w14:textId="77777777" w:rsidR="00B90573" w:rsidRPr="00B90573" w:rsidRDefault="0065452C" w:rsidP="00266461">
      <w:pPr>
        <w:pStyle w:val="Akapitzlist"/>
        <w:numPr>
          <w:ilvl w:val="0"/>
          <w:numId w:val="26"/>
        </w:numPr>
        <w:spacing w:before="60" w:after="60" w:line="276" w:lineRule="auto"/>
      </w:pPr>
      <w:r w:rsidRPr="00B90573">
        <w:t xml:space="preserve">Budowa ciągów rowerowo-pieszych przy drogach </w:t>
      </w:r>
    </w:p>
    <w:p w14:paraId="7575F9B4" w14:textId="77777777" w:rsidR="00A74C8C" w:rsidRPr="00B90573" w:rsidRDefault="00A74C8C" w:rsidP="00266461">
      <w:pPr>
        <w:pStyle w:val="Akapitzlist"/>
        <w:numPr>
          <w:ilvl w:val="0"/>
          <w:numId w:val="26"/>
        </w:numPr>
        <w:spacing w:before="60" w:after="60" w:line="276" w:lineRule="auto"/>
      </w:pPr>
      <w:r w:rsidRPr="00B90573">
        <w:t xml:space="preserve">Organizacja imprez kulturalnych oraz sportowo-rekreacyjnych </w:t>
      </w:r>
    </w:p>
    <w:p w14:paraId="49F95AA9" w14:textId="77777777" w:rsidR="00A74C8C" w:rsidRPr="00B90573" w:rsidRDefault="00A74C8C" w:rsidP="00266461">
      <w:pPr>
        <w:pStyle w:val="Akapitzlist"/>
        <w:numPr>
          <w:ilvl w:val="0"/>
          <w:numId w:val="31"/>
        </w:numPr>
        <w:spacing w:before="60" w:after="60" w:line="276" w:lineRule="auto"/>
        <w:rPr>
          <w:bCs/>
        </w:rPr>
      </w:pPr>
      <w:r w:rsidRPr="00B90573">
        <w:t>Wspieranie lokalnych inicjatyw gospodarczych</w:t>
      </w:r>
    </w:p>
    <w:p w14:paraId="7E17F15D" w14:textId="77777777" w:rsidR="00A74C8C" w:rsidRPr="00F8399E" w:rsidRDefault="00A74C8C" w:rsidP="00266461">
      <w:pPr>
        <w:pStyle w:val="Akapitzlist"/>
        <w:numPr>
          <w:ilvl w:val="0"/>
          <w:numId w:val="31"/>
        </w:numPr>
        <w:spacing w:before="60" w:after="60" w:line="276" w:lineRule="auto"/>
        <w:rPr>
          <w:bCs/>
        </w:rPr>
      </w:pPr>
      <w:r w:rsidRPr="00F8399E">
        <w:t>Promowanie walorów gminy we współpracy z gminami sąsiednimi, powiatem, stowarzyszeniami</w:t>
      </w:r>
      <w:r w:rsidR="009C6FBF" w:rsidRPr="00F8399E">
        <w:t>, LGD „Wszyscy Razem”</w:t>
      </w:r>
      <w:r w:rsidRPr="00F8399E">
        <w:t xml:space="preserve"> itp.</w:t>
      </w:r>
    </w:p>
    <w:p w14:paraId="7793732B" w14:textId="77777777" w:rsidR="00A74C8C" w:rsidRPr="00F8399E" w:rsidRDefault="00A74C8C" w:rsidP="00266461">
      <w:pPr>
        <w:pStyle w:val="Akapitzlist"/>
        <w:numPr>
          <w:ilvl w:val="0"/>
          <w:numId w:val="31"/>
        </w:numPr>
        <w:spacing w:before="60" w:after="60" w:line="276" w:lineRule="auto"/>
        <w:rPr>
          <w:bCs/>
        </w:rPr>
      </w:pPr>
      <w:r w:rsidRPr="00F8399E">
        <w:t>Promowanie terenów inwestycyjnych pod działalność gospodarczą oraz terenów pod budownictwo indywidualne</w:t>
      </w:r>
    </w:p>
    <w:p w14:paraId="6EB63885" w14:textId="77777777" w:rsidR="00A74C8C" w:rsidRPr="00D1750C" w:rsidRDefault="00A74C8C" w:rsidP="00266461">
      <w:pPr>
        <w:pStyle w:val="Akapitzlist"/>
        <w:numPr>
          <w:ilvl w:val="0"/>
          <w:numId w:val="31"/>
        </w:numPr>
        <w:spacing w:before="60" w:after="60" w:line="276" w:lineRule="auto"/>
        <w:rPr>
          <w:bCs/>
        </w:rPr>
      </w:pPr>
      <w:r w:rsidRPr="00F8399E">
        <w:t>Kompleksowe przygotowanie terenów pod inwestycje</w:t>
      </w:r>
    </w:p>
    <w:p w14:paraId="5FA348EA" w14:textId="77777777" w:rsidR="00B90573" w:rsidRDefault="00B90573">
      <w:pPr>
        <w:suppressAutoHyphens w:val="0"/>
        <w:jc w:val="left"/>
        <w:rPr>
          <w:bCs/>
        </w:rPr>
      </w:pPr>
    </w:p>
    <w:tbl>
      <w:tblPr>
        <w:tblStyle w:val="Tabela-Siatka"/>
        <w:tblW w:w="0" w:type="auto"/>
        <w:tblLook w:val="04A0" w:firstRow="1" w:lastRow="0" w:firstColumn="1" w:lastColumn="0" w:noHBand="0" w:noVBand="1"/>
      </w:tblPr>
      <w:tblGrid>
        <w:gridCol w:w="2072"/>
        <w:gridCol w:w="972"/>
        <w:gridCol w:w="6002"/>
      </w:tblGrid>
      <w:tr w:rsidR="00A74C8C" w14:paraId="64718CD8" w14:textId="77777777" w:rsidTr="00C63261">
        <w:trPr>
          <w:trHeight w:val="586"/>
        </w:trPr>
        <w:tc>
          <w:tcPr>
            <w:tcW w:w="2093" w:type="dxa"/>
            <w:vMerge w:val="restart"/>
            <w:tcBorders>
              <w:top w:val="nil"/>
              <w:left w:val="nil"/>
              <w:right w:val="nil"/>
            </w:tcBorders>
            <w:shd w:val="clear" w:color="auto" w:fill="66FF33"/>
            <w:vAlign w:val="center"/>
          </w:tcPr>
          <w:p w14:paraId="163129ED" w14:textId="77777777" w:rsidR="00A74C8C" w:rsidRDefault="00A74C8C" w:rsidP="00C63261">
            <w:pPr>
              <w:jc w:val="center"/>
              <w:rPr>
                <w:b/>
                <w:color w:val="FFFFFF" w:themeColor="background1"/>
              </w:rPr>
            </w:pPr>
          </w:p>
          <w:p w14:paraId="772238AB" w14:textId="77777777" w:rsidR="00A74C8C" w:rsidRDefault="00A74C8C" w:rsidP="00C63261">
            <w:pPr>
              <w:jc w:val="center"/>
              <w:rPr>
                <w:b/>
                <w:color w:val="FFFFFF" w:themeColor="background1"/>
              </w:rPr>
            </w:pPr>
            <w:r>
              <w:rPr>
                <w:b/>
                <w:color w:val="FFFFFF" w:themeColor="background1"/>
              </w:rPr>
              <w:t>Cel operacyjny 2.4.</w:t>
            </w:r>
          </w:p>
          <w:p w14:paraId="76E4F493" w14:textId="77777777" w:rsidR="00A74C8C" w:rsidRPr="009A3886" w:rsidRDefault="00A74C8C" w:rsidP="00C63261">
            <w:pPr>
              <w:jc w:val="center"/>
              <w:rPr>
                <w:b/>
                <w:color w:val="FFFFFF" w:themeColor="background1"/>
              </w:rPr>
            </w:pPr>
          </w:p>
        </w:tc>
        <w:tc>
          <w:tcPr>
            <w:tcW w:w="992" w:type="dxa"/>
            <w:tcBorders>
              <w:top w:val="nil"/>
              <w:left w:val="nil"/>
              <w:right w:val="single" w:sz="24" w:space="0" w:color="66FF33"/>
            </w:tcBorders>
          </w:tcPr>
          <w:p w14:paraId="4887A05D" w14:textId="77777777" w:rsidR="00A74C8C" w:rsidRDefault="00A74C8C" w:rsidP="00C63261"/>
        </w:tc>
        <w:tc>
          <w:tcPr>
            <w:tcW w:w="6124" w:type="dxa"/>
            <w:vMerge w:val="restart"/>
            <w:tcBorders>
              <w:top w:val="single" w:sz="18" w:space="0" w:color="66FF33"/>
              <w:left w:val="single" w:sz="24" w:space="0" w:color="66FF33"/>
              <w:right w:val="single" w:sz="18" w:space="0" w:color="66FF33"/>
            </w:tcBorders>
            <w:shd w:val="clear" w:color="auto" w:fill="BDFFBD"/>
            <w:vAlign w:val="center"/>
          </w:tcPr>
          <w:p w14:paraId="161FFE75" w14:textId="77777777" w:rsidR="00A74C8C" w:rsidRPr="00A74C8C" w:rsidRDefault="00A74C8C" w:rsidP="00C63261">
            <w:pPr>
              <w:jc w:val="left"/>
            </w:pPr>
            <w:r>
              <w:t xml:space="preserve">Podnoszenie atrakcyjności inwestycyjnej gminy oraz wdrażanie systemu </w:t>
            </w:r>
            <w:r w:rsidR="00C63261">
              <w:t>promocji</w:t>
            </w:r>
            <w:r w:rsidRPr="00A74C8C">
              <w:t xml:space="preserve"> </w:t>
            </w:r>
          </w:p>
        </w:tc>
      </w:tr>
      <w:tr w:rsidR="00A74C8C" w14:paraId="524B25DC" w14:textId="77777777" w:rsidTr="00C63261">
        <w:tc>
          <w:tcPr>
            <w:tcW w:w="2093" w:type="dxa"/>
            <w:vMerge/>
            <w:tcBorders>
              <w:left w:val="nil"/>
              <w:bottom w:val="nil"/>
              <w:right w:val="nil"/>
            </w:tcBorders>
            <w:shd w:val="clear" w:color="auto" w:fill="66FF33"/>
          </w:tcPr>
          <w:p w14:paraId="7335191A" w14:textId="77777777" w:rsidR="00A74C8C" w:rsidRDefault="00A74C8C" w:rsidP="00C63261"/>
        </w:tc>
        <w:tc>
          <w:tcPr>
            <w:tcW w:w="992" w:type="dxa"/>
            <w:tcBorders>
              <w:top w:val="single" w:sz="24" w:space="0" w:color="66FF33"/>
              <w:left w:val="nil"/>
              <w:bottom w:val="nil"/>
              <w:right w:val="single" w:sz="24" w:space="0" w:color="66FF33"/>
            </w:tcBorders>
          </w:tcPr>
          <w:p w14:paraId="5710E418" w14:textId="77777777" w:rsidR="00A74C8C" w:rsidRDefault="00A74C8C" w:rsidP="00C63261"/>
        </w:tc>
        <w:tc>
          <w:tcPr>
            <w:tcW w:w="6124" w:type="dxa"/>
            <w:vMerge/>
            <w:tcBorders>
              <w:left w:val="single" w:sz="24" w:space="0" w:color="66FF33"/>
              <w:bottom w:val="single" w:sz="18" w:space="0" w:color="66FF33"/>
              <w:right w:val="single" w:sz="18" w:space="0" w:color="66FF33"/>
            </w:tcBorders>
            <w:shd w:val="clear" w:color="auto" w:fill="BDFFBD"/>
          </w:tcPr>
          <w:p w14:paraId="3E0B4B0E" w14:textId="77777777" w:rsidR="00A74C8C" w:rsidRDefault="00A74C8C" w:rsidP="00C63261"/>
        </w:tc>
      </w:tr>
    </w:tbl>
    <w:p w14:paraId="27F85798" w14:textId="77777777" w:rsidR="00C63261" w:rsidRPr="00D1750C" w:rsidRDefault="00C63261" w:rsidP="00266461">
      <w:pPr>
        <w:pStyle w:val="Akapitzlist"/>
        <w:numPr>
          <w:ilvl w:val="0"/>
          <w:numId w:val="26"/>
        </w:numPr>
        <w:spacing w:before="60" w:after="60" w:line="276" w:lineRule="auto"/>
      </w:pPr>
      <w:r w:rsidRPr="00D1750C">
        <w:t>Budowa/rozbudowa/modernizacja obiektów infrastruktury turystycznej i rekreacyjno-sportowej na terenie gminy m.in. boiska sportowe, sale gimnastyczne, place zabaw, siłownie plenerowe</w:t>
      </w:r>
    </w:p>
    <w:p w14:paraId="7D45208E" w14:textId="77777777" w:rsidR="00D1750C" w:rsidRPr="00D1750C" w:rsidRDefault="00D1750C" w:rsidP="00D1750C">
      <w:pPr>
        <w:pStyle w:val="Akapitzlist"/>
        <w:numPr>
          <w:ilvl w:val="0"/>
          <w:numId w:val="26"/>
        </w:numPr>
        <w:spacing w:before="60" w:after="60" w:line="276" w:lineRule="auto"/>
        <w:rPr>
          <w:bCs/>
        </w:rPr>
      </w:pPr>
      <w:r w:rsidRPr="00D1750C">
        <w:t xml:space="preserve">Promowanie terenów inwestycyjnych pod działalność gospodarczą, OZE oraz planowanie terenów pod budownictwo indywidualne </w:t>
      </w:r>
    </w:p>
    <w:p w14:paraId="5FFEEC95" w14:textId="77777777" w:rsidR="00C63261" w:rsidRPr="00D1750C" w:rsidRDefault="00C63261" w:rsidP="00266461">
      <w:pPr>
        <w:pStyle w:val="Akapitzlist"/>
        <w:numPr>
          <w:ilvl w:val="0"/>
          <w:numId w:val="26"/>
        </w:numPr>
        <w:spacing w:before="60" w:after="60" w:line="276" w:lineRule="auto"/>
      </w:pPr>
      <w:r w:rsidRPr="00D1750C">
        <w:t>Rozwój obszarów zielonych z infrastrukturą rekreacyjną, sportową i turystyczną (ścieżki dydaktyczne,</w:t>
      </w:r>
      <w:r w:rsidR="00D1750C" w:rsidRPr="00D1750C">
        <w:t xml:space="preserve"> siłownie zewnętrzne itp.</w:t>
      </w:r>
      <w:r w:rsidRPr="00D1750C">
        <w:t>)</w:t>
      </w:r>
    </w:p>
    <w:p w14:paraId="51C6F9DA" w14:textId="77777777" w:rsidR="00C63261" w:rsidRPr="00D1750C" w:rsidRDefault="00C63261" w:rsidP="00266461">
      <w:pPr>
        <w:pStyle w:val="Akapitzlist"/>
        <w:numPr>
          <w:ilvl w:val="0"/>
          <w:numId w:val="31"/>
        </w:numPr>
        <w:spacing w:before="60" w:after="60" w:line="276" w:lineRule="auto"/>
        <w:rPr>
          <w:bCs/>
        </w:rPr>
      </w:pPr>
      <w:r w:rsidRPr="00D1750C">
        <w:t xml:space="preserve">Przyjazne dla inwestorów planowanie przestrzenne </w:t>
      </w:r>
    </w:p>
    <w:p w14:paraId="596C0559" w14:textId="77777777" w:rsidR="00C63261" w:rsidRPr="00D1750C" w:rsidRDefault="00C63261" w:rsidP="00266461">
      <w:pPr>
        <w:pStyle w:val="Akapitzlist"/>
        <w:numPr>
          <w:ilvl w:val="0"/>
          <w:numId w:val="31"/>
        </w:numPr>
        <w:spacing w:before="60" w:after="60" w:line="276" w:lineRule="auto"/>
        <w:rPr>
          <w:bCs/>
        </w:rPr>
      </w:pPr>
      <w:r w:rsidRPr="00D1750C">
        <w:t>Kompleksowe przygotowanie terenów pod inwestycje</w:t>
      </w:r>
    </w:p>
    <w:p w14:paraId="2016096A" w14:textId="77777777" w:rsidR="00A74C8C" w:rsidRPr="00D1750C" w:rsidRDefault="00C63261" w:rsidP="00266461">
      <w:pPr>
        <w:pStyle w:val="Akapitzlist"/>
        <w:numPr>
          <w:ilvl w:val="0"/>
          <w:numId w:val="31"/>
        </w:numPr>
        <w:spacing w:before="60" w:after="60" w:line="276" w:lineRule="auto"/>
        <w:rPr>
          <w:bCs/>
        </w:rPr>
      </w:pPr>
      <w:r w:rsidRPr="00D1750C">
        <w:rPr>
          <w:bCs/>
        </w:rPr>
        <w:t>Skuteczna promocja gminy</w:t>
      </w:r>
    </w:p>
    <w:p w14:paraId="0873F86F" w14:textId="77777777" w:rsidR="00A74C8C" w:rsidRPr="00D1750C" w:rsidRDefault="00A74C8C" w:rsidP="004E57EB">
      <w:pPr>
        <w:spacing w:before="60" w:after="60" w:line="276" w:lineRule="auto"/>
        <w:rPr>
          <w:rFonts w:cs="Calibri"/>
          <w:lang w:eastAsia="pl-PL"/>
        </w:rPr>
      </w:pPr>
    </w:p>
    <w:tbl>
      <w:tblPr>
        <w:tblStyle w:val="Tabela-Siatka"/>
        <w:tblW w:w="0" w:type="auto"/>
        <w:tblLook w:val="04A0" w:firstRow="1" w:lastRow="0" w:firstColumn="1" w:lastColumn="0" w:noHBand="0" w:noVBand="1"/>
      </w:tblPr>
      <w:tblGrid>
        <w:gridCol w:w="2072"/>
        <w:gridCol w:w="971"/>
        <w:gridCol w:w="6003"/>
      </w:tblGrid>
      <w:tr w:rsidR="00C63261" w14:paraId="28D7278F" w14:textId="77777777" w:rsidTr="00C63261">
        <w:trPr>
          <w:trHeight w:val="586"/>
        </w:trPr>
        <w:tc>
          <w:tcPr>
            <w:tcW w:w="2093" w:type="dxa"/>
            <w:vMerge w:val="restart"/>
            <w:tcBorders>
              <w:top w:val="nil"/>
              <w:left w:val="nil"/>
              <w:right w:val="nil"/>
            </w:tcBorders>
            <w:shd w:val="clear" w:color="auto" w:fill="F79646" w:themeFill="accent6"/>
            <w:vAlign w:val="center"/>
          </w:tcPr>
          <w:p w14:paraId="640E7464" w14:textId="77777777" w:rsidR="00C63261" w:rsidRDefault="00C63261" w:rsidP="00C63261">
            <w:pPr>
              <w:jc w:val="center"/>
              <w:rPr>
                <w:b/>
                <w:color w:val="FFFFFF" w:themeColor="background1"/>
              </w:rPr>
            </w:pPr>
          </w:p>
          <w:p w14:paraId="199417C4" w14:textId="77777777" w:rsidR="00C63261" w:rsidRDefault="00C63261" w:rsidP="00C63261">
            <w:pPr>
              <w:jc w:val="center"/>
              <w:rPr>
                <w:b/>
                <w:color w:val="FFFFFF" w:themeColor="background1"/>
              </w:rPr>
            </w:pPr>
            <w:r>
              <w:rPr>
                <w:b/>
                <w:color w:val="FFFFFF" w:themeColor="background1"/>
              </w:rPr>
              <w:t>Cel operacyjny 3.1.</w:t>
            </w:r>
          </w:p>
          <w:p w14:paraId="61608235" w14:textId="77777777" w:rsidR="00C63261" w:rsidRPr="009A3886" w:rsidRDefault="00C63261" w:rsidP="00C63261">
            <w:pPr>
              <w:jc w:val="center"/>
              <w:rPr>
                <w:b/>
                <w:color w:val="FFFFFF" w:themeColor="background1"/>
              </w:rPr>
            </w:pPr>
          </w:p>
        </w:tc>
        <w:tc>
          <w:tcPr>
            <w:tcW w:w="992" w:type="dxa"/>
            <w:tcBorders>
              <w:top w:val="nil"/>
              <w:left w:val="nil"/>
              <w:right w:val="single" w:sz="24" w:space="0" w:color="F79646" w:themeColor="accent6"/>
            </w:tcBorders>
          </w:tcPr>
          <w:p w14:paraId="4E701A72" w14:textId="77777777" w:rsidR="00C63261" w:rsidRDefault="00C63261" w:rsidP="00C63261"/>
        </w:tc>
        <w:tc>
          <w:tcPr>
            <w:tcW w:w="6124" w:type="dxa"/>
            <w:vMerge w:val="restart"/>
            <w:tcBorders>
              <w:top w:val="single" w:sz="18" w:space="0" w:color="F79646" w:themeColor="accent6"/>
              <w:left w:val="single" w:sz="24" w:space="0" w:color="F79646" w:themeColor="accent6"/>
              <w:right w:val="single" w:sz="18" w:space="0" w:color="F79646" w:themeColor="accent6"/>
            </w:tcBorders>
            <w:shd w:val="clear" w:color="auto" w:fill="FDE9D9" w:themeFill="accent6" w:themeFillTint="33"/>
            <w:vAlign w:val="center"/>
          </w:tcPr>
          <w:p w14:paraId="3DB37688" w14:textId="77777777" w:rsidR="00C63261" w:rsidRPr="00C63261" w:rsidRDefault="00C63261" w:rsidP="00C63261">
            <w:pPr>
              <w:jc w:val="left"/>
            </w:pPr>
            <w:r>
              <w:t>Poprawa dostępności i funkcjonalności infrastruktury drogowej oraz komunikacji zbiorowej</w:t>
            </w:r>
          </w:p>
        </w:tc>
      </w:tr>
      <w:tr w:rsidR="00C63261" w14:paraId="2478F39D" w14:textId="77777777" w:rsidTr="00C63261">
        <w:tc>
          <w:tcPr>
            <w:tcW w:w="2093" w:type="dxa"/>
            <w:vMerge/>
            <w:tcBorders>
              <w:left w:val="nil"/>
              <w:bottom w:val="single" w:sz="24" w:space="0" w:color="F79646" w:themeColor="accent6"/>
              <w:right w:val="nil"/>
            </w:tcBorders>
            <w:shd w:val="clear" w:color="auto" w:fill="F79646" w:themeFill="accent6"/>
          </w:tcPr>
          <w:p w14:paraId="61155EDB" w14:textId="77777777" w:rsidR="00C63261" w:rsidRDefault="00C63261" w:rsidP="00C63261"/>
        </w:tc>
        <w:tc>
          <w:tcPr>
            <w:tcW w:w="992" w:type="dxa"/>
            <w:tcBorders>
              <w:top w:val="single" w:sz="24" w:space="0" w:color="F79646" w:themeColor="accent6"/>
              <w:left w:val="nil"/>
              <w:bottom w:val="nil"/>
              <w:right w:val="single" w:sz="24" w:space="0" w:color="F79646" w:themeColor="accent6"/>
            </w:tcBorders>
          </w:tcPr>
          <w:p w14:paraId="0BE4E375" w14:textId="77777777" w:rsidR="00C63261" w:rsidRDefault="00C63261" w:rsidP="00C63261"/>
        </w:tc>
        <w:tc>
          <w:tcPr>
            <w:tcW w:w="6124" w:type="dxa"/>
            <w:vMerge/>
            <w:tcBorders>
              <w:left w:val="single" w:sz="24" w:space="0" w:color="F79646" w:themeColor="accent6"/>
              <w:bottom w:val="single" w:sz="24" w:space="0" w:color="F79646" w:themeColor="accent6"/>
              <w:right w:val="single" w:sz="18" w:space="0" w:color="F79646" w:themeColor="accent6"/>
            </w:tcBorders>
            <w:shd w:val="clear" w:color="auto" w:fill="FDE9D9" w:themeFill="accent6" w:themeFillTint="33"/>
          </w:tcPr>
          <w:p w14:paraId="66F6C88F" w14:textId="77777777" w:rsidR="00C63261" w:rsidRDefault="00C63261" w:rsidP="00C63261"/>
        </w:tc>
      </w:tr>
    </w:tbl>
    <w:p w14:paraId="4F268375" w14:textId="77777777" w:rsidR="00C63261" w:rsidRPr="002828B9" w:rsidRDefault="00C63261" w:rsidP="00266461">
      <w:pPr>
        <w:pStyle w:val="Akapitzlist"/>
        <w:numPr>
          <w:ilvl w:val="0"/>
          <w:numId w:val="33"/>
        </w:numPr>
        <w:spacing w:before="60" w:after="60" w:line="276" w:lineRule="auto"/>
      </w:pPr>
      <w:r w:rsidRPr="002828B9">
        <w:t xml:space="preserve">Budowa, rozbudowa i modernizacja dróg </w:t>
      </w:r>
    </w:p>
    <w:p w14:paraId="138E0CE7" w14:textId="77777777" w:rsidR="00C63261" w:rsidRPr="00381AA7" w:rsidRDefault="00C63261" w:rsidP="00266461">
      <w:pPr>
        <w:pStyle w:val="Akapitzlist"/>
        <w:numPr>
          <w:ilvl w:val="0"/>
          <w:numId w:val="33"/>
        </w:numPr>
        <w:spacing w:before="60" w:after="60" w:line="276" w:lineRule="auto"/>
      </w:pPr>
      <w:r w:rsidRPr="00381AA7">
        <w:t>Budowa, rozbudowa i modernizacja infrastruktury okołodrogowej (m.in. chodniki, parkingi, drogi dla rowerów, ciągi piesze, przystanki)</w:t>
      </w:r>
    </w:p>
    <w:p w14:paraId="4B91B4E3" w14:textId="77777777" w:rsidR="00C63261" w:rsidRPr="00381AA7" w:rsidRDefault="00C63261" w:rsidP="00266461">
      <w:pPr>
        <w:pStyle w:val="Akapitzlist"/>
        <w:numPr>
          <w:ilvl w:val="0"/>
          <w:numId w:val="33"/>
        </w:numPr>
        <w:spacing w:before="60" w:after="60" w:line="276" w:lineRule="auto"/>
      </w:pPr>
      <w:r w:rsidRPr="00381AA7">
        <w:rPr>
          <w:rFonts w:asciiTheme="minorHAnsi" w:hAnsiTheme="minorHAnsi" w:cstheme="minorHAnsi"/>
        </w:rPr>
        <w:t xml:space="preserve">Współpraca z zarządcami </w:t>
      </w:r>
      <w:r w:rsidR="00381AA7" w:rsidRPr="00381AA7">
        <w:rPr>
          <w:rFonts w:asciiTheme="minorHAnsi" w:hAnsiTheme="minorHAnsi" w:cstheme="minorHAnsi"/>
        </w:rPr>
        <w:t>dróg powiatowych i wojewódzkich oraz krajowej</w:t>
      </w:r>
      <w:r w:rsidRPr="00381AA7">
        <w:rPr>
          <w:rFonts w:asciiTheme="minorHAnsi" w:hAnsiTheme="minorHAnsi" w:cstheme="minorHAnsi"/>
        </w:rPr>
        <w:t xml:space="preserve"> przebiegających przez terytorium gminy, w zakresie inwestycji i</w:t>
      </w:r>
      <w:r w:rsidR="003E301A" w:rsidRPr="00381AA7">
        <w:rPr>
          <w:rFonts w:asciiTheme="minorHAnsi" w:hAnsiTheme="minorHAnsi" w:cstheme="minorHAnsi"/>
        </w:rPr>
        <w:t xml:space="preserve"> </w:t>
      </w:r>
      <w:r w:rsidRPr="00381AA7">
        <w:rPr>
          <w:rFonts w:asciiTheme="minorHAnsi" w:hAnsiTheme="minorHAnsi" w:cstheme="minorHAnsi"/>
        </w:rPr>
        <w:t>remontów, w tym realizacji inwestycji mających wpływ na wzrost komfortu życia mieszkańców gminy (m.in. drogi, chodniki),</w:t>
      </w:r>
    </w:p>
    <w:p w14:paraId="2FD5406F" w14:textId="77777777" w:rsidR="00C63261" w:rsidRPr="00381AA7" w:rsidRDefault="00C63261" w:rsidP="00266461">
      <w:pPr>
        <w:pStyle w:val="Akapitzlist"/>
        <w:numPr>
          <w:ilvl w:val="0"/>
          <w:numId w:val="32"/>
        </w:numPr>
        <w:spacing w:before="60" w:after="60" w:line="276" w:lineRule="auto"/>
        <w:rPr>
          <w:bCs/>
        </w:rPr>
      </w:pPr>
      <w:r w:rsidRPr="00381AA7">
        <w:t>Rozbudowa i modernizacja oświetlenia ulicznego</w:t>
      </w:r>
    </w:p>
    <w:p w14:paraId="23159F3E" w14:textId="77777777" w:rsidR="00381AA7" w:rsidRPr="00381AA7" w:rsidRDefault="00381AA7" w:rsidP="00381AA7">
      <w:pPr>
        <w:pStyle w:val="Akapitzlist"/>
        <w:numPr>
          <w:ilvl w:val="0"/>
          <w:numId w:val="32"/>
        </w:numPr>
        <w:spacing w:before="60" w:after="60" w:line="276" w:lineRule="auto"/>
        <w:rPr>
          <w:bCs/>
        </w:rPr>
      </w:pPr>
      <w:r w:rsidRPr="00381AA7">
        <w:rPr>
          <w:rFonts w:asciiTheme="minorHAnsi" w:hAnsiTheme="minorHAnsi" w:cstheme="minorHAnsi"/>
        </w:rPr>
        <w:t>Wyznaczanie, budowa/rozbudowa i o</w:t>
      </w:r>
      <w:r>
        <w:rPr>
          <w:rFonts w:asciiTheme="minorHAnsi" w:hAnsiTheme="minorHAnsi" w:cstheme="minorHAnsi"/>
        </w:rPr>
        <w:t xml:space="preserve">znakowanie szlaków rowerowych, </w:t>
      </w:r>
      <w:r w:rsidRPr="00381AA7">
        <w:rPr>
          <w:rFonts w:asciiTheme="minorHAnsi" w:hAnsiTheme="minorHAnsi" w:cstheme="minorHAnsi"/>
        </w:rPr>
        <w:t>turystycznych wraz z</w:t>
      </w:r>
      <w:r>
        <w:rPr>
          <w:rFonts w:asciiTheme="minorHAnsi" w:hAnsiTheme="minorHAnsi" w:cstheme="minorHAnsi"/>
        </w:rPr>
        <w:t xml:space="preserve"> </w:t>
      </w:r>
      <w:r w:rsidRPr="00381AA7">
        <w:rPr>
          <w:rFonts w:asciiTheme="minorHAnsi" w:hAnsiTheme="minorHAnsi" w:cstheme="minorHAnsi"/>
        </w:rPr>
        <w:t>tworzeniem miejsc odpoczynku, stref</w:t>
      </w:r>
      <w:r>
        <w:rPr>
          <w:rFonts w:asciiTheme="minorHAnsi" w:hAnsiTheme="minorHAnsi" w:cstheme="minorHAnsi"/>
        </w:rPr>
        <w:t xml:space="preserve"> aktywności i </w:t>
      </w:r>
      <w:r w:rsidRPr="00381AA7">
        <w:rPr>
          <w:rFonts w:asciiTheme="minorHAnsi" w:hAnsiTheme="minorHAnsi" w:cstheme="minorHAnsi"/>
        </w:rPr>
        <w:t>rekreacji,</w:t>
      </w:r>
    </w:p>
    <w:p w14:paraId="0F8ADADA" w14:textId="77777777" w:rsidR="00381AA7" w:rsidRPr="00D1750C" w:rsidRDefault="00381AA7" w:rsidP="00381AA7">
      <w:pPr>
        <w:pStyle w:val="Akapitzlist"/>
        <w:numPr>
          <w:ilvl w:val="0"/>
          <w:numId w:val="32"/>
        </w:numPr>
        <w:spacing w:before="60" w:after="60" w:line="276" w:lineRule="auto"/>
        <w:rPr>
          <w:bCs/>
        </w:rPr>
      </w:pPr>
      <w:r w:rsidRPr="00381AA7">
        <w:rPr>
          <w:rFonts w:asciiTheme="minorHAnsi" w:hAnsiTheme="minorHAnsi" w:cstheme="minorHAnsi"/>
        </w:rPr>
        <w:t>Zwiększenie liczby połączeń komunikacji zbiorowej</w:t>
      </w:r>
    </w:p>
    <w:p w14:paraId="5CFAA20E" w14:textId="77777777" w:rsidR="00D1750C" w:rsidRPr="00381AA7" w:rsidRDefault="00D1750C" w:rsidP="00D1750C">
      <w:pPr>
        <w:pStyle w:val="Akapitzlist"/>
        <w:spacing w:before="60" w:after="60" w:line="276" w:lineRule="auto"/>
        <w:ind w:left="720"/>
        <w:rPr>
          <w:bCs/>
        </w:rPr>
      </w:pPr>
    </w:p>
    <w:tbl>
      <w:tblPr>
        <w:tblStyle w:val="Tabela-Siatka"/>
        <w:tblW w:w="0" w:type="auto"/>
        <w:tblLook w:val="04A0" w:firstRow="1" w:lastRow="0" w:firstColumn="1" w:lastColumn="0" w:noHBand="0" w:noVBand="1"/>
      </w:tblPr>
      <w:tblGrid>
        <w:gridCol w:w="2073"/>
        <w:gridCol w:w="971"/>
        <w:gridCol w:w="6002"/>
      </w:tblGrid>
      <w:tr w:rsidR="00C63261" w14:paraId="1A010CE1" w14:textId="77777777" w:rsidTr="00C63261">
        <w:trPr>
          <w:trHeight w:val="586"/>
        </w:trPr>
        <w:tc>
          <w:tcPr>
            <w:tcW w:w="2093" w:type="dxa"/>
            <w:vMerge w:val="restart"/>
            <w:tcBorders>
              <w:top w:val="nil"/>
              <w:left w:val="nil"/>
              <w:right w:val="nil"/>
            </w:tcBorders>
            <w:shd w:val="clear" w:color="auto" w:fill="F79646" w:themeFill="accent6"/>
            <w:vAlign w:val="center"/>
          </w:tcPr>
          <w:p w14:paraId="1627CA28" w14:textId="77777777" w:rsidR="00C63261" w:rsidRDefault="00C63261" w:rsidP="00C63261">
            <w:pPr>
              <w:jc w:val="center"/>
              <w:rPr>
                <w:b/>
                <w:color w:val="FFFFFF" w:themeColor="background1"/>
              </w:rPr>
            </w:pPr>
          </w:p>
          <w:p w14:paraId="0F83168F" w14:textId="77777777" w:rsidR="00C63261" w:rsidRDefault="00C63261" w:rsidP="00C63261">
            <w:pPr>
              <w:jc w:val="center"/>
              <w:rPr>
                <w:b/>
                <w:color w:val="FFFFFF" w:themeColor="background1"/>
              </w:rPr>
            </w:pPr>
            <w:r>
              <w:rPr>
                <w:b/>
                <w:color w:val="FFFFFF" w:themeColor="background1"/>
              </w:rPr>
              <w:t>Cel operacyjny 3.2.</w:t>
            </w:r>
          </w:p>
          <w:p w14:paraId="33051E01" w14:textId="77777777" w:rsidR="00C63261" w:rsidRPr="009A3886" w:rsidRDefault="00C63261" w:rsidP="00C63261">
            <w:pPr>
              <w:jc w:val="center"/>
              <w:rPr>
                <w:b/>
                <w:color w:val="FFFFFF" w:themeColor="background1"/>
              </w:rPr>
            </w:pPr>
          </w:p>
        </w:tc>
        <w:tc>
          <w:tcPr>
            <w:tcW w:w="992" w:type="dxa"/>
            <w:tcBorders>
              <w:top w:val="nil"/>
              <w:left w:val="nil"/>
              <w:right w:val="single" w:sz="24" w:space="0" w:color="F79646" w:themeColor="accent6"/>
            </w:tcBorders>
          </w:tcPr>
          <w:p w14:paraId="665CCCBA" w14:textId="77777777" w:rsidR="00C63261" w:rsidRDefault="00C63261" w:rsidP="00C63261"/>
        </w:tc>
        <w:tc>
          <w:tcPr>
            <w:tcW w:w="6124" w:type="dxa"/>
            <w:vMerge w:val="restart"/>
            <w:tcBorders>
              <w:top w:val="single" w:sz="18" w:space="0" w:color="F79646" w:themeColor="accent6"/>
              <w:left w:val="single" w:sz="24" w:space="0" w:color="F79646" w:themeColor="accent6"/>
              <w:right w:val="single" w:sz="18" w:space="0" w:color="F79646" w:themeColor="accent6"/>
            </w:tcBorders>
            <w:shd w:val="clear" w:color="auto" w:fill="FDE9D9" w:themeFill="accent6" w:themeFillTint="33"/>
            <w:vAlign w:val="center"/>
          </w:tcPr>
          <w:p w14:paraId="1126D689" w14:textId="77777777" w:rsidR="00C63261" w:rsidRPr="00C63261" w:rsidRDefault="00C63261" w:rsidP="00C63261">
            <w:pPr>
              <w:jc w:val="left"/>
            </w:pPr>
            <w:r>
              <w:t>Rozbudowa i modernizacja infrastruktury technicznej służącej ochronie środowiska naturalnego</w:t>
            </w:r>
          </w:p>
        </w:tc>
      </w:tr>
      <w:tr w:rsidR="00C63261" w14:paraId="37648ECF" w14:textId="77777777" w:rsidTr="00C63261">
        <w:tc>
          <w:tcPr>
            <w:tcW w:w="2093" w:type="dxa"/>
            <w:vMerge/>
            <w:tcBorders>
              <w:left w:val="nil"/>
              <w:bottom w:val="single" w:sz="24" w:space="0" w:color="F79646" w:themeColor="accent6"/>
              <w:right w:val="nil"/>
            </w:tcBorders>
            <w:shd w:val="clear" w:color="auto" w:fill="F79646" w:themeFill="accent6"/>
          </w:tcPr>
          <w:p w14:paraId="3557D5AD" w14:textId="77777777" w:rsidR="00C63261" w:rsidRDefault="00C63261" w:rsidP="00C63261"/>
        </w:tc>
        <w:tc>
          <w:tcPr>
            <w:tcW w:w="992" w:type="dxa"/>
            <w:tcBorders>
              <w:top w:val="single" w:sz="24" w:space="0" w:color="F79646" w:themeColor="accent6"/>
              <w:left w:val="nil"/>
              <w:bottom w:val="nil"/>
              <w:right w:val="single" w:sz="24" w:space="0" w:color="F79646" w:themeColor="accent6"/>
            </w:tcBorders>
          </w:tcPr>
          <w:p w14:paraId="05AD21B2" w14:textId="77777777" w:rsidR="00C63261" w:rsidRDefault="00C63261" w:rsidP="00C63261"/>
        </w:tc>
        <w:tc>
          <w:tcPr>
            <w:tcW w:w="6124" w:type="dxa"/>
            <w:vMerge/>
            <w:tcBorders>
              <w:left w:val="single" w:sz="24" w:space="0" w:color="F79646" w:themeColor="accent6"/>
              <w:bottom w:val="single" w:sz="24" w:space="0" w:color="F79646" w:themeColor="accent6"/>
              <w:right w:val="single" w:sz="18" w:space="0" w:color="F79646" w:themeColor="accent6"/>
            </w:tcBorders>
            <w:shd w:val="clear" w:color="auto" w:fill="FDE9D9" w:themeFill="accent6" w:themeFillTint="33"/>
          </w:tcPr>
          <w:p w14:paraId="5DF266F4" w14:textId="77777777" w:rsidR="00C63261" w:rsidRDefault="00C63261" w:rsidP="00C63261"/>
        </w:tc>
      </w:tr>
    </w:tbl>
    <w:p w14:paraId="27C771D1" w14:textId="77777777" w:rsidR="00392720" w:rsidRPr="00B90573" w:rsidRDefault="00392720" w:rsidP="00266461">
      <w:pPr>
        <w:pStyle w:val="Akapitzlist"/>
        <w:numPr>
          <w:ilvl w:val="0"/>
          <w:numId w:val="32"/>
        </w:numPr>
        <w:spacing w:before="60" w:after="60" w:line="276" w:lineRule="auto"/>
        <w:rPr>
          <w:bCs/>
        </w:rPr>
      </w:pPr>
      <w:r w:rsidRPr="00B90573">
        <w:rPr>
          <w:bCs/>
        </w:rPr>
        <w:t xml:space="preserve">Rozbudowa i modernizacja infrastruktury </w:t>
      </w:r>
      <w:r w:rsidR="00B90573" w:rsidRPr="00B90573">
        <w:rPr>
          <w:bCs/>
        </w:rPr>
        <w:t>wodno-</w:t>
      </w:r>
      <w:r w:rsidRPr="00B90573">
        <w:rPr>
          <w:bCs/>
        </w:rPr>
        <w:t>kanalizacyjnej na terenie gminy</w:t>
      </w:r>
    </w:p>
    <w:p w14:paraId="296637DE" w14:textId="77777777" w:rsidR="00C63261" w:rsidRPr="00B90573" w:rsidRDefault="00C63261" w:rsidP="00266461">
      <w:pPr>
        <w:pStyle w:val="Akapitzlist"/>
        <w:numPr>
          <w:ilvl w:val="0"/>
          <w:numId w:val="32"/>
        </w:numPr>
        <w:spacing w:before="60" w:after="60" w:line="276" w:lineRule="auto"/>
        <w:rPr>
          <w:bCs/>
        </w:rPr>
      </w:pPr>
      <w:r w:rsidRPr="00B90573">
        <w:rPr>
          <w:bCs/>
        </w:rPr>
        <w:t>Promowanie i budowa przydomowych oczyszczalni ścieków</w:t>
      </w:r>
    </w:p>
    <w:p w14:paraId="517A0A6D" w14:textId="77777777" w:rsidR="00B31837" w:rsidRPr="00B31837" w:rsidRDefault="00B31837" w:rsidP="00CF6C85">
      <w:pPr>
        <w:pStyle w:val="Akapitzlist"/>
        <w:numPr>
          <w:ilvl w:val="0"/>
          <w:numId w:val="32"/>
        </w:numPr>
        <w:spacing w:before="60" w:after="60" w:line="276" w:lineRule="auto"/>
        <w:rPr>
          <w:bCs/>
        </w:rPr>
      </w:pPr>
      <w:r w:rsidRPr="00B31837">
        <w:rPr>
          <w:bCs/>
        </w:rPr>
        <w:t>Budowa nowych zbiorników bezodpływowych oraz remont istniejących i regularny wywóz nieczystości płynnych przez właścicieli nieruchomości</w:t>
      </w:r>
    </w:p>
    <w:p w14:paraId="51EEDC13" w14:textId="77777777" w:rsidR="00B31837" w:rsidRPr="00B31837" w:rsidRDefault="00B31837" w:rsidP="00CF6C85">
      <w:pPr>
        <w:pStyle w:val="Akapitzlist"/>
        <w:numPr>
          <w:ilvl w:val="0"/>
          <w:numId w:val="32"/>
        </w:numPr>
        <w:spacing w:before="60" w:after="60" w:line="276" w:lineRule="auto"/>
        <w:rPr>
          <w:bCs/>
        </w:rPr>
      </w:pPr>
      <w:r w:rsidRPr="00B31837">
        <w:rPr>
          <w:bCs/>
        </w:rPr>
        <w:t>Kontrola postępowania w zakresie gromadzenia ścieków przez użytkowników prywatnych i przedsiębiorców oraz oczyszczania ścieków przez użytkowników prywatnych z częstotliwością co najmniej raz na 3 lata</w:t>
      </w:r>
    </w:p>
    <w:p w14:paraId="537DB4FF" w14:textId="77777777" w:rsidR="00B31837" w:rsidRDefault="00B31837" w:rsidP="00266461">
      <w:pPr>
        <w:pStyle w:val="Akapitzlist"/>
        <w:numPr>
          <w:ilvl w:val="0"/>
          <w:numId w:val="32"/>
        </w:numPr>
        <w:spacing w:before="60" w:after="60" w:line="276" w:lineRule="auto"/>
        <w:rPr>
          <w:bCs/>
        </w:rPr>
      </w:pPr>
      <w:r>
        <w:rPr>
          <w:bCs/>
        </w:rPr>
        <w:t>Modernizacja systemów melioracyjnych</w:t>
      </w:r>
    </w:p>
    <w:p w14:paraId="18956A4A" w14:textId="77777777" w:rsidR="00B31837" w:rsidRPr="00B31837" w:rsidRDefault="00B31837" w:rsidP="00305383">
      <w:pPr>
        <w:pStyle w:val="Akapitzlist"/>
        <w:numPr>
          <w:ilvl w:val="0"/>
          <w:numId w:val="60"/>
        </w:numPr>
        <w:spacing w:before="60" w:after="60" w:line="276" w:lineRule="auto"/>
        <w:rPr>
          <w:bCs/>
        </w:rPr>
      </w:pPr>
      <w:r w:rsidRPr="00B31837">
        <w:rPr>
          <w:bCs/>
        </w:rPr>
        <w:t xml:space="preserve">Wdrażanie i przestrzeganie zasad Dobrej Praktyki Rolniczej – ochrona wód przed zanieczyszczeniami pochodzącymi ze źródeł rolniczych poprzez właściwe nawożenie oraz składowanie nawozów i kiszonek w pobliżu cieków </w:t>
      </w:r>
    </w:p>
    <w:p w14:paraId="371B4F95" w14:textId="77777777" w:rsidR="0035437B" w:rsidRPr="00476941" w:rsidRDefault="00B31837" w:rsidP="0035437B">
      <w:pPr>
        <w:pStyle w:val="Akapitzlist"/>
        <w:numPr>
          <w:ilvl w:val="0"/>
          <w:numId w:val="60"/>
        </w:numPr>
        <w:spacing w:before="60" w:after="60" w:line="276" w:lineRule="auto"/>
        <w:rPr>
          <w:bCs/>
        </w:rPr>
      </w:pPr>
      <w:r w:rsidRPr="00B31837">
        <w:rPr>
          <w:bCs/>
        </w:rPr>
        <w:t xml:space="preserve">Zwiększenie retencji wodnej na terenach rolniczych, leśnych i zurbanizowanych </w:t>
      </w:r>
      <w:r w:rsidRPr="00476941">
        <w:rPr>
          <w:bCs/>
        </w:rPr>
        <w:t>poprzez prawidłowe użytkowanie rolnicze gleb, prowadzenie prac przeciwerozyjnych, zalesianie, tworzenie stref buforowych wzdłuż cieków, ochronę i odtwarzanie oczek wodnych i mokradeł, retencjonowanie wody w już istniejących zbiornikach i rowach oraz zachęcanie do wykonywania nowych zbiorników wodnych</w:t>
      </w:r>
    </w:p>
    <w:p w14:paraId="2DC8D189" w14:textId="77777777" w:rsidR="006528DD" w:rsidRPr="00476941" w:rsidRDefault="006528DD" w:rsidP="0035437B">
      <w:pPr>
        <w:pStyle w:val="Akapitzlist"/>
        <w:numPr>
          <w:ilvl w:val="0"/>
          <w:numId w:val="60"/>
        </w:numPr>
        <w:spacing w:before="60" w:after="60" w:line="276" w:lineRule="auto"/>
        <w:rPr>
          <w:bCs/>
        </w:rPr>
      </w:pPr>
      <w:r w:rsidRPr="00476941">
        <w:rPr>
          <w:bCs/>
        </w:rPr>
        <w:t>Aktualizacja programu ochrony środowiska pod kątem poprawy efektywności dotyczącej ograniczenia dopływu zanieczyszczeń do JCWP,</w:t>
      </w:r>
    </w:p>
    <w:p w14:paraId="0C1B3669" w14:textId="77777777" w:rsidR="006528DD" w:rsidRPr="00476941" w:rsidRDefault="004849F5" w:rsidP="0035437B">
      <w:pPr>
        <w:pStyle w:val="Akapitzlist"/>
        <w:numPr>
          <w:ilvl w:val="0"/>
          <w:numId w:val="60"/>
        </w:numPr>
        <w:spacing w:before="60" w:after="60" w:line="276" w:lineRule="auto"/>
        <w:rPr>
          <w:bCs/>
        </w:rPr>
      </w:pPr>
      <w:r w:rsidRPr="00476941">
        <w:rPr>
          <w:bCs/>
        </w:rPr>
        <w:lastRenderedPageBreak/>
        <w:t>Analiza możliwości przebudowy budowli piętrzących w zakresie zapewniającym ciągłość biologiczną i spełnienie celów środowiskowych przez właścicieli urządzeń piętrzących</w:t>
      </w:r>
    </w:p>
    <w:p w14:paraId="0B03121F" w14:textId="77777777" w:rsidR="00B31837" w:rsidRPr="00476941" w:rsidRDefault="00620D0C" w:rsidP="00305383">
      <w:pPr>
        <w:pStyle w:val="Akapitzlist"/>
        <w:numPr>
          <w:ilvl w:val="0"/>
          <w:numId w:val="60"/>
        </w:numPr>
        <w:spacing w:before="60" w:after="60" w:line="276" w:lineRule="auto"/>
        <w:jc w:val="left"/>
        <w:rPr>
          <w:bCs/>
        </w:rPr>
      </w:pPr>
      <w:r w:rsidRPr="00476941">
        <w:t xml:space="preserve">Sprawny system </w:t>
      </w:r>
      <w:r w:rsidR="00B31837" w:rsidRPr="00476941">
        <w:t>gospodar</w:t>
      </w:r>
      <w:r w:rsidRPr="00476941">
        <w:t xml:space="preserve">owania </w:t>
      </w:r>
      <w:r w:rsidR="00B31837" w:rsidRPr="00476941">
        <w:t xml:space="preserve">odpadami </w:t>
      </w:r>
    </w:p>
    <w:p w14:paraId="0FDAD6AD" w14:textId="77777777" w:rsidR="00B31837" w:rsidRPr="00D1750C" w:rsidRDefault="00CF6C85" w:rsidP="00266461">
      <w:pPr>
        <w:pStyle w:val="Akapitzlist"/>
        <w:numPr>
          <w:ilvl w:val="0"/>
          <w:numId w:val="32"/>
        </w:numPr>
        <w:spacing w:before="60" w:after="60" w:line="276" w:lineRule="auto"/>
        <w:rPr>
          <w:bCs/>
        </w:rPr>
      </w:pPr>
      <w:r w:rsidRPr="00CF6C85">
        <w:t>Podnoszenie świadomości ekologicznej mieszkańców</w:t>
      </w:r>
    </w:p>
    <w:p w14:paraId="596A7327" w14:textId="77777777" w:rsidR="00D1750C" w:rsidRPr="00CF6C85" w:rsidRDefault="00D1750C" w:rsidP="00D1750C">
      <w:pPr>
        <w:pStyle w:val="Akapitzlist"/>
        <w:spacing w:before="60" w:after="60" w:line="276" w:lineRule="auto"/>
        <w:ind w:left="720"/>
        <w:rPr>
          <w:bCs/>
        </w:rPr>
      </w:pPr>
    </w:p>
    <w:tbl>
      <w:tblPr>
        <w:tblStyle w:val="Tabela-Siatka"/>
        <w:tblW w:w="0" w:type="auto"/>
        <w:tblLook w:val="04A0" w:firstRow="1" w:lastRow="0" w:firstColumn="1" w:lastColumn="0" w:noHBand="0" w:noVBand="1"/>
      </w:tblPr>
      <w:tblGrid>
        <w:gridCol w:w="2073"/>
        <w:gridCol w:w="973"/>
        <w:gridCol w:w="6000"/>
      </w:tblGrid>
      <w:tr w:rsidR="00C63261" w14:paraId="2181594B" w14:textId="77777777" w:rsidTr="00C63261">
        <w:trPr>
          <w:trHeight w:val="586"/>
        </w:trPr>
        <w:tc>
          <w:tcPr>
            <w:tcW w:w="2093" w:type="dxa"/>
            <w:vMerge w:val="restart"/>
            <w:tcBorders>
              <w:top w:val="nil"/>
              <w:left w:val="nil"/>
              <w:right w:val="nil"/>
            </w:tcBorders>
            <w:shd w:val="clear" w:color="auto" w:fill="F79646" w:themeFill="accent6"/>
            <w:vAlign w:val="center"/>
          </w:tcPr>
          <w:p w14:paraId="63D083DF" w14:textId="77777777" w:rsidR="00C63261" w:rsidRDefault="00C63261" w:rsidP="00C63261">
            <w:pPr>
              <w:jc w:val="center"/>
              <w:rPr>
                <w:b/>
                <w:color w:val="FFFFFF" w:themeColor="background1"/>
              </w:rPr>
            </w:pPr>
          </w:p>
          <w:p w14:paraId="515FE0A5" w14:textId="77777777" w:rsidR="00C63261" w:rsidRDefault="00C63261" w:rsidP="00C63261">
            <w:pPr>
              <w:jc w:val="center"/>
              <w:rPr>
                <w:b/>
                <w:color w:val="FFFFFF" w:themeColor="background1"/>
              </w:rPr>
            </w:pPr>
            <w:r>
              <w:rPr>
                <w:b/>
                <w:color w:val="FFFFFF" w:themeColor="background1"/>
              </w:rPr>
              <w:t>Cel operacyjny 3.3.</w:t>
            </w:r>
          </w:p>
          <w:p w14:paraId="663A0397" w14:textId="77777777" w:rsidR="00C63261" w:rsidRPr="009A3886" w:rsidRDefault="00C63261" w:rsidP="00C63261">
            <w:pPr>
              <w:jc w:val="center"/>
              <w:rPr>
                <w:b/>
                <w:color w:val="FFFFFF" w:themeColor="background1"/>
              </w:rPr>
            </w:pPr>
          </w:p>
        </w:tc>
        <w:tc>
          <w:tcPr>
            <w:tcW w:w="992" w:type="dxa"/>
            <w:tcBorders>
              <w:top w:val="nil"/>
              <w:left w:val="nil"/>
              <w:right w:val="single" w:sz="24" w:space="0" w:color="F79646" w:themeColor="accent6"/>
            </w:tcBorders>
          </w:tcPr>
          <w:p w14:paraId="5AA8960A" w14:textId="77777777" w:rsidR="00C63261" w:rsidRDefault="00C63261" w:rsidP="00C63261"/>
        </w:tc>
        <w:tc>
          <w:tcPr>
            <w:tcW w:w="6124" w:type="dxa"/>
            <w:vMerge w:val="restart"/>
            <w:tcBorders>
              <w:top w:val="single" w:sz="18" w:space="0" w:color="F79646" w:themeColor="accent6"/>
              <w:left w:val="single" w:sz="24" w:space="0" w:color="F79646" w:themeColor="accent6"/>
              <w:right w:val="single" w:sz="18" w:space="0" w:color="F79646" w:themeColor="accent6"/>
            </w:tcBorders>
            <w:shd w:val="clear" w:color="auto" w:fill="FDE9D9" w:themeFill="accent6" w:themeFillTint="33"/>
            <w:vAlign w:val="center"/>
          </w:tcPr>
          <w:p w14:paraId="1090E3D7" w14:textId="77777777" w:rsidR="00C63261" w:rsidRPr="00C63261" w:rsidRDefault="00C63261" w:rsidP="00C63261">
            <w:pPr>
              <w:jc w:val="left"/>
            </w:pPr>
            <w:r>
              <w:t>Adaptacja do zmian klimatu</w:t>
            </w:r>
          </w:p>
        </w:tc>
      </w:tr>
      <w:tr w:rsidR="00C63261" w14:paraId="68DA4B75" w14:textId="77777777" w:rsidTr="00C63261">
        <w:tc>
          <w:tcPr>
            <w:tcW w:w="2093" w:type="dxa"/>
            <w:vMerge/>
            <w:tcBorders>
              <w:left w:val="nil"/>
              <w:bottom w:val="single" w:sz="24" w:space="0" w:color="F79646" w:themeColor="accent6"/>
              <w:right w:val="nil"/>
            </w:tcBorders>
            <w:shd w:val="clear" w:color="auto" w:fill="F79646" w:themeFill="accent6"/>
          </w:tcPr>
          <w:p w14:paraId="7A4B4FD5" w14:textId="77777777" w:rsidR="00C63261" w:rsidRDefault="00C63261" w:rsidP="00C63261"/>
        </w:tc>
        <w:tc>
          <w:tcPr>
            <w:tcW w:w="992" w:type="dxa"/>
            <w:tcBorders>
              <w:top w:val="single" w:sz="24" w:space="0" w:color="F79646" w:themeColor="accent6"/>
              <w:left w:val="nil"/>
              <w:bottom w:val="nil"/>
              <w:right w:val="single" w:sz="24" w:space="0" w:color="F79646" w:themeColor="accent6"/>
            </w:tcBorders>
          </w:tcPr>
          <w:p w14:paraId="3642AA6C" w14:textId="77777777" w:rsidR="00C63261" w:rsidRDefault="00C63261" w:rsidP="00C63261"/>
        </w:tc>
        <w:tc>
          <w:tcPr>
            <w:tcW w:w="6124" w:type="dxa"/>
            <w:vMerge/>
            <w:tcBorders>
              <w:left w:val="single" w:sz="24" w:space="0" w:color="F79646" w:themeColor="accent6"/>
              <w:bottom w:val="single" w:sz="24" w:space="0" w:color="F79646" w:themeColor="accent6"/>
              <w:right w:val="single" w:sz="18" w:space="0" w:color="F79646" w:themeColor="accent6"/>
            </w:tcBorders>
            <w:shd w:val="clear" w:color="auto" w:fill="FDE9D9" w:themeFill="accent6" w:themeFillTint="33"/>
          </w:tcPr>
          <w:p w14:paraId="3690B771" w14:textId="77777777" w:rsidR="00C63261" w:rsidRDefault="00C63261" w:rsidP="00C63261"/>
        </w:tc>
      </w:tr>
    </w:tbl>
    <w:p w14:paraId="198DA671" w14:textId="77777777" w:rsidR="0065452C" w:rsidRPr="00B90573" w:rsidRDefault="0065452C" w:rsidP="0065452C">
      <w:pPr>
        <w:pStyle w:val="Akapitzlist"/>
        <w:numPr>
          <w:ilvl w:val="0"/>
          <w:numId w:val="34"/>
        </w:numPr>
        <w:spacing w:before="60" w:after="60" w:line="276" w:lineRule="auto"/>
        <w:rPr>
          <w:bCs/>
        </w:rPr>
      </w:pPr>
      <w:r w:rsidRPr="00B90573">
        <w:rPr>
          <w:bCs/>
        </w:rPr>
        <w:t xml:space="preserve">Termomodernizacja budynków użyteczności publicznej </w:t>
      </w:r>
    </w:p>
    <w:p w14:paraId="6A36F5D8" w14:textId="77777777" w:rsidR="0065452C" w:rsidRPr="00B90573" w:rsidRDefault="0065452C" w:rsidP="0065452C">
      <w:pPr>
        <w:pStyle w:val="Akapitzlist"/>
        <w:numPr>
          <w:ilvl w:val="0"/>
          <w:numId w:val="34"/>
        </w:numPr>
        <w:spacing w:before="60" w:after="60" w:line="276" w:lineRule="auto"/>
        <w:rPr>
          <w:bCs/>
        </w:rPr>
      </w:pPr>
      <w:r w:rsidRPr="00B90573">
        <w:rPr>
          <w:bCs/>
        </w:rPr>
        <w:t>Montaż instalacji OZE</w:t>
      </w:r>
    </w:p>
    <w:p w14:paraId="59825388" w14:textId="77777777" w:rsidR="0065452C" w:rsidRPr="00B90573" w:rsidRDefault="0065452C" w:rsidP="0065452C">
      <w:pPr>
        <w:pStyle w:val="Akapitzlist"/>
        <w:numPr>
          <w:ilvl w:val="0"/>
          <w:numId w:val="34"/>
        </w:numPr>
        <w:spacing w:before="60" w:after="60" w:line="276" w:lineRule="auto"/>
        <w:rPr>
          <w:bCs/>
        </w:rPr>
      </w:pPr>
      <w:r w:rsidRPr="00B90573">
        <w:rPr>
          <w:bCs/>
        </w:rPr>
        <w:t xml:space="preserve">Modernizacja istniejących nieekologicznych źródeł ciepła </w:t>
      </w:r>
    </w:p>
    <w:p w14:paraId="77CB701B" w14:textId="77777777" w:rsidR="0065452C" w:rsidRPr="00B90573" w:rsidRDefault="0065452C" w:rsidP="0065452C">
      <w:pPr>
        <w:pStyle w:val="Akapitzlist"/>
        <w:numPr>
          <w:ilvl w:val="0"/>
          <w:numId w:val="34"/>
        </w:numPr>
        <w:spacing w:before="60" w:after="60" w:line="276" w:lineRule="auto"/>
        <w:rPr>
          <w:bCs/>
        </w:rPr>
      </w:pPr>
      <w:r w:rsidRPr="00B90573">
        <w:rPr>
          <w:bCs/>
        </w:rPr>
        <w:t>Modernizacja oświetlenia ulicznego na energooszczędne</w:t>
      </w:r>
    </w:p>
    <w:p w14:paraId="5298A4A2" w14:textId="77777777" w:rsidR="0065452C" w:rsidRPr="00B90573" w:rsidRDefault="0065452C" w:rsidP="0065452C">
      <w:pPr>
        <w:pStyle w:val="Akapitzlist"/>
        <w:numPr>
          <w:ilvl w:val="0"/>
          <w:numId w:val="34"/>
        </w:numPr>
        <w:spacing w:before="60" w:after="60" w:line="276" w:lineRule="auto"/>
        <w:rPr>
          <w:bCs/>
        </w:rPr>
      </w:pPr>
      <w:r w:rsidRPr="00B90573">
        <w:rPr>
          <w:bCs/>
        </w:rPr>
        <w:t>Wymiana oświetlenia w budynkach na energooszczędne</w:t>
      </w:r>
    </w:p>
    <w:p w14:paraId="44F0B930" w14:textId="77777777" w:rsidR="0065452C" w:rsidRPr="00B90573" w:rsidRDefault="0065452C" w:rsidP="0065452C">
      <w:pPr>
        <w:pStyle w:val="Akapitzlist"/>
        <w:numPr>
          <w:ilvl w:val="0"/>
          <w:numId w:val="34"/>
        </w:numPr>
        <w:spacing w:before="60" w:after="60" w:line="276" w:lineRule="auto"/>
        <w:rPr>
          <w:bCs/>
        </w:rPr>
      </w:pPr>
      <w:r w:rsidRPr="00B90573">
        <w:rPr>
          <w:bCs/>
        </w:rPr>
        <w:t>Rozwój ekologicznych form mobilności (np. infrastruktura rowerowa)</w:t>
      </w:r>
    </w:p>
    <w:p w14:paraId="61FD3436" w14:textId="77777777" w:rsidR="0065452C" w:rsidRPr="00B90573" w:rsidRDefault="0065452C" w:rsidP="0065452C">
      <w:pPr>
        <w:pStyle w:val="Akapitzlist"/>
        <w:numPr>
          <w:ilvl w:val="0"/>
          <w:numId w:val="34"/>
        </w:numPr>
        <w:spacing w:before="60" w:after="60" w:line="276" w:lineRule="auto"/>
        <w:rPr>
          <w:bCs/>
        </w:rPr>
      </w:pPr>
      <w:r w:rsidRPr="00B90573">
        <w:rPr>
          <w:bCs/>
        </w:rPr>
        <w:t>Działania informacyjno-promocyjne dotyczące oszczędzania energii</w:t>
      </w:r>
    </w:p>
    <w:p w14:paraId="49C8EA49" w14:textId="77777777" w:rsidR="0065452C" w:rsidRPr="00B90573" w:rsidRDefault="0065452C" w:rsidP="0065452C">
      <w:pPr>
        <w:pStyle w:val="Akapitzlist"/>
        <w:numPr>
          <w:ilvl w:val="0"/>
          <w:numId w:val="34"/>
        </w:numPr>
        <w:spacing w:before="60" w:after="60" w:line="276" w:lineRule="auto"/>
        <w:rPr>
          <w:bCs/>
        </w:rPr>
      </w:pPr>
      <w:r w:rsidRPr="00B90573">
        <w:rPr>
          <w:bCs/>
        </w:rPr>
        <w:t>Montaż instalacji fotowoltaicznych na budynkach użyteczności publicznej i budynkach prywatnych</w:t>
      </w:r>
    </w:p>
    <w:p w14:paraId="3BD0D739" w14:textId="77777777" w:rsidR="00134CDA" w:rsidRPr="0065452C" w:rsidRDefault="00134CDA" w:rsidP="0065452C">
      <w:pPr>
        <w:pStyle w:val="Akapitzlist"/>
        <w:numPr>
          <w:ilvl w:val="0"/>
          <w:numId w:val="34"/>
        </w:numPr>
        <w:spacing w:before="60" w:after="60" w:line="276" w:lineRule="auto"/>
        <w:rPr>
          <w:bCs/>
        </w:rPr>
      </w:pPr>
      <w:r w:rsidRPr="00B90573">
        <w:rPr>
          <w:bCs/>
        </w:rPr>
        <w:t>Popularyzacja i wdrażanie rozwiązań mających na celu zmniejszenie zużycia energii i ograniczenie tzw. „niskiej emisji” we wszystkich sektorach użytkowników energii (mieszkalnictwo, użyteczność publiczna, działalność gospodarcza</w:t>
      </w:r>
      <w:r w:rsidRPr="0065452C">
        <w:rPr>
          <w:bCs/>
        </w:rPr>
        <w:t xml:space="preserve"> i usługowa, gospodarstwa rolne, oświetlenie uliczne, transport)</w:t>
      </w:r>
    </w:p>
    <w:p w14:paraId="55DD8457" w14:textId="77777777" w:rsidR="00134CDA" w:rsidRDefault="00134CDA" w:rsidP="00266461">
      <w:pPr>
        <w:pStyle w:val="Akapitzlist"/>
        <w:numPr>
          <w:ilvl w:val="0"/>
          <w:numId w:val="34"/>
        </w:numPr>
        <w:spacing w:before="60" w:after="60" w:line="276" w:lineRule="auto"/>
        <w:rPr>
          <w:bCs/>
        </w:rPr>
      </w:pPr>
      <w:r w:rsidRPr="0065452C">
        <w:rPr>
          <w:bCs/>
        </w:rPr>
        <w:t xml:space="preserve">Promocja oraz wspieranie działań zmierzających do zwiększenia wykorzystania odnawialnych źródeł energii </w:t>
      </w:r>
    </w:p>
    <w:p w14:paraId="2E2AE741" w14:textId="77777777" w:rsidR="00822562" w:rsidRDefault="00822562" w:rsidP="00266461">
      <w:pPr>
        <w:pStyle w:val="Akapitzlist"/>
        <w:numPr>
          <w:ilvl w:val="0"/>
          <w:numId w:val="34"/>
        </w:numPr>
        <w:spacing w:before="60" w:after="60" w:line="276" w:lineRule="auto"/>
        <w:rPr>
          <w:bCs/>
        </w:rPr>
      </w:pPr>
      <w:r>
        <w:rPr>
          <w:bCs/>
        </w:rPr>
        <w:t xml:space="preserve">Usuwanie wyrobów zawierających azbest </w:t>
      </w:r>
    </w:p>
    <w:tbl>
      <w:tblPr>
        <w:tblStyle w:val="Tabela-Siatka"/>
        <w:tblW w:w="0" w:type="auto"/>
        <w:tblLook w:val="04A0" w:firstRow="1" w:lastRow="0" w:firstColumn="1" w:lastColumn="0" w:noHBand="0" w:noVBand="1"/>
      </w:tblPr>
      <w:tblGrid>
        <w:gridCol w:w="2071"/>
        <w:gridCol w:w="970"/>
        <w:gridCol w:w="6005"/>
      </w:tblGrid>
      <w:tr w:rsidR="00C63261" w14:paraId="356312F8" w14:textId="77777777" w:rsidTr="00C63261">
        <w:trPr>
          <w:trHeight w:val="586"/>
        </w:trPr>
        <w:tc>
          <w:tcPr>
            <w:tcW w:w="2093" w:type="dxa"/>
            <w:vMerge w:val="restart"/>
            <w:tcBorders>
              <w:top w:val="nil"/>
              <w:left w:val="nil"/>
              <w:right w:val="nil"/>
            </w:tcBorders>
            <w:shd w:val="clear" w:color="auto" w:fill="F79646" w:themeFill="accent6"/>
            <w:vAlign w:val="center"/>
          </w:tcPr>
          <w:p w14:paraId="3EF686CC" w14:textId="77777777" w:rsidR="00C63261" w:rsidRDefault="00C63261" w:rsidP="00C63261">
            <w:pPr>
              <w:jc w:val="center"/>
              <w:rPr>
                <w:b/>
                <w:color w:val="FFFFFF" w:themeColor="background1"/>
              </w:rPr>
            </w:pPr>
          </w:p>
          <w:p w14:paraId="129E2651" w14:textId="77777777" w:rsidR="00C63261" w:rsidRDefault="00C63261" w:rsidP="00C63261">
            <w:pPr>
              <w:jc w:val="center"/>
              <w:rPr>
                <w:b/>
                <w:color w:val="FFFFFF" w:themeColor="background1"/>
              </w:rPr>
            </w:pPr>
            <w:r>
              <w:rPr>
                <w:b/>
                <w:color w:val="FFFFFF" w:themeColor="background1"/>
              </w:rPr>
              <w:t>Cel operacyjny 3.4.</w:t>
            </w:r>
          </w:p>
          <w:p w14:paraId="58309B9C" w14:textId="77777777" w:rsidR="00C63261" w:rsidRPr="009A3886" w:rsidRDefault="00C63261" w:rsidP="00C63261">
            <w:pPr>
              <w:jc w:val="center"/>
              <w:rPr>
                <w:b/>
                <w:color w:val="FFFFFF" w:themeColor="background1"/>
              </w:rPr>
            </w:pPr>
          </w:p>
        </w:tc>
        <w:tc>
          <w:tcPr>
            <w:tcW w:w="992" w:type="dxa"/>
            <w:tcBorders>
              <w:top w:val="nil"/>
              <w:left w:val="nil"/>
              <w:right w:val="single" w:sz="24" w:space="0" w:color="F79646" w:themeColor="accent6"/>
            </w:tcBorders>
          </w:tcPr>
          <w:p w14:paraId="5BCE93A0" w14:textId="77777777" w:rsidR="00C63261" w:rsidRDefault="00C63261" w:rsidP="00C63261"/>
        </w:tc>
        <w:tc>
          <w:tcPr>
            <w:tcW w:w="6124" w:type="dxa"/>
            <w:vMerge w:val="restart"/>
            <w:tcBorders>
              <w:top w:val="single" w:sz="18" w:space="0" w:color="F79646" w:themeColor="accent6"/>
              <w:left w:val="single" w:sz="24" w:space="0" w:color="F79646" w:themeColor="accent6"/>
              <w:right w:val="single" w:sz="18" w:space="0" w:color="F79646" w:themeColor="accent6"/>
            </w:tcBorders>
            <w:shd w:val="clear" w:color="auto" w:fill="FDE9D9" w:themeFill="accent6" w:themeFillTint="33"/>
            <w:vAlign w:val="center"/>
          </w:tcPr>
          <w:p w14:paraId="1F0246CE" w14:textId="77777777" w:rsidR="00C63261" w:rsidRPr="00C63261" w:rsidRDefault="00C63261" w:rsidP="00C63261">
            <w:pPr>
              <w:jc w:val="left"/>
            </w:pPr>
            <w:r>
              <w:t xml:space="preserve">Racjonalna polityka przestrzenna gminy kluczowym narzędziem zrównoważonego rozwoju </w:t>
            </w:r>
          </w:p>
        </w:tc>
      </w:tr>
      <w:tr w:rsidR="00C63261" w14:paraId="2FB93AE4" w14:textId="77777777" w:rsidTr="00C63261">
        <w:tc>
          <w:tcPr>
            <w:tcW w:w="2093" w:type="dxa"/>
            <w:vMerge/>
            <w:tcBorders>
              <w:left w:val="nil"/>
              <w:bottom w:val="single" w:sz="24" w:space="0" w:color="F79646" w:themeColor="accent6"/>
              <w:right w:val="nil"/>
            </w:tcBorders>
            <w:shd w:val="clear" w:color="auto" w:fill="F79646" w:themeFill="accent6"/>
          </w:tcPr>
          <w:p w14:paraId="34DB8E89" w14:textId="77777777" w:rsidR="00C63261" w:rsidRDefault="00C63261" w:rsidP="00C63261"/>
        </w:tc>
        <w:tc>
          <w:tcPr>
            <w:tcW w:w="992" w:type="dxa"/>
            <w:tcBorders>
              <w:top w:val="single" w:sz="24" w:space="0" w:color="F79646" w:themeColor="accent6"/>
              <w:left w:val="nil"/>
              <w:bottom w:val="nil"/>
              <w:right w:val="single" w:sz="24" w:space="0" w:color="F79646" w:themeColor="accent6"/>
            </w:tcBorders>
          </w:tcPr>
          <w:p w14:paraId="65F7DA76" w14:textId="77777777" w:rsidR="00C63261" w:rsidRDefault="00C63261" w:rsidP="00C63261"/>
        </w:tc>
        <w:tc>
          <w:tcPr>
            <w:tcW w:w="6124" w:type="dxa"/>
            <w:vMerge/>
            <w:tcBorders>
              <w:left w:val="single" w:sz="24" w:space="0" w:color="F79646" w:themeColor="accent6"/>
              <w:bottom w:val="single" w:sz="24" w:space="0" w:color="F79646" w:themeColor="accent6"/>
              <w:right w:val="single" w:sz="18" w:space="0" w:color="F79646" w:themeColor="accent6"/>
            </w:tcBorders>
            <w:shd w:val="clear" w:color="auto" w:fill="FDE9D9" w:themeFill="accent6" w:themeFillTint="33"/>
          </w:tcPr>
          <w:p w14:paraId="7084BFA6" w14:textId="77777777" w:rsidR="00C63261" w:rsidRDefault="00C63261" w:rsidP="00C63261"/>
        </w:tc>
      </w:tr>
    </w:tbl>
    <w:p w14:paraId="701512C5" w14:textId="77777777" w:rsidR="00134CDA" w:rsidRDefault="00134CDA" w:rsidP="008F34F8">
      <w:pPr>
        <w:pStyle w:val="Akapitzlist"/>
        <w:numPr>
          <w:ilvl w:val="0"/>
          <w:numId w:val="34"/>
        </w:numPr>
        <w:spacing w:before="60" w:after="60" w:line="276" w:lineRule="auto"/>
        <w:rPr>
          <w:bCs/>
        </w:rPr>
      </w:pPr>
      <w:r w:rsidRPr="008F34F8">
        <w:rPr>
          <w:bCs/>
        </w:rPr>
        <w:t xml:space="preserve">Opracowanie </w:t>
      </w:r>
      <w:r w:rsidR="0065452C">
        <w:rPr>
          <w:bCs/>
        </w:rPr>
        <w:t>P</w:t>
      </w:r>
      <w:r w:rsidRPr="008F34F8">
        <w:rPr>
          <w:bCs/>
        </w:rPr>
        <w:t>lanu ogólnego gminy</w:t>
      </w:r>
    </w:p>
    <w:p w14:paraId="737DF684" w14:textId="77777777" w:rsidR="00134CDA" w:rsidRPr="00822562" w:rsidRDefault="00134CDA" w:rsidP="008F34F8">
      <w:pPr>
        <w:pStyle w:val="Akapitzlist"/>
        <w:numPr>
          <w:ilvl w:val="0"/>
          <w:numId w:val="34"/>
        </w:numPr>
        <w:spacing w:before="60" w:after="60" w:line="276" w:lineRule="auto"/>
        <w:rPr>
          <w:bCs/>
        </w:rPr>
      </w:pPr>
      <w:r w:rsidRPr="00822562">
        <w:t>Wyznaczenie terenów inwestycyjnych w miejscowy</w:t>
      </w:r>
      <w:r w:rsidR="0065452C" w:rsidRPr="00822562">
        <w:t>m</w:t>
      </w:r>
      <w:r w:rsidRPr="00822562">
        <w:t xml:space="preserve"> plan</w:t>
      </w:r>
      <w:r w:rsidR="0065452C" w:rsidRPr="00822562">
        <w:t>ie</w:t>
      </w:r>
      <w:r w:rsidRPr="00822562">
        <w:t xml:space="preserve"> zagospodarowania przestrzennego </w:t>
      </w:r>
    </w:p>
    <w:p w14:paraId="426715F9" w14:textId="77777777" w:rsidR="00134CDA" w:rsidRPr="009C6FBF" w:rsidRDefault="00134CDA" w:rsidP="008F34F8">
      <w:pPr>
        <w:pStyle w:val="Akapitzlist"/>
        <w:numPr>
          <w:ilvl w:val="0"/>
          <w:numId w:val="34"/>
        </w:numPr>
        <w:spacing w:before="60" w:after="60" w:line="276" w:lineRule="auto"/>
        <w:rPr>
          <w:bCs/>
        </w:rPr>
      </w:pPr>
      <w:r w:rsidRPr="009C6FBF">
        <w:t xml:space="preserve">Wspomaganie urządzania i utrzymywania terenów zieleni, zadrzewień i zakrzewień </w:t>
      </w:r>
      <w:r w:rsidR="008D653B">
        <w:br/>
      </w:r>
      <w:r w:rsidRPr="009C6FBF">
        <w:t xml:space="preserve">w poszczególnych miejscowościach </w:t>
      </w:r>
    </w:p>
    <w:p w14:paraId="07C2BA37" w14:textId="77777777" w:rsidR="00C63261" w:rsidRPr="00620D0C" w:rsidRDefault="00134CDA" w:rsidP="008F34F8">
      <w:pPr>
        <w:pStyle w:val="Akapitzlist"/>
        <w:numPr>
          <w:ilvl w:val="0"/>
          <w:numId w:val="34"/>
        </w:numPr>
        <w:spacing w:before="60" w:after="60" w:line="276" w:lineRule="auto"/>
        <w:rPr>
          <w:bCs/>
        </w:rPr>
      </w:pPr>
      <w:r w:rsidRPr="009C6FBF">
        <w:t xml:space="preserve">Zagospodarowanie oraz dbałość o centra miejscowości, zwiększenie ich estetyki </w:t>
      </w:r>
      <w:r w:rsidR="008D653B">
        <w:br/>
      </w:r>
      <w:r w:rsidRPr="009C6FBF">
        <w:t>i dostosowanie do potrzeb mieszkańców</w:t>
      </w:r>
    </w:p>
    <w:p w14:paraId="546E91C4" w14:textId="77777777" w:rsidR="00620D0C" w:rsidRPr="009C6FBF" w:rsidRDefault="00620D0C" w:rsidP="008F34F8">
      <w:pPr>
        <w:pStyle w:val="Akapitzlist"/>
        <w:numPr>
          <w:ilvl w:val="0"/>
          <w:numId w:val="34"/>
        </w:numPr>
        <w:spacing w:before="60" w:after="60" w:line="276" w:lineRule="auto"/>
        <w:rPr>
          <w:bCs/>
        </w:rPr>
      </w:pPr>
      <w:r>
        <w:lastRenderedPageBreak/>
        <w:t xml:space="preserve">Rewitalizacja obszarów zdegradowanych </w:t>
      </w:r>
    </w:p>
    <w:p w14:paraId="30DAF87A" w14:textId="77777777" w:rsidR="00462358" w:rsidRDefault="00043EB4" w:rsidP="00776D49">
      <w:pPr>
        <w:spacing w:before="240" w:after="60" w:line="276" w:lineRule="auto"/>
      </w:pPr>
      <w:r w:rsidRPr="00B90573">
        <w:t>Gmina w ramach k</w:t>
      </w:r>
      <w:r w:rsidR="00082807" w:rsidRPr="00B90573">
        <w:t xml:space="preserve">ilkuletniej perspektywy finansowej </w:t>
      </w:r>
      <w:r w:rsidRPr="00B90573">
        <w:t xml:space="preserve">realizuje działania obejmujące </w:t>
      </w:r>
      <w:r w:rsidR="00082807" w:rsidRPr="00B90573">
        <w:t>przede wszystkim inwestycje w zakresie infrastruktury drogowej</w:t>
      </w:r>
      <w:r w:rsidRPr="00B90573">
        <w:t xml:space="preserve"> i okołodrogowej</w:t>
      </w:r>
      <w:r w:rsidR="00082807" w:rsidRPr="00B90573">
        <w:t>, wodno-kanalizacyjnej, modernizacji i termomodernizacji budynków, montaż</w:t>
      </w:r>
      <w:r w:rsidRPr="00B90573">
        <w:t>u</w:t>
      </w:r>
      <w:r w:rsidR="00082807" w:rsidRPr="00B90573">
        <w:t xml:space="preserve"> instalacji OZE wraz z wymianą źródeł ciepła</w:t>
      </w:r>
      <w:r w:rsidRPr="00B90573">
        <w:t xml:space="preserve">. </w:t>
      </w:r>
      <w:r w:rsidR="00082807" w:rsidRPr="00B90573">
        <w:t xml:space="preserve">Przedsięwzięcia te są elementem sprzyjającym nie tylko podnoszeniu jakości życia mieszkańców, ale także poprawiają uwarunkowania rozwoju rolnictwa oraz przedsiębiorczości, jak również budują przyjazny wizerunek </w:t>
      </w:r>
      <w:r w:rsidRPr="00B90573">
        <w:t xml:space="preserve">gminy. </w:t>
      </w:r>
      <w:r w:rsidR="00082807" w:rsidRPr="00B90573">
        <w:t xml:space="preserve">Powyższe cele oraz kierunki działań są </w:t>
      </w:r>
      <w:r w:rsidR="00082807" w:rsidRPr="00776D49">
        <w:t xml:space="preserve">podstawą do zrealizowania konkretnych zaplanowanych zamierzeń </w:t>
      </w:r>
      <w:r w:rsidRPr="00776D49">
        <w:br/>
      </w:r>
      <w:r w:rsidR="00082807" w:rsidRPr="00776D49">
        <w:t>i inwestycji. Lista zadań do realizacji w bezpośredniej bądź dalszej przyszłości powstała na podstawie analizy celów rozwoju gminy, jej mocnych i słabych stron a także szans i zagrożeń</w:t>
      </w:r>
      <w:r w:rsidR="00462358">
        <w:t>.</w:t>
      </w:r>
    </w:p>
    <w:p w14:paraId="5B7B25DA" w14:textId="77777777" w:rsidR="00462358" w:rsidRDefault="00462358" w:rsidP="00776D49">
      <w:pPr>
        <w:spacing w:before="240" w:after="60" w:line="276" w:lineRule="auto"/>
      </w:pPr>
    </w:p>
    <w:p w14:paraId="1E680B9E" w14:textId="77777777" w:rsidR="00462358" w:rsidRDefault="00462358" w:rsidP="00776D49">
      <w:pPr>
        <w:spacing w:before="240" w:after="60" w:line="276" w:lineRule="auto"/>
        <w:sectPr w:rsidR="00462358" w:rsidSect="005B4A30">
          <w:footnotePr>
            <w:pos w:val="beneathText"/>
          </w:footnotePr>
          <w:pgSz w:w="11905" w:h="16837"/>
          <w:pgMar w:top="1418" w:right="1418" w:bottom="1418" w:left="1418" w:header="709" w:footer="709" w:gutter="0"/>
          <w:cols w:space="708"/>
          <w:docGrid w:linePitch="360"/>
        </w:sectPr>
      </w:pPr>
    </w:p>
    <w:p w14:paraId="189263B3" w14:textId="77777777" w:rsidR="00A907FE" w:rsidRDefault="00A907FE" w:rsidP="00A907FE">
      <w:pPr>
        <w:pStyle w:val="Legenda"/>
      </w:pPr>
      <w:bookmarkStart w:id="18" w:name="_Toc203475663"/>
      <w:r>
        <w:lastRenderedPageBreak/>
        <w:t xml:space="preserve">Tabela </w:t>
      </w:r>
      <w:fldSimple w:instr=" SEQ Tabela \* ARABIC ">
        <w:r w:rsidR="009065D3">
          <w:rPr>
            <w:noProof/>
          </w:rPr>
          <w:t>4</w:t>
        </w:r>
      </w:fldSimple>
      <w:r w:rsidRPr="0071704D">
        <w:t>. Projekty wspierające realizację celów strategicznych w ramach Strategii Rozwoju Gminy Potworów na lata 2025-2040</w:t>
      </w:r>
      <w:bookmarkEnd w:id="18"/>
    </w:p>
    <w:tbl>
      <w:tblPr>
        <w:tblStyle w:val="Tabela-Siatka"/>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1708"/>
        <w:gridCol w:w="2268"/>
        <w:gridCol w:w="2976"/>
      </w:tblGrid>
      <w:tr w:rsidR="0001100B" w:rsidRPr="00027806" w14:paraId="11B14C2D" w14:textId="77777777" w:rsidTr="008D653B">
        <w:tc>
          <w:tcPr>
            <w:tcW w:w="14283" w:type="dxa"/>
            <w:gridSpan w:val="4"/>
            <w:shd w:val="clear" w:color="auto" w:fill="DAEEF3" w:themeFill="accent5" w:themeFillTint="33"/>
          </w:tcPr>
          <w:p w14:paraId="43077F74" w14:textId="77777777" w:rsidR="0001100B" w:rsidRPr="00027806" w:rsidRDefault="0001100B" w:rsidP="00A907FE">
            <w:pPr>
              <w:spacing w:before="60" w:after="60" w:line="276" w:lineRule="auto"/>
              <w:rPr>
                <w:sz w:val="22"/>
                <w:szCs w:val="22"/>
              </w:rPr>
            </w:pPr>
            <w:r w:rsidRPr="00027806">
              <w:rPr>
                <w:sz w:val="22"/>
                <w:szCs w:val="22"/>
              </w:rPr>
              <w:t>CEL STRATEGICZNY 1. ROZWIJAJĄCA SIĘ AKTYWNA SPOŁECZNOŚĆ GMINY ORAZ WYSOKA JAKOŚĆ USŁUG SPOŁECZNYCH</w:t>
            </w:r>
          </w:p>
        </w:tc>
      </w:tr>
      <w:tr w:rsidR="0001100B" w:rsidRPr="00027806" w14:paraId="4DA79DDC" w14:textId="77777777" w:rsidTr="008D653B">
        <w:tc>
          <w:tcPr>
            <w:tcW w:w="7331" w:type="dxa"/>
            <w:shd w:val="clear" w:color="auto" w:fill="DAEEF3" w:themeFill="accent5" w:themeFillTint="33"/>
          </w:tcPr>
          <w:p w14:paraId="59C41551" w14:textId="77777777" w:rsidR="0001100B" w:rsidRPr="00027806" w:rsidRDefault="0001100B" w:rsidP="00E74C78">
            <w:pPr>
              <w:spacing w:before="60" w:after="60" w:line="276" w:lineRule="auto"/>
              <w:rPr>
                <w:sz w:val="22"/>
                <w:szCs w:val="22"/>
              </w:rPr>
            </w:pPr>
            <w:bookmarkStart w:id="19" w:name="_Hlk207906892"/>
            <w:r w:rsidRPr="00027806">
              <w:rPr>
                <w:sz w:val="22"/>
                <w:szCs w:val="22"/>
              </w:rPr>
              <w:t>Planowany projekt/zakres</w:t>
            </w:r>
          </w:p>
        </w:tc>
        <w:tc>
          <w:tcPr>
            <w:tcW w:w="1708" w:type="dxa"/>
            <w:shd w:val="clear" w:color="auto" w:fill="DAEEF3" w:themeFill="accent5" w:themeFillTint="33"/>
          </w:tcPr>
          <w:p w14:paraId="52729C64" w14:textId="77777777" w:rsidR="0001100B" w:rsidRPr="00027806" w:rsidRDefault="0001100B" w:rsidP="00FB721E">
            <w:pPr>
              <w:spacing w:before="60" w:after="60" w:line="276" w:lineRule="auto"/>
              <w:jc w:val="left"/>
              <w:rPr>
                <w:sz w:val="22"/>
                <w:szCs w:val="22"/>
              </w:rPr>
            </w:pPr>
            <w:r>
              <w:rPr>
                <w:sz w:val="22"/>
                <w:szCs w:val="22"/>
              </w:rPr>
              <w:t>Okres realizacji</w:t>
            </w:r>
          </w:p>
        </w:tc>
        <w:tc>
          <w:tcPr>
            <w:tcW w:w="2268" w:type="dxa"/>
            <w:shd w:val="clear" w:color="auto" w:fill="DAEEF3" w:themeFill="accent5" w:themeFillTint="33"/>
          </w:tcPr>
          <w:p w14:paraId="11E68B9C" w14:textId="77777777" w:rsidR="0001100B" w:rsidRPr="00027806" w:rsidRDefault="0001100B" w:rsidP="00FB721E">
            <w:pPr>
              <w:spacing w:before="60" w:after="60" w:line="276" w:lineRule="auto"/>
              <w:jc w:val="left"/>
              <w:rPr>
                <w:sz w:val="22"/>
                <w:szCs w:val="22"/>
              </w:rPr>
            </w:pPr>
            <w:r>
              <w:rPr>
                <w:sz w:val="22"/>
                <w:szCs w:val="22"/>
              </w:rPr>
              <w:t>Planowane koszty [zł]</w:t>
            </w:r>
          </w:p>
        </w:tc>
        <w:tc>
          <w:tcPr>
            <w:tcW w:w="2976" w:type="dxa"/>
            <w:shd w:val="clear" w:color="auto" w:fill="DAEEF3" w:themeFill="accent5" w:themeFillTint="33"/>
          </w:tcPr>
          <w:p w14:paraId="5486ACFF" w14:textId="77777777" w:rsidR="0001100B" w:rsidRPr="00027806" w:rsidRDefault="0001100B" w:rsidP="00FB721E">
            <w:pPr>
              <w:spacing w:before="60" w:after="60" w:line="276" w:lineRule="auto"/>
              <w:jc w:val="left"/>
              <w:rPr>
                <w:sz w:val="22"/>
                <w:szCs w:val="22"/>
              </w:rPr>
            </w:pPr>
            <w:r>
              <w:rPr>
                <w:sz w:val="22"/>
                <w:szCs w:val="22"/>
              </w:rPr>
              <w:t>Źródło finansowania</w:t>
            </w:r>
          </w:p>
        </w:tc>
      </w:tr>
      <w:bookmarkEnd w:id="19"/>
      <w:tr w:rsidR="0001100B" w:rsidRPr="00027806" w14:paraId="5E3B3C3E" w14:textId="77777777" w:rsidTr="008D653B">
        <w:tc>
          <w:tcPr>
            <w:tcW w:w="7331" w:type="dxa"/>
          </w:tcPr>
          <w:p w14:paraId="325FD7FD" w14:textId="77777777" w:rsidR="0001100B" w:rsidRPr="00027806" w:rsidRDefault="0001100B" w:rsidP="00E74C78">
            <w:pPr>
              <w:spacing w:before="60" w:after="60" w:line="276" w:lineRule="auto"/>
              <w:rPr>
                <w:bCs/>
                <w:sz w:val="22"/>
                <w:szCs w:val="22"/>
              </w:rPr>
            </w:pPr>
            <w:r w:rsidRPr="00027806">
              <w:rPr>
                <w:bCs/>
                <w:sz w:val="22"/>
                <w:szCs w:val="22"/>
              </w:rPr>
              <w:t>Utworzenie dziennego domu opieki w budynku po szkole podstawowej w miejscowości Wir</w:t>
            </w:r>
          </w:p>
        </w:tc>
        <w:tc>
          <w:tcPr>
            <w:tcW w:w="1708" w:type="dxa"/>
          </w:tcPr>
          <w:p w14:paraId="21EDE14D" w14:textId="77777777" w:rsidR="0001100B" w:rsidRPr="00027806" w:rsidRDefault="00FB721E" w:rsidP="00E74C78">
            <w:pPr>
              <w:spacing w:before="60" w:after="60" w:line="276" w:lineRule="auto"/>
              <w:rPr>
                <w:bCs/>
                <w:sz w:val="22"/>
                <w:szCs w:val="22"/>
              </w:rPr>
            </w:pPr>
            <w:r>
              <w:rPr>
                <w:bCs/>
                <w:sz w:val="22"/>
                <w:szCs w:val="22"/>
              </w:rPr>
              <w:t>2026-2030</w:t>
            </w:r>
          </w:p>
        </w:tc>
        <w:tc>
          <w:tcPr>
            <w:tcW w:w="2268" w:type="dxa"/>
          </w:tcPr>
          <w:p w14:paraId="3DE8F906" w14:textId="77777777" w:rsidR="0001100B" w:rsidRPr="00027806" w:rsidRDefault="00FB721E" w:rsidP="00E74C78">
            <w:pPr>
              <w:spacing w:before="60" w:after="60" w:line="276" w:lineRule="auto"/>
              <w:rPr>
                <w:bCs/>
                <w:sz w:val="22"/>
                <w:szCs w:val="22"/>
              </w:rPr>
            </w:pPr>
            <w:r>
              <w:rPr>
                <w:bCs/>
                <w:sz w:val="22"/>
                <w:szCs w:val="22"/>
              </w:rPr>
              <w:t>0</w:t>
            </w:r>
          </w:p>
        </w:tc>
        <w:tc>
          <w:tcPr>
            <w:tcW w:w="2976" w:type="dxa"/>
          </w:tcPr>
          <w:p w14:paraId="2DA641E8" w14:textId="77777777" w:rsidR="0001100B" w:rsidRPr="00027806" w:rsidRDefault="00FB721E" w:rsidP="00FB721E">
            <w:pPr>
              <w:spacing w:before="60" w:after="60" w:line="276" w:lineRule="auto"/>
              <w:jc w:val="left"/>
              <w:rPr>
                <w:bCs/>
                <w:sz w:val="22"/>
                <w:szCs w:val="22"/>
              </w:rPr>
            </w:pPr>
            <w:r>
              <w:rPr>
                <w:bCs/>
                <w:sz w:val="22"/>
                <w:szCs w:val="22"/>
              </w:rPr>
              <w:t>Inwestycja podmiotu zewnętrznego</w:t>
            </w:r>
          </w:p>
        </w:tc>
      </w:tr>
      <w:tr w:rsidR="0001100B" w:rsidRPr="00027806" w14:paraId="65AC604C" w14:textId="77777777" w:rsidTr="008D653B">
        <w:tc>
          <w:tcPr>
            <w:tcW w:w="7331" w:type="dxa"/>
          </w:tcPr>
          <w:p w14:paraId="218303FF" w14:textId="77777777" w:rsidR="0001100B" w:rsidRPr="00027806" w:rsidRDefault="0001100B" w:rsidP="00E74C78">
            <w:pPr>
              <w:spacing w:before="60" w:after="60" w:line="276" w:lineRule="auto"/>
              <w:rPr>
                <w:bCs/>
                <w:sz w:val="22"/>
                <w:szCs w:val="22"/>
              </w:rPr>
            </w:pPr>
            <w:r w:rsidRPr="00027806">
              <w:rPr>
                <w:bCs/>
                <w:sz w:val="22"/>
                <w:szCs w:val="22"/>
              </w:rPr>
              <w:t>Utworzenie gminnej siłowni w budynku po szkole podstawowej w miejscowości Wir</w:t>
            </w:r>
          </w:p>
        </w:tc>
        <w:tc>
          <w:tcPr>
            <w:tcW w:w="1708" w:type="dxa"/>
          </w:tcPr>
          <w:p w14:paraId="3A3D0F93" w14:textId="77777777" w:rsidR="0001100B" w:rsidRPr="00027806" w:rsidRDefault="00FB721E" w:rsidP="00E74C78">
            <w:pPr>
              <w:spacing w:before="60" w:after="60" w:line="276" w:lineRule="auto"/>
              <w:rPr>
                <w:bCs/>
                <w:sz w:val="22"/>
                <w:szCs w:val="22"/>
              </w:rPr>
            </w:pPr>
            <w:r>
              <w:rPr>
                <w:bCs/>
                <w:sz w:val="22"/>
                <w:szCs w:val="22"/>
              </w:rPr>
              <w:t>2026-2030</w:t>
            </w:r>
          </w:p>
        </w:tc>
        <w:tc>
          <w:tcPr>
            <w:tcW w:w="2268" w:type="dxa"/>
          </w:tcPr>
          <w:p w14:paraId="538B4E3F" w14:textId="77777777" w:rsidR="0001100B" w:rsidRPr="00027806" w:rsidRDefault="00FB721E" w:rsidP="00E74C78">
            <w:pPr>
              <w:spacing w:before="60" w:after="60" w:line="276" w:lineRule="auto"/>
              <w:rPr>
                <w:bCs/>
                <w:sz w:val="22"/>
                <w:szCs w:val="22"/>
              </w:rPr>
            </w:pPr>
            <w:r>
              <w:rPr>
                <w:bCs/>
                <w:sz w:val="22"/>
                <w:szCs w:val="22"/>
              </w:rPr>
              <w:t>50.000,00</w:t>
            </w:r>
          </w:p>
        </w:tc>
        <w:tc>
          <w:tcPr>
            <w:tcW w:w="2976" w:type="dxa"/>
          </w:tcPr>
          <w:p w14:paraId="2245AA8B" w14:textId="77777777" w:rsidR="0001100B" w:rsidRPr="00027806" w:rsidRDefault="00FB721E" w:rsidP="00FB721E">
            <w:pPr>
              <w:spacing w:before="60" w:after="60" w:line="276" w:lineRule="auto"/>
              <w:rPr>
                <w:bCs/>
                <w:sz w:val="22"/>
                <w:szCs w:val="22"/>
              </w:rPr>
            </w:pPr>
            <w:r>
              <w:rPr>
                <w:bCs/>
                <w:sz w:val="22"/>
                <w:szCs w:val="22"/>
              </w:rPr>
              <w:t>Środki własne gminy</w:t>
            </w:r>
          </w:p>
        </w:tc>
      </w:tr>
      <w:tr w:rsidR="0001100B" w:rsidRPr="00027806" w14:paraId="4B772EA5" w14:textId="77777777" w:rsidTr="008D653B">
        <w:tc>
          <w:tcPr>
            <w:tcW w:w="7331" w:type="dxa"/>
          </w:tcPr>
          <w:p w14:paraId="20F74098" w14:textId="77777777" w:rsidR="0001100B" w:rsidRPr="00027806" w:rsidRDefault="0001100B" w:rsidP="00E74C78">
            <w:pPr>
              <w:spacing w:before="60" w:after="60" w:line="276" w:lineRule="auto"/>
              <w:rPr>
                <w:bCs/>
                <w:sz w:val="22"/>
                <w:szCs w:val="22"/>
              </w:rPr>
            </w:pPr>
            <w:r w:rsidRPr="00027806">
              <w:rPr>
                <w:bCs/>
                <w:sz w:val="22"/>
                <w:szCs w:val="22"/>
              </w:rPr>
              <w:t>Budowa świetlic wiejskich w miejscowościach Łojków (dz. nr ew. 312/2), Jamki (dz. nr ew. 180 i 269), Rdzuchów Kolonia (dz. nr ew. 322), Grabowa (dz. nr ew. 493/2)</w:t>
            </w:r>
          </w:p>
        </w:tc>
        <w:tc>
          <w:tcPr>
            <w:tcW w:w="1708" w:type="dxa"/>
          </w:tcPr>
          <w:p w14:paraId="4875B9CC" w14:textId="77777777" w:rsidR="0001100B" w:rsidRPr="00027806" w:rsidRDefault="00FB721E" w:rsidP="00E74C78">
            <w:pPr>
              <w:spacing w:before="60" w:after="60" w:line="276" w:lineRule="auto"/>
              <w:rPr>
                <w:bCs/>
                <w:sz w:val="22"/>
                <w:szCs w:val="22"/>
              </w:rPr>
            </w:pPr>
            <w:r>
              <w:rPr>
                <w:bCs/>
                <w:sz w:val="22"/>
                <w:szCs w:val="22"/>
              </w:rPr>
              <w:t>2026-2030</w:t>
            </w:r>
          </w:p>
        </w:tc>
        <w:tc>
          <w:tcPr>
            <w:tcW w:w="2268" w:type="dxa"/>
          </w:tcPr>
          <w:p w14:paraId="676591E3" w14:textId="77777777" w:rsidR="0001100B" w:rsidRPr="00027806" w:rsidRDefault="00FB721E" w:rsidP="00E74C78">
            <w:pPr>
              <w:spacing w:before="60" w:after="60" w:line="276" w:lineRule="auto"/>
              <w:rPr>
                <w:bCs/>
                <w:sz w:val="22"/>
                <w:szCs w:val="22"/>
              </w:rPr>
            </w:pPr>
            <w:r>
              <w:rPr>
                <w:bCs/>
                <w:sz w:val="22"/>
                <w:szCs w:val="22"/>
              </w:rPr>
              <w:t>2.500.000,00</w:t>
            </w:r>
          </w:p>
        </w:tc>
        <w:tc>
          <w:tcPr>
            <w:tcW w:w="2976" w:type="dxa"/>
          </w:tcPr>
          <w:p w14:paraId="3E9A95F2" w14:textId="77777777" w:rsidR="0001100B" w:rsidRPr="00027806" w:rsidRDefault="00FB721E" w:rsidP="00FB721E">
            <w:pPr>
              <w:spacing w:before="60" w:after="60" w:line="276" w:lineRule="auto"/>
              <w:jc w:val="left"/>
              <w:rPr>
                <w:bCs/>
                <w:sz w:val="22"/>
                <w:szCs w:val="22"/>
              </w:rPr>
            </w:pPr>
            <w:r>
              <w:rPr>
                <w:bCs/>
                <w:sz w:val="22"/>
                <w:szCs w:val="22"/>
              </w:rPr>
              <w:t>Środki zewnętrzne i środki własne gminy</w:t>
            </w:r>
          </w:p>
        </w:tc>
      </w:tr>
      <w:tr w:rsidR="0001100B" w:rsidRPr="00027806" w14:paraId="272298CC" w14:textId="77777777" w:rsidTr="008D653B">
        <w:tc>
          <w:tcPr>
            <w:tcW w:w="7331" w:type="dxa"/>
          </w:tcPr>
          <w:p w14:paraId="36453F97" w14:textId="77777777" w:rsidR="0001100B" w:rsidRPr="00027806" w:rsidRDefault="0001100B" w:rsidP="00E74C78">
            <w:pPr>
              <w:spacing w:before="60" w:after="60" w:line="276" w:lineRule="auto"/>
              <w:rPr>
                <w:bCs/>
                <w:sz w:val="22"/>
                <w:szCs w:val="22"/>
              </w:rPr>
            </w:pPr>
            <w:r w:rsidRPr="00027806">
              <w:rPr>
                <w:bCs/>
                <w:sz w:val="22"/>
                <w:szCs w:val="22"/>
              </w:rPr>
              <w:t xml:space="preserve">Przebudowa budynku Urzędu Gminy oraz budynku dawnego Gminnego Ośrodka Kultury </w:t>
            </w:r>
          </w:p>
        </w:tc>
        <w:tc>
          <w:tcPr>
            <w:tcW w:w="1708" w:type="dxa"/>
          </w:tcPr>
          <w:p w14:paraId="19A560EB" w14:textId="77777777" w:rsidR="0001100B" w:rsidRPr="00027806" w:rsidRDefault="00FB721E" w:rsidP="00E74C78">
            <w:pPr>
              <w:spacing w:before="60" w:after="60" w:line="276" w:lineRule="auto"/>
              <w:rPr>
                <w:bCs/>
                <w:sz w:val="22"/>
                <w:szCs w:val="22"/>
              </w:rPr>
            </w:pPr>
            <w:r>
              <w:rPr>
                <w:bCs/>
                <w:sz w:val="22"/>
                <w:szCs w:val="22"/>
              </w:rPr>
              <w:t>2026-2035</w:t>
            </w:r>
          </w:p>
        </w:tc>
        <w:tc>
          <w:tcPr>
            <w:tcW w:w="2268" w:type="dxa"/>
          </w:tcPr>
          <w:p w14:paraId="7883E1C6" w14:textId="77777777" w:rsidR="0001100B" w:rsidRPr="00027806" w:rsidRDefault="00FB721E" w:rsidP="00E74C78">
            <w:pPr>
              <w:spacing w:before="60" w:after="60" w:line="276" w:lineRule="auto"/>
              <w:rPr>
                <w:bCs/>
                <w:sz w:val="22"/>
                <w:szCs w:val="22"/>
              </w:rPr>
            </w:pPr>
            <w:r>
              <w:rPr>
                <w:bCs/>
                <w:sz w:val="22"/>
                <w:szCs w:val="22"/>
              </w:rPr>
              <w:t>2.000.000,00</w:t>
            </w:r>
          </w:p>
        </w:tc>
        <w:tc>
          <w:tcPr>
            <w:tcW w:w="2976" w:type="dxa"/>
          </w:tcPr>
          <w:p w14:paraId="767950ED" w14:textId="77777777" w:rsidR="0001100B" w:rsidRPr="00027806" w:rsidRDefault="00FB721E" w:rsidP="00FB721E">
            <w:pPr>
              <w:spacing w:before="60" w:after="60" w:line="276" w:lineRule="auto"/>
              <w:jc w:val="left"/>
              <w:rPr>
                <w:bCs/>
                <w:sz w:val="22"/>
                <w:szCs w:val="22"/>
              </w:rPr>
            </w:pPr>
            <w:r w:rsidRPr="00FB721E">
              <w:rPr>
                <w:bCs/>
                <w:sz w:val="22"/>
                <w:szCs w:val="22"/>
              </w:rPr>
              <w:t>Środki zewnętrzne i środki własne gminy</w:t>
            </w:r>
          </w:p>
        </w:tc>
      </w:tr>
      <w:tr w:rsidR="00122529" w:rsidRPr="00027806" w14:paraId="31C325D4" w14:textId="77777777" w:rsidTr="008D653B">
        <w:tc>
          <w:tcPr>
            <w:tcW w:w="7331" w:type="dxa"/>
          </w:tcPr>
          <w:p w14:paraId="754C97F5" w14:textId="77777777" w:rsidR="00122529" w:rsidRPr="007C65C7" w:rsidRDefault="00122529" w:rsidP="00E74C78">
            <w:pPr>
              <w:spacing w:before="60" w:after="60" w:line="276" w:lineRule="auto"/>
              <w:rPr>
                <w:bCs/>
                <w:sz w:val="22"/>
                <w:szCs w:val="22"/>
              </w:rPr>
            </w:pPr>
            <w:r w:rsidRPr="007C65C7">
              <w:rPr>
                <w:rFonts w:asciiTheme="minorHAnsi" w:hAnsiTheme="minorHAnsi" w:cstheme="minorHAnsi"/>
                <w:sz w:val="22"/>
                <w:szCs w:val="22"/>
              </w:rPr>
              <w:t>Budowa budynku strażnicy OSP w miejscowości Kozieniec</w:t>
            </w:r>
          </w:p>
        </w:tc>
        <w:tc>
          <w:tcPr>
            <w:tcW w:w="1708" w:type="dxa"/>
          </w:tcPr>
          <w:p w14:paraId="166E87A5" w14:textId="77777777" w:rsidR="00122529" w:rsidRPr="007C65C7" w:rsidRDefault="00122529" w:rsidP="00122529">
            <w:pPr>
              <w:spacing w:before="60" w:after="60" w:line="276" w:lineRule="auto"/>
              <w:rPr>
                <w:bCs/>
                <w:sz w:val="22"/>
                <w:szCs w:val="22"/>
              </w:rPr>
            </w:pPr>
            <w:r w:rsidRPr="007C65C7">
              <w:rPr>
                <w:bCs/>
                <w:sz w:val="22"/>
                <w:szCs w:val="22"/>
              </w:rPr>
              <w:t>2027-2040</w:t>
            </w:r>
          </w:p>
        </w:tc>
        <w:tc>
          <w:tcPr>
            <w:tcW w:w="2268" w:type="dxa"/>
          </w:tcPr>
          <w:p w14:paraId="29567F50" w14:textId="77777777" w:rsidR="00122529" w:rsidRPr="007C65C7" w:rsidRDefault="00122529" w:rsidP="00122529">
            <w:pPr>
              <w:spacing w:before="60" w:after="60" w:line="276" w:lineRule="auto"/>
              <w:rPr>
                <w:bCs/>
                <w:sz w:val="22"/>
                <w:szCs w:val="22"/>
              </w:rPr>
            </w:pPr>
            <w:r w:rsidRPr="007C65C7">
              <w:rPr>
                <w:bCs/>
                <w:sz w:val="22"/>
                <w:szCs w:val="22"/>
              </w:rPr>
              <w:t>1 500 000,00</w:t>
            </w:r>
          </w:p>
        </w:tc>
        <w:tc>
          <w:tcPr>
            <w:tcW w:w="2976" w:type="dxa"/>
          </w:tcPr>
          <w:p w14:paraId="765EE6A4" w14:textId="77777777" w:rsidR="00122529" w:rsidRPr="007C65C7" w:rsidRDefault="00122529">
            <w:r w:rsidRPr="007C65C7">
              <w:rPr>
                <w:bCs/>
                <w:sz w:val="22"/>
                <w:szCs w:val="22"/>
              </w:rPr>
              <w:t>Środki zewnętrzne i środki własne gminy</w:t>
            </w:r>
          </w:p>
        </w:tc>
      </w:tr>
      <w:tr w:rsidR="00122529" w:rsidRPr="00027806" w14:paraId="45F40F7A" w14:textId="77777777" w:rsidTr="008D653B">
        <w:tc>
          <w:tcPr>
            <w:tcW w:w="7331" w:type="dxa"/>
          </w:tcPr>
          <w:p w14:paraId="268F006C" w14:textId="77777777" w:rsidR="00122529" w:rsidRPr="007C65C7" w:rsidRDefault="00122529" w:rsidP="00E74C78">
            <w:pPr>
              <w:spacing w:before="60" w:after="60" w:line="276" w:lineRule="auto"/>
              <w:rPr>
                <w:bCs/>
                <w:sz w:val="22"/>
                <w:szCs w:val="22"/>
              </w:rPr>
            </w:pPr>
            <w:r w:rsidRPr="007C65C7">
              <w:rPr>
                <w:rFonts w:asciiTheme="minorHAnsi" w:hAnsiTheme="minorHAnsi" w:cstheme="minorHAnsi"/>
                <w:sz w:val="22"/>
                <w:szCs w:val="22"/>
              </w:rPr>
              <w:t>Przebudowa starej strażnicy OSP w Rdzuchowie</w:t>
            </w:r>
          </w:p>
        </w:tc>
        <w:tc>
          <w:tcPr>
            <w:tcW w:w="1708" w:type="dxa"/>
          </w:tcPr>
          <w:p w14:paraId="570FF0DF" w14:textId="77777777" w:rsidR="00122529" w:rsidRPr="007C65C7" w:rsidRDefault="00122529" w:rsidP="00122529">
            <w:pPr>
              <w:spacing w:before="60" w:after="60" w:line="276" w:lineRule="auto"/>
              <w:rPr>
                <w:bCs/>
                <w:sz w:val="22"/>
                <w:szCs w:val="22"/>
              </w:rPr>
            </w:pPr>
            <w:r w:rsidRPr="007C65C7">
              <w:rPr>
                <w:bCs/>
                <w:sz w:val="22"/>
                <w:szCs w:val="22"/>
              </w:rPr>
              <w:t>2028-2040</w:t>
            </w:r>
          </w:p>
        </w:tc>
        <w:tc>
          <w:tcPr>
            <w:tcW w:w="2268" w:type="dxa"/>
          </w:tcPr>
          <w:p w14:paraId="19987959" w14:textId="77777777" w:rsidR="00122529" w:rsidRPr="007C65C7" w:rsidRDefault="00122529" w:rsidP="00122529">
            <w:pPr>
              <w:spacing w:before="60" w:after="60" w:line="276" w:lineRule="auto"/>
              <w:rPr>
                <w:bCs/>
                <w:sz w:val="22"/>
                <w:szCs w:val="22"/>
              </w:rPr>
            </w:pPr>
            <w:r w:rsidRPr="007C65C7">
              <w:rPr>
                <w:bCs/>
                <w:sz w:val="22"/>
                <w:szCs w:val="22"/>
              </w:rPr>
              <w:t>1 500 000,00</w:t>
            </w:r>
          </w:p>
        </w:tc>
        <w:tc>
          <w:tcPr>
            <w:tcW w:w="2976" w:type="dxa"/>
          </w:tcPr>
          <w:p w14:paraId="0974191C" w14:textId="77777777" w:rsidR="00122529" w:rsidRPr="007C65C7" w:rsidRDefault="00122529">
            <w:r w:rsidRPr="007C65C7">
              <w:rPr>
                <w:bCs/>
                <w:sz w:val="22"/>
                <w:szCs w:val="22"/>
              </w:rPr>
              <w:t>Środki zewnętrzne i środki własne gminy</w:t>
            </w:r>
          </w:p>
        </w:tc>
      </w:tr>
      <w:tr w:rsidR="0001100B" w:rsidRPr="00027806" w14:paraId="62C1E4D0" w14:textId="77777777" w:rsidTr="008D653B">
        <w:tc>
          <w:tcPr>
            <w:tcW w:w="14283" w:type="dxa"/>
            <w:gridSpan w:val="4"/>
            <w:shd w:val="clear" w:color="auto" w:fill="BDFFBD"/>
          </w:tcPr>
          <w:p w14:paraId="3F02A006" w14:textId="77777777" w:rsidR="0001100B" w:rsidRPr="00027806" w:rsidRDefault="0001100B" w:rsidP="00E74C78">
            <w:pPr>
              <w:spacing w:before="60" w:after="60" w:line="276" w:lineRule="auto"/>
              <w:rPr>
                <w:bCs/>
                <w:sz w:val="22"/>
                <w:szCs w:val="22"/>
              </w:rPr>
            </w:pPr>
            <w:r w:rsidRPr="00027806">
              <w:rPr>
                <w:bCs/>
                <w:sz w:val="22"/>
                <w:szCs w:val="22"/>
              </w:rPr>
              <w:t>CEL STRATEGICZNY 2. ROZWÓJ GOSPODARKI LOKALNEJ WZMACNIAJĄCY KONKURENCYJNOŚĆ GMINY</w:t>
            </w:r>
          </w:p>
        </w:tc>
      </w:tr>
      <w:tr w:rsidR="0001100B" w:rsidRPr="00027806" w14:paraId="4D52BFB8" w14:textId="77777777" w:rsidTr="008D653B">
        <w:tc>
          <w:tcPr>
            <w:tcW w:w="7331" w:type="dxa"/>
            <w:shd w:val="clear" w:color="auto" w:fill="BDFFBD"/>
          </w:tcPr>
          <w:p w14:paraId="4373E936" w14:textId="77777777" w:rsidR="0001100B" w:rsidRPr="00027806" w:rsidRDefault="0001100B" w:rsidP="00E74C78">
            <w:pPr>
              <w:spacing w:before="60" w:after="60" w:line="276" w:lineRule="auto"/>
              <w:rPr>
                <w:bCs/>
                <w:sz w:val="22"/>
                <w:szCs w:val="22"/>
              </w:rPr>
            </w:pPr>
            <w:r w:rsidRPr="00027806">
              <w:rPr>
                <w:bCs/>
                <w:sz w:val="22"/>
                <w:szCs w:val="22"/>
              </w:rPr>
              <w:t>Planowany projekt/zadanie</w:t>
            </w:r>
          </w:p>
        </w:tc>
        <w:tc>
          <w:tcPr>
            <w:tcW w:w="1708" w:type="dxa"/>
            <w:shd w:val="clear" w:color="auto" w:fill="BDFFBD"/>
          </w:tcPr>
          <w:p w14:paraId="50C69ACD" w14:textId="77777777" w:rsidR="0001100B" w:rsidRPr="00027806" w:rsidRDefault="0001100B" w:rsidP="00FB721E">
            <w:pPr>
              <w:spacing w:before="60" w:after="60" w:line="276" w:lineRule="auto"/>
              <w:jc w:val="left"/>
              <w:rPr>
                <w:bCs/>
                <w:sz w:val="22"/>
                <w:szCs w:val="22"/>
              </w:rPr>
            </w:pPr>
            <w:r>
              <w:rPr>
                <w:bCs/>
                <w:sz w:val="22"/>
                <w:szCs w:val="22"/>
              </w:rPr>
              <w:t>Okres realizacji</w:t>
            </w:r>
          </w:p>
        </w:tc>
        <w:tc>
          <w:tcPr>
            <w:tcW w:w="2268" w:type="dxa"/>
            <w:shd w:val="clear" w:color="auto" w:fill="BDFFBD"/>
          </w:tcPr>
          <w:p w14:paraId="6E2D90AC" w14:textId="77777777" w:rsidR="0001100B" w:rsidRPr="00027806" w:rsidRDefault="0001100B" w:rsidP="00FB721E">
            <w:pPr>
              <w:spacing w:before="60" w:after="60" w:line="276" w:lineRule="auto"/>
              <w:jc w:val="left"/>
              <w:rPr>
                <w:bCs/>
                <w:sz w:val="22"/>
                <w:szCs w:val="22"/>
              </w:rPr>
            </w:pPr>
            <w:r>
              <w:rPr>
                <w:bCs/>
                <w:sz w:val="22"/>
                <w:szCs w:val="22"/>
              </w:rPr>
              <w:t>Planowane koszt [zł]</w:t>
            </w:r>
          </w:p>
        </w:tc>
        <w:tc>
          <w:tcPr>
            <w:tcW w:w="2976" w:type="dxa"/>
            <w:shd w:val="clear" w:color="auto" w:fill="BDFFBD"/>
          </w:tcPr>
          <w:p w14:paraId="65140D65" w14:textId="77777777" w:rsidR="0001100B" w:rsidRPr="00027806" w:rsidRDefault="0001100B" w:rsidP="00FB721E">
            <w:pPr>
              <w:spacing w:before="60" w:after="60" w:line="276" w:lineRule="auto"/>
              <w:jc w:val="left"/>
              <w:rPr>
                <w:bCs/>
                <w:sz w:val="22"/>
                <w:szCs w:val="22"/>
              </w:rPr>
            </w:pPr>
            <w:r>
              <w:rPr>
                <w:bCs/>
                <w:sz w:val="22"/>
                <w:szCs w:val="22"/>
              </w:rPr>
              <w:t xml:space="preserve">Źródła finasowania </w:t>
            </w:r>
          </w:p>
        </w:tc>
      </w:tr>
      <w:tr w:rsidR="0001100B" w:rsidRPr="00027806" w14:paraId="7F47D913" w14:textId="77777777" w:rsidTr="008D653B">
        <w:tc>
          <w:tcPr>
            <w:tcW w:w="7331" w:type="dxa"/>
          </w:tcPr>
          <w:p w14:paraId="7A91E27D" w14:textId="77777777" w:rsidR="0001100B" w:rsidRPr="00027806" w:rsidRDefault="0001100B" w:rsidP="00E74C78">
            <w:pPr>
              <w:spacing w:before="60" w:after="60" w:line="276" w:lineRule="auto"/>
              <w:rPr>
                <w:sz w:val="22"/>
                <w:szCs w:val="22"/>
              </w:rPr>
            </w:pPr>
            <w:r w:rsidRPr="00027806">
              <w:rPr>
                <w:sz w:val="22"/>
                <w:szCs w:val="22"/>
              </w:rPr>
              <w:t xml:space="preserve">Remont i przebudowa istniejących stref rekreacji oraz obiektów sportowych w miejscowościach Wir, Długie, Grabowa, Potworów </w:t>
            </w:r>
          </w:p>
        </w:tc>
        <w:tc>
          <w:tcPr>
            <w:tcW w:w="1708" w:type="dxa"/>
          </w:tcPr>
          <w:p w14:paraId="49AABDC9" w14:textId="77777777" w:rsidR="0001100B" w:rsidRPr="00027806" w:rsidRDefault="00FB721E" w:rsidP="00E74C78">
            <w:pPr>
              <w:spacing w:before="60" w:after="60" w:line="276" w:lineRule="auto"/>
              <w:rPr>
                <w:sz w:val="22"/>
                <w:szCs w:val="22"/>
              </w:rPr>
            </w:pPr>
            <w:r>
              <w:rPr>
                <w:sz w:val="22"/>
                <w:szCs w:val="22"/>
              </w:rPr>
              <w:t>2026-2030</w:t>
            </w:r>
          </w:p>
        </w:tc>
        <w:tc>
          <w:tcPr>
            <w:tcW w:w="2268" w:type="dxa"/>
          </w:tcPr>
          <w:p w14:paraId="363FA2E9" w14:textId="77777777" w:rsidR="0001100B" w:rsidRPr="00027806" w:rsidRDefault="00FB721E" w:rsidP="00E74C78">
            <w:pPr>
              <w:spacing w:before="60" w:after="60" w:line="276" w:lineRule="auto"/>
              <w:rPr>
                <w:sz w:val="22"/>
                <w:szCs w:val="22"/>
              </w:rPr>
            </w:pPr>
            <w:r>
              <w:rPr>
                <w:sz w:val="22"/>
                <w:szCs w:val="22"/>
              </w:rPr>
              <w:t>500.000,00</w:t>
            </w:r>
          </w:p>
        </w:tc>
        <w:tc>
          <w:tcPr>
            <w:tcW w:w="2976" w:type="dxa"/>
          </w:tcPr>
          <w:p w14:paraId="425984C9" w14:textId="77777777" w:rsidR="0001100B" w:rsidRPr="00027806" w:rsidRDefault="00FB721E" w:rsidP="00927A28">
            <w:pPr>
              <w:spacing w:before="60" w:after="60" w:line="276" w:lineRule="auto"/>
              <w:jc w:val="left"/>
              <w:rPr>
                <w:sz w:val="22"/>
                <w:szCs w:val="22"/>
              </w:rPr>
            </w:pPr>
            <w:r w:rsidRPr="00FB721E">
              <w:rPr>
                <w:sz w:val="22"/>
                <w:szCs w:val="22"/>
              </w:rPr>
              <w:t>Środki zewnętrzne i środki własne gminy</w:t>
            </w:r>
          </w:p>
        </w:tc>
      </w:tr>
      <w:tr w:rsidR="0001100B" w:rsidRPr="00027806" w14:paraId="3F01E614" w14:textId="77777777" w:rsidTr="008D653B">
        <w:tc>
          <w:tcPr>
            <w:tcW w:w="7331" w:type="dxa"/>
          </w:tcPr>
          <w:p w14:paraId="025FA7BD" w14:textId="77777777" w:rsidR="0001100B" w:rsidRPr="00027806" w:rsidRDefault="0001100B" w:rsidP="00E74C78">
            <w:pPr>
              <w:spacing w:before="60" w:after="60" w:line="276" w:lineRule="auto"/>
              <w:rPr>
                <w:sz w:val="22"/>
                <w:szCs w:val="22"/>
              </w:rPr>
            </w:pPr>
            <w:r w:rsidRPr="00027806">
              <w:rPr>
                <w:sz w:val="22"/>
                <w:szCs w:val="22"/>
              </w:rPr>
              <w:t>Budowa miejsca rekreacji, sportu i szkoleniowego przy zbiorniku wodnym w miejscowości Rdzuchów</w:t>
            </w:r>
          </w:p>
        </w:tc>
        <w:tc>
          <w:tcPr>
            <w:tcW w:w="1708" w:type="dxa"/>
          </w:tcPr>
          <w:p w14:paraId="2AB2BEA0" w14:textId="77777777" w:rsidR="0001100B" w:rsidRPr="00027806" w:rsidRDefault="00FB721E" w:rsidP="00E74C78">
            <w:pPr>
              <w:spacing w:before="60" w:after="60" w:line="276" w:lineRule="auto"/>
              <w:rPr>
                <w:sz w:val="22"/>
                <w:szCs w:val="22"/>
              </w:rPr>
            </w:pPr>
            <w:r>
              <w:rPr>
                <w:sz w:val="22"/>
                <w:szCs w:val="22"/>
              </w:rPr>
              <w:t>2029-2040</w:t>
            </w:r>
          </w:p>
        </w:tc>
        <w:tc>
          <w:tcPr>
            <w:tcW w:w="2268" w:type="dxa"/>
          </w:tcPr>
          <w:p w14:paraId="2647C61D" w14:textId="77777777" w:rsidR="0001100B" w:rsidRPr="00027806" w:rsidRDefault="00FB721E" w:rsidP="00E74C78">
            <w:pPr>
              <w:spacing w:before="60" w:after="60" w:line="276" w:lineRule="auto"/>
              <w:rPr>
                <w:sz w:val="22"/>
                <w:szCs w:val="22"/>
              </w:rPr>
            </w:pPr>
            <w:r>
              <w:rPr>
                <w:sz w:val="22"/>
                <w:szCs w:val="22"/>
              </w:rPr>
              <w:t>3.000.000,00</w:t>
            </w:r>
          </w:p>
        </w:tc>
        <w:tc>
          <w:tcPr>
            <w:tcW w:w="2976" w:type="dxa"/>
          </w:tcPr>
          <w:p w14:paraId="2A8803AE" w14:textId="77777777" w:rsidR="0001100B" w:rsidRPr="00027806" w:rsidRDefault="00FB721E" w:rsidP="00927A28">
            <w:pPr>
              <w:spacing w:before="60" w:after="60" w:line="276" w:lineRule="auto"/>
              <w:jc w:val="left"/>
              <w:rPr>
                <w:sz w:val="22"/>
                <w:szCs w:val="22"/>
              </w:rPr>
            </w:pPr>
            <w:r w:rsidRPr="00FB721E">
              <w:rPr>
                <w:sz w:val="22"/>
                <w:szCs w:val="22"/>
              </w:rPr>
              <w:t>Środki zewnętrzne i środki własne gminy</w:t>
            </w:r>
          </w:p>
        </w:tc>
      </w:tr>
    </w:tbl>
    <w:p w14:paraId="46E46C20" w14:textId="77777777" w:rsidR="00122529" w:rsidRDefault="00122529"/>
    <w:p w14:paraId="4414DFD1" w14:textId="77777777" w:rsidR="00122529" w:rsidRDefault="00122529"/>
    <w:tbl>
      <w:tblPr>
        <w:tblStyle w:val="Tabela-Siatka"/>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1708"/>
        <w:gridCol w:w="2268"/>
        <w:gridCol w:w="2976"/>
      </w:tblGrid>
      <w:tr w:rsidR="0001100B" w:rsidRPr="00027806" w14:paraId="65A2BE1F" w14:textId="77777777" w:rsidTr="008D653B">
        <w:tc>
          <w:tcPr>
            <w:tcW w:w="7331" w:type="dxa"/>
          </w:tcPr>
          <w:p w14:paraId="6FDB26BF" w14:textId="77777777" w:rsidR="0001100B" w:rsidRPr="00027806" w:rsidRDefault="0001100B" w:rsidP="00E74C78">
            <w:pPr>
              <w:spacing w:before="60" w:after="60" w:line="276" w:lineRule="auto"/>
              <w:rPr>
                <w:sz w:val="22"/>
                <w:szCs w:val="22"/>
              </w:rPr>
            </w:pPr>
            <w:r w:rsidRPr="00027806">
              <w:rPr>
                <w:sz w:val="22"/>
                <w:szCs w:val="22"/>
              </w:rPr>
              <w:lastRenderedPageBreak/>
              <w:t>Utworzenie stref rekreacji w miejscowościach: Łojków (dz. nr ew. 312/2), Jamki (dz. nr ew. 180 i 269), Rduchów kolonia (dz. nr ew. 322), Rdzów (dz. nr ew. 295, 508, 507, 506 i 509), Długie (dz. nr ew. 181/2, 181/3 i 181/5), Grabowska Wola (dz. nr ew. 852/2 i 853/3), Grabowa (dz. nr ew. 493/2), Dąbrowa Goszczewicka (dz. nr ew. 625), Potworów (dz. nr ew. 1114, 1112, 1113, 1110/4, 1111/1, 948/6 i 957/63), Rdzuchów (dz. nr ew. 4, 5 i 89), Marysin (dz. nr ew. 502/1), Wir (dz. nr ew. 1516), Kozieniec (dz. nr ew. 199/2)</w:t>
            </w:r>
          </w:p>
        </w:tc>
        <w:tc>
          <w:tcPr>
            <w:tcW w:w="1708" w:type="dxa"/>
          </w:tcPr>
          <w:p w14:paraId="456A54B6" w14:textId="77777777" w:rsidR="0001100B" w:rsidRPr="00027806" w:rsidRDefault="00FB721E" w:rsidP="00E74C78">
            <w:pPr>
              <w:spacing w:before="60" w:after="60" w:line="276" w:lineRule="auto"/>
              <w:rPr>
                <w:sz w:val="22"/>
                <w:szCs w:val="22"/>
              </w:rPr>
            </w:pPr>
            <w:r>
              <w:rPr>
                <w:sz w:val="22"/>
                <w:szCs w:val="22"/>
              </w:rPr>
              <w:t>2026-2035</w:t>
            </w:r>
          </w:p>
        </w:tc>
        <w:tc>
          <w:tcPr>
            <w:tcW w:w="2268" w:type="dxa"/>
          </w:tcPr>
          <w:p w14:paraId="1B40B68A" w14:textId="77777777" w:rsidR="0001100B" w:rsidRPr="00027806" w:rsidRDefault="00FB721E" w:rsidP="00E74C78">
            <w:pPr>
              <w:spacing w:before="60" w:after="60" w:line="276" w:lineRule="auto"/>
              <w:rPr>
                <w:sz w:val="22"/>
                <w:szCs w:val="22"/>
              </w:rPr>
            </w:pPr>
            <w:r>
              <w:rPr>
                <w:sz w:val="22"/>
                <w:szCs w:val="22"/>
              </w:rPr>
              <w:t>10.000.000,00</w:t>
            </w:r>
          </w:p>
        </w:tc>
        <w:tc>
          <w:tcPr>
            <w:tcW w:w="2976" w:type="dxa"/>
          </w:tcPr>
          <w:p w14:paraId="1CA79F9B" w14:textId="77777777" w:rsidR="0001100B" w:rsidRPr="00027806" w:rsidRDefault="00FB721E" w:rsidP="00927A28">
            <w:pPr>
              <w:spacing w:before="60" w:after="60" w:line="276" w:lineRule="auto"/>
              <w:jc w:val="left"/>
              <w:rPr>
                <w:sz w:val="22"/>
                <w:szCs w:val="22"/>
              </w:rPr>
            </w:pPr>
            <w:r w:rsidRPr="00FB721E">
              <w:rPr>
                <w:sz w:val="22"/>
                <w:szCs w:val="22"/>
              </w:rPr>
              <w:t>Środki zewnętrzne i środki własne gminy</w:t>
            </w:r>
          </w:p>
        </w:tc>
      </w:tr>
      <w:tr w:rsidR="0001100B" w:rsidRPr="00027806" w14:paraId="7785C06E" w14:textId="77777777" w:rsidTr="008D653B">
        <w:tc>
          <w:tcPr>
            <w:tcW w:w="7331" w:type="dxa"/>
          </w:tcPr>
          <w:p w14:paraId="2F6489AC" w14:textId="77777777" w:rsidR="0001100B" w:rsidRPr="00027806" w:rsidRDefault="0001100B" w:rsidP="00E74C78">
            <w:pPr>
              <w:spacing w:before="60" w:after="60" w:line="276" w:lineRule="auto"/>
              <w:rPr>
                <w:sz w:val="22"/>
                <w:szCs w:val="22"/>
              </w:rPr>
            </w:pPr>
            <w:r w:rsidRPr="00027806">
              <w:rPr>
                <w:sz w:val="22"/>
                <w:szCs w:val="22"/>
              </w:rPr>
              <w:t xml:space="preserve">Budowa ciągów rowerowo-pieszych przy drogach wojewódzkich i powiatowych oraz przy drodze krajowej </w:t>
            </w:r>
          </w:p>
        </w:tc>
        <w:tc>
          <w:tcPr>
            <w:tcW w:w="1708" w:type="dxa"/>
          </w:tcPr>
          <w:p w14:paraId="3F02603B" w14:textId="77777777" w:rsidR="0001100B" w:rsidRPr="00027806" w:rsidRDefault="00FB721E" w:rsidP="00E74C78">
            <w:pPr>
              <w:spacing w:before="60" w:after="60" w:line="276" w:lineRule="auto"/>
              <w:rPr>
                <w:sz w:val="22"/>
                <w:szCs w:val="22"/>
              </w:rPr>
            </w:pPr>
            <w:r>
              <w:rPr>
                <w:sz w:val="22"/>
                <w:szCs w:val="22"/>
              </w:rPr>
              <w:t>2027-2040</w:t>
            </w:r>
          </w:p>
        </w:tc>
        <w:tc>
          <w:tcPr>
            <w:tcW w:w="2268" w:type="dxa"/>
          </w:tcPr>
          <w:p w14:paraId="59327B9E" w14:textId="77777777" w:rsidR="0001100B" w:rsidRPr="00027806" w:rsidRDefault="00FB721E" w:rsidP="00E74C78">
            <w:pPr>
              <w:spacing w:before="60" w:after="60" w:line="276" w:lineRule="auto"/>
              <w:rPr>
                <w:sz w:val="22"/>
                <w:szCs w:val="22"/>
              </w:rPr>
            </w:pPr>
            <w:r>
              <w:rPr>
                <w:sz w:val="22"/>
                <w:szCs w:val="22"/>
              </w:rPr>
              <w:t>10.000.000,00</w:t>
            </w:r>
          </w:p>
        </w:tc>
        <w:tc>
          <w:tcPr>
            <w:tcW w:w="2976" w:type="dxa"/>
          </w:tcPr>
          <w:p w14:paraId="00BD417B" w14:textId="77777777" w:rsidR="0001100B" w:rsidRPr="00027806" w:rsidRDefault="00FB721E" w:rsidP="00FB721E">
            <w:pPr>
              <w:spacing w:before="60" w:after="60" w:line="276" w:lineRule="auto"/>
              <w:jc w:val="left"/>
              <w:rPr>
                <w:sz w:val="22"/>
                <w:szCs w:val="22"/>
              </w:rPr>
            </w:pPr>
            <w:r>
              <w:rPr>
                <w:sz w:val="22"/>
                <w:szCs w:val="22"/>
              </w:rPr>
              <w:t>Inwestycje powiatu, województwa i GDDKiA</w:t>
            </w:r>
          </w:p>
        </w:tc>
      </w:tr>
      <w:tr w:rsidR="0001100B" w:rsidRPr="00027806" w14:paraId="2B3CFCD2" w14:textId="77777777" w:rsidTr="008D653B">
        <w:tc>
          <w:tcPr>
            <w:tcW w:w="14283" w:type="dxa"/>
            <w:gridSpan w:val="4"/>
            <w:shd w:val="clear" w:color="auto" w:fill="FDE9D9" w:themeFill="accent6" w:themeFillTint="33"/>
          </w:tcPr>
          <w:p w14:paraId="6134375E" w14:textId="77777777" w:rsidR="0001100B" w:rsidRPr="00027806" w:rsidRDefault="0001100B" w:rsidP="00E74C78">
            <w:pPr>
              <w:spacing w:before="60" w:after="60" w:line="276" w:lineRule="auto"/>
              <w:rPr>
                <w:sz w:val="22"/>
                <w:szCs w:val="22"/>
              </w:rPr>
            </w:pPr>
            <w:r w:rsidRPr="00027806">
              <w:rPr>
                <w:sz w:val="22"/>
                <w:szCs w:val="22"/>
              </w:rPr>
              <w:t xml:space="preserve">CEL 3. ZADBANA I UPORZĄDKOWANA PRZESTRZEŃ ORAZ WYSOKA JAKOŚĆ ŚRODOWISKA </w:t>
            </w:r>
          </w:p>
        </w:tc>
      </w:tr>
      <w:tr w:rsidR="0001100B" w:rsidRPr="00027806" w14:paraId="655B80F5" w14:textId="77777777" w:rsidTr="008D653B">
        <w:tc>
          <w:tcPr>
            <w:tcW w:w="7331" w:type="dxa"/>
            <w:shd w:val="clear" w:color="auto" w:fill="FDE9D9" w:themeFill="accent6" w:themeFillTint="33"/>
          </w:tcPr>
          <w:p w14:paraId="5DBBDECD" w14:textId="77777777" w:rsidR="0001100B" w:rsidRPr="00027806" w:rsidRDefault="0001100B" w:rsidP="00E74C78">
            <w:pPr>
              <w:spacing w:before="60" w:after="60" w:line="276" w:lineRule="auto"/>
              <w:rPr>
                <w:sz w:val="22"/>
                <w:szCs w:val="22"/>
              </w:rPr>
            </w:pPr>
            <w:r w:rsidRPr="00027806">
              <w:rPr>
                <w:sz w:val="22"/>
                <w:szCs w:val="22"/>
              </w:rPr>
              <w:t>Planowany projekt /zadanie</w:t>
            </w:r>
          </w:p>
        </w:tc>
        <w:tc>
          <w:tcPr>
            <w:tcW w:w="1708" w:type="dxa"/>
            <w:shd w:val="clear" w:color="auto" w:fill="FDE9D9" w:themeFill="accent6" w:themeFillTint="33"/>
          </w:tcPr>
          <w:p w14:paraId="0B5F4880" w14:textId="77777777" w:rsidR="0001100B" w:rsidRPr="00027806" w:rsidRDefault="0001100B" w:rsidP="00FB721E">
            <w:pPr>
              <w:spacing w:before="60" w:after="60" w:line="276" w:lineRule="auto"/>
              <w:jc w:val="left"/>
              <w:rPr>
                <w:sz w:val="22"/>
                <w:szCs w:val="22"/>
              </w:rPr>
            </w:pPr>
            <w:r>
              <w:rPr>
                <w:sz w:val="22"/>
                <w:szCs w:val="22"/>
              </w:rPr>
              <w:t>Okres realizacji</w:t>
            </w:r>
          </w:p>
        </w:tc>
        <w:tc>
          <w:tcPr>
            <w:tcW w:w="2268" w:type="dxa"/>
            <w:shd w:val="clear" w:color="auto" w:fill="FDE9D9" w:themeFill="accent6" w:themeFillTint="33"/>
          </w:tcPr>
          <w:p w14:paraId="616D0ACC" w14:textId="77777777" w:rsidR="0001100B" w:rsidRPr="00027806" w:rsidRDefault="0001100B" w:rsidP="00FB721E">
            <w:pPr>
              <w:spacing w:before="60" w:after="60" w:line="276" w:lineRule="auto"/>
              <w:jc w:val="left"/>
              <w:rPr>
                <w:sz w:val="22"/>
                <w:szCs w:val="22"/>
              </w:rPr>
            </w:pPr>
            <w:r>
              <w:rPr>
                <w:sz w:val="22"/>
                <w:szCs w:val="22"/>
              </w:rPr>
              <w:t>Planowane koszty[zł]</w:t>
            </w:r>
          </w:p>
        </w:tc>
        <w:tc>
          <w:tcPr>
            <w:tcW w:w="2976" w:type="dxa"/>
            <w:shd w:val="clear" w:color="auto" w:fill="FDE9D9" w:themeFill="accent6" w:themeFillTint="33"/>
          </w:tcPr>
          <w:p w14:paraId="2F442C12" w14:textId="77777777" w:rsidR="0001100B" w:rsidRPr="00027806" w:rsidRDefault="0001100B" w:rsidP="00FB721E">
            <w:pPr>
              <w:spacing w:before="60" w:after="60" w:line="276" w:lineRule="auto"/>
              <w:jc w:val="left"/>
              <w:rPr>
                <w:sz w:val="22"/>
                <w:szCs w:val="22"/>
              </w:rPr>
            </w:pPr>
            <w:r>
              <w:rPr>
                <w:sz w:val="22"/>
                <w:szCs w:val="22"/>
              </w:rPr>
              <w:t>Źródła finansowania</w:t>
            </w:r>
          </w:p>
        </w:tc>
      </w:tr>
      <w:tr w:rsidR="0001100B" w:rsidRPr="00027806" w14:paraId="42150B5E" w14:textId="77777777" w:rsidTr="008D653B">
        <w:tc>
          <w:tcPr>
            <w:tcW w:w="7331" w:type="dxa"/>
          </w:tcPr>
          <w:p w14:paraId="026F2FB8" w14:textId="77777777" w:rsidR="0001100B" w:rsidRPr="00027806" w:rsidRDefault="0001100B" w:rsidP="00E74C78">
            <w:pPr>
              <w:suppressAutoHyphens w:val="0"/>
              <w:spacing w:before="60" w:after="60" w:line="276" w:lineRule="auto"/>
              <w:contextualSpacing/>
              <w:rPr>
                <w:bCs/>
                <w:sz w:val="22"/>
                <w:szCs w:val="22"/>
              </w:rPr>
            </w:pPr>
            <w:r w:rsidRPr="00027806">
              <w:rPr>
                <w:sz w:val="22"/>
                <w:szCs w:val="22"/>
              </w:rPr>
              <w:t xml:space="preserve">Przebudowa dróg gminnych: </w:t>
            </w:r>
            <w:r w:rsidRPr="00027806">
              <w:rPr>
                <w:bCs/>
                <w:sz w:val="22"/>
                <w:szCs w:val="22"/>
              </w:rPr>
              <w:t>Nr 330527W, Nr 330561W, Nr 330545W,</w:t>
            </w:r>
            <w:r w:rsidR="00331A0C">
              <w:rPr>
                <w:bCs/>
                <w:sz w:val="22"/>
                <w:szCs w:val="22"/>
              </w:rPr>
              <w:t xml:space="preserve"> </w:t>
            </w:r>
            <w:r w:rsidR="00331A0C">
              <w:rPr>
                <w:bCs/>
                <w:sz w:val="22"/>
                <w:szCs w:val="22"/>
              </w:rPr>
              <w:br/>
            </w:r>
            <w:r w:rsidRPr="00027806">
              <w:rPr>
                <w:bCs/>
                <w:sz w:val="22"/>
                <w:szCs w:val="22"/>
              </w:rPr>
              <w:t xml:space="preserve">Nr 330543W, Nr 330540W, Nr 330509W, Nr 330516W, Nr 330523W, </w:t>
            </w:r>
            <w:r w:rsidR="00331A0C">
              <w:rPr>
                <w:bCs/>
                <w:sz w:val="22"/>
                <w:szCs w:val="22"/>
              </w:rPr>
              <w:br/>
            </w:r>
            <w:r w:rsidRPr="00027806">
              <w:rPr>
                <w:bCs/>
                <w:sz w:val="22"/>
                <w:szCs w:val="22"/>
              </w:rPr>
              <w:t xml:space="preserve">Nr 330527W, Nr 330570W, Nr 330508W, Nr 330535W, Nr 330542W, </w:t>
            </w:r>
            <w:r w:rsidR="00331A0C">
              <w:rPr>
                <w:bCs/>
                <w:sz w:val="22"/>
                <w:szCs w:val="22"/>
              </w:rPr>
              <w:br/>
            </w:r>
            <w:r w:rsidRPr="00027806">
              <w:rPr>
                <w:bCs/>
                <w:sz w:val="22"/>
                <w:szCs w:val="22"/>
              </w:rPr>
              <w:t xml:space="preserve">Nr 330539W, Nr 330529W, Nr 330517W, Nr 330554W, Nr 330515W, </w:t>
            </w:r>
            <w:r w:rsidR="00331A0C">
              <w:rPr>
                <w:bCs/>
                <w:sz w:val="22"/>
                <w:szCs w:val="22"/>
              </w:rPr>
              <w:br/>
            </w:r>
            <w:r w:rsidRPr="00027806">
              <w:rPr>
                <w:bCs/>
                <w:sz w:val="22"/>
                <w:szCs w:val="22"/>
              </w:rPr>
              <w:t>Nr 330560W</w:t>
            </w:r>
          </w:p>
        </w:tc>
        <w:tc>
          <w:tcPr>
            <w:tcW w:w="1708" w:type="dxa"/>
          </w:tcPr>
          <w:p w14:paraId="7E864ADB" w14:textId="77777777" w:rsidR="0001100B" w:rsidRPr="00027806" w:rsidRDefault="00FB721E" w:rsidP="00E74C78">
            <w:pPr>
              <w:suppressAutoHyphens w:val="0"/>
              <w:spacing w:before="60" w:after="60" w:line="276" w:lineRule="auto"/>
              <w:contextualSpacing/>
              <w:rPr>
                <w:sz w:val="22"/>
                <w:szCs w:val="22"/>
              </w:rPr>
            </w:pPr>
            <w:r>
              <w:rPr>
                <w:sz w:val="22"/>
                <w:szCs w:val="22"/>
              </w:rPr>
              <w:t>2026-2040</w:t>
            </w:r>
          </w:p>
        </w:tc>
        <w:tc>
          <w:tcPr>
            <w:tcW w:w="2268" w:type="dxa"/>
          </w:tcPr>
          <w:p w14:paraId="00F2A96D" w14:textId="77777777" w:rsidR="0001100B" w:rsidRPr="00027806" w:rsidRDefault="00FB721E" w:rsidP="00E74C78">
            <w:pPr>
              <w:suppressAutoHyphens w:val="0"/>
              <w:spacing w:before="60" w:after="60" w:line="276" w:lineRule="auto"/>
              <w:contextualSpacing/>
              <w:rPr>
                <w:sz w:val="22"/>
                <w:szCs w:val="22"/>
              </w:rPr>
            </w:pPr>
            <w:r>
              <w:rPr>
                <w:sz w:val="22"/>
                <w:szCs w:val="22"/>
              </w:rPr>
              <w:t>20.000.000,00</w:t>
            </w:r>
          </w:p>
        </w:tc>
        <w:tc>
          <w:tcPr>
            <w:tcW w:w="2976" w:type="dxa"/>
          </w:tcPr>
          <w:p w14:paraId="785A7A5C" w14:textId="77777777" w:rsidR="0001100B" w:rsidRPr="00027806" w:rsidRDefault="00FB721E" w:rsidP="00927A28">
            <w:pPr>
              <w:suppressAutoHyphens w:val="0"/>
              <w:spacing w:before="60" w:after="60" w:line="276" w:lineRule="auto"/>
              <w:contextualSpacing/>
              <w:jc w:val="left"/>
              <w:rPr>
                <w:sz w:val="22"/>
                <w:szCs w:val="22"/>
              </w:rPr>
            </w:pPr>
            <w:r w:rsidRPr="00FB721E">
              <w:rPr>
                <w:sz w:val="22"/>
                <w:szCs w:val="22"/>
              </w:rPr>
              <w:t>Środki zewnętrzne i środki własne gminy</w:t>
            </w:r>
          </w:p>
        </w:tc>
      </w:tr>
      <w:tr w:rsidR="0001100B" w:rsidRPr="00027806" w14:paraId="1002E043" w14:textId="77777777" w:rsidTr="008D653B">
        <w:tc>
          <w:tcPr>
            <w:tcW w:w="7331" w:type="dxa"/>
          </w:tcPr>
          <w:p w14:paraId="3C61E266" w14:textId="77777777" w:rsidR="0001100B" w:rsidRPr="00027806" w:rsidRDefault="0001100B" w:rsidP="00E74C78">
            <w:pPr>
              <w:spacing w:before="60" w:after="60" w:line="276" w:lineRule="auto"/>
              <w:rPr>
                <w:bCs/>
                <w:sz w:val="22"/>
                <w:szCs w:val="22"/>
              </w:rPr>
            </w:pPr>
            <w:r w:rsidRPr="00027806">
              <w:rPr>
                <w:bCs/>
                <w:sz w:val="22"/>
                <w:szCs w:val="22"/>
              </w:rPr>
              <w:t>Przebudowa hydroforni w miejscowości Potworów na Stację Uzdatniania Wody</w:t>
            </w:r>
          </w:p>
        </w:tc>
        <w:tc>
          <w:tcPr>
            <w:tcW w:w="1708" w:type="dxa"/>
          </w:tcPr>
          <w:p w14:paraId="12374750" w14:textId="77777777" w:rsidR="0001100B" w:rsidRPr="00027806" w:rsidRDefault="00927A28" w:rsidP="00E74C78">
            <w:pPr>
              <w:spacing w:before="60" w:after="60" w:line="276" w:lineRule="auto"/>
              <w:rPr>
                <w:bCs/>
                <w:sz w:val="22"/>
                <w:szCs w:val="22"/>
              </w:rPr>
            </w:pPr>
            <w:r>
              <w:rPr>
                <w:bCs/>
                <w:sz w:val="22"/>
                <w:szCs w:val="22"/>
              </w:rPr>
              <w:t>2025-2026</w:t>
            </w:r>
          </w:p>
        </w:tc>
        <w:tc>
          <w:tcPr>
            <w:tcW w:w="2268" w:type="dxa"/>
          </w:tcPr>
          <w:p w14:paraId="6DB77CE2" w14:textId="77777777" w:rsidR="0001100B" w:rsidRPr="00027806" w:rsidRDefault="00927A28" w:rsidP="00E74C78">
            <w:pPr>
              <w:spacing w:before="60" w:after="60" w:line="276" w:lineRule="auto"/>
              <w:rPr>
                <w:bCs/>
                <w:sz w:val="22"/>
                <w:szCs w:val="22"/>
              </w:rPr>
            </w:pPr>
            <w:r>
              <w:rPr>
                <w:bCs/>
                <w:sz w:val="22"/>
                <w:szCs w:val="22"/>
              </w:rPr>
              <w:t>1.500.000,00</w:t>
            </w:r>
          </w:p>
        </w:tc>
        <w:tc>
          <w:tcPr>
            <w:tcW w:w="2976" w:type="dxa"/>
          </w:tcPr>
          <w:p w14:paraId="333EEC7A" w14:textId="77777777" w:rsidR="0001100B" w:rsidRPr="00027806" w:rsidRDefault="00927A28" w:rsidP="00927A28">
            <w:pPr>
              <w:spacing w:before="60" w:after="60" w:line="276" w:lineRule="auto"/>
              <w:jc w:val="left"/>
              <w:rPr>
                <w:bCs/>
                <w:sz w:val="22"/>
                <w:szCs w:val="22"/>
              </w:rPr>
            </w:pPr>
            <w:r w:rsidRPr="00927A28">
              <w:rPr>
                <w:bCs/>
                <w:sz w:val="22"/>
                <w:szCs w:val="22"/>
              </w:rPr>
              <w:t>Środki zewnętrzne i środki własne gminy</w:t>
            </w:r>
          </w:p>
        </w:tc>
      </w:tr>
      <w:tr w:rsidR="0001100B" w:rsidRPr="00027806" w14:paraId="1F370E58" w14:textId="77777777" w:rsidTr="008D653B">
        <w:tc>
          <w:tcPr>
            <w:tcW w:w="7331" w:type="dxa"/>
          </w:tcPr>
          <w:p w14:paraId="596218F2" w14:textId="77777777" w:rsidR="0001100B" w:rsidRPr="00027806" w:rsidRDefault="0001100B" w:rsidP="00E74C78">
            <w:pPr>
              <w:spacing w:before="60" w:after="60" w:line="276" w:lineRule="auto"/>
              <w:rPr>
                <w:bCs/>
                <w:sz w:val="22"/>
                <w:szCs w:val="22"/>
              </w:rPr>
            </w:pPr>
            <w:r w:rsidRPr="00027806">
              <w:rPr>
                <w:bCs/>
                <w:sz w:val="22"/>
                <w:szCs w:val="22"/>
              </w:rPr>
              <w:t>Przebudowa Stacji Uzdatniania Wody w miejscowości Wir</w:t>
            </w:r>
          </w:p>
        </w:tc>
        <w:tc>
          <w:tcPr>
            <w:tcW w:w="1708" w:type="dxa"/>
          </w:tcPr>
          <w:p w14:paraId="2363D502" w14:textId="77777777" w:rsidR="0001100B" w:rsidRPr="00027806" w:rsidRDefault="00927A28" w:rsidP="00E74C78">
            <w:pPr>
              <w:spacing w:before="60" w:after="60" w:line="276" w:lineRule="auto"/>
              <w:rPr>
                <w:bCs/>
                <w:sz w:val="22"/>
                <w:szCs w:val="22"/>
              </w:rPr>
            </w:pPr>
            <w:r>
              <w:rPr>
                <w:bCs/>
                <w:sz w:val="22"/>
                <w:szCs w:val="22"/>
              </w:rPr>
              <w:t>2026-2029</w:t>
            </w:r>
          </w:p>
        </w:tc>
        <w:tc>
          <w:tcPr>
            <w:tcW w:w="2268" w:type="dxa"/>
          </w:tcPr>
          <w:p w14:paraId="47EF6014" w14:textId="77777777" w:rsidR="0001100B" w:rsidRPr="00027806" w:rsidRDefault="00927A28" w:rsidP="00E74C78">
            <w:pPr>
              <w:spacing w:before="60" w:after="60" w:line="276" w:lineRule="auto"/>
              <w:rPr>
                <w:bCs/>
                <w:sz w:val="22"/>
                <w:szCs w:val="22"/>
              </w:rPr>
            </w:pPr>
            <w:r>
              <w:rPr>
                <w:bCs/>
                <w:sz w:val="22"/>
                <w:szCs w:val="22"/>
              </w:rPr>
              <w:t>3.000.000,00</w:t>
            </w:r>
          </w:p>
        </w:tc>
        <w:tc>
          <w:tcPr>
            <w:tcW w:w="2976" w:type="dxa"/>
          </w:tcPr>
          <w:p w14:paraId="4545BB81" w14:textId="77777777" w:rsidR="0001100B" w:rsidRPr="00027806" w:rsidRDefault="00927A28" w:rsidP="00927A28">
            <w:pPr>
              <w:spacing w:before="60" w:after="60" w:line="276" w:lineRule="auto"/>
              <w:jc w:val="left"/>
              <w:rPr>
                <w:bCs/>
                <w:sz w:val="22"/>
                <w:szCs w:val="22"/>
              </w:rPr>
            </w:pPr>
            <w:r w:rsidRPr="00927A28">
              <w:rPr>
                <w:bCs/>
                <w:sz w:val="22"/>
                <w:szCs w:val="22"/>
              </w:rPr>
              <w:t>Środki zewnętrzne i środki własne gminy</w:t>
            </w:r>
          </w:p>
        </w:tc>
      </w:tr>
      <w:tr w:rsidR="0001100B" w:rsidRPr="00027806" w14:paraId="27A710D4" w14:textId="77777777" w:rsidTr="008D653B">
        <w:tc>
          <w:tcPr>
            <w:tcW w:w="7331" w:type="dxa"/>
          </w:tcPr>
          <w:p w14:paraId="1E2E0E94" w14:textId="77777777" w:rsidR="0001100B" w:rsidRPr="00027806" w:rsidRDefault="0001100B" w:rsidP="00E74C78">
            <w:pPr>
              <w:spacing w:before="60" w:after="60" w:line="276" w:lineRule="auto"/>
              <w:rPr>
                <w:bCs/>
                <w:sz w:val="22"/>
                <w:szCs w:val="22"/>
              </w:rPr>
            </w:pPr>
            <w:r w:rsidRPr="00027806">
              <w:rPr>
                <w:bCs/>
                <w:sz w:val="22"/>
                <w:szCs w:val="22"/>
              </w:rPr>
              <w:t>Rozbudowa i modernizacja infrastruktury kanalizacyjnej na terenie gminy</w:t>
            </w:r>
          </w:p>
        </w:tc>
        <w:tc>
          <w:tcPr>
            <w:tcW w:w="1708" w:type="dxa"/>
          </w:tcPr>
          <w:p w14:paraId="67F1F79D" w14:textId="77777777" w:rsidR="0001100B" w:rsidRPr="00027806" w:rsidRDefault="00927A28" w:rsidP="00E74C78">
            <w:pPr>
              <w:spacing w:before="60" w:after="60" w:line="276" w:lineRule="auto"/>
              <w:rPr>
                <w:bCs/>
                <w:sz w:val="22"/>
                <w:szCs w:val="22"/>
              </w:rPr>
            </w:pPr>
            <w:r>
              <w:rPr>
                <w:bCs/>
                <w:sz w:val="22"/>
                <w:szCs w:val="22"/>
              </w:rPr>
              <w:t>2026-2040</w:t>
            </w:r>
          </w:p>
        </w:tc>
        <w:tc>
          <w:tcPr>
            <w:tcW w:w="2268" w:type="dxa"/>
          </w:tcPr>
          <w:p w14:paraId="48B5368C" w14:textId="77777777" w:rsidR="0001100B" w:rsidRPr="00027806" w:rsidRDefault="00927A28" w:rsidP="00E74C78">
            <w:pPr>
              <w:spacing w:before="60" w:after="60" w:line="276" w:lineRule="auto"/>
              <w:rPr>
                <w:bCs/>
                <w:sz w:val="22"/>
                <w:szCs w:val="22"/>
              </w:rPr>
            </w:pPr>
            <w:r>
              <w:rPr>
                <w:bCs/>
                <w:sz w:val="22"/>
                <w:szCs w:val="22"/>
              </w:rPr>
              <w:t>20.000.000,00</w:t>
            </w:r>
          </w:p>
        </w:tc>
        <w:tc>
          <w:tcPr>
            <w:tcW w:w="2976" w:type="dxa"/>
          </w:tcPr>
          <w:p w14:paraId="6AFA8401" w14:textId="77777777" w:rsidR="0001100B" w:rsidRPr="00027806" w:rsidRDefault="00927A28" w:rsidP="00927A28">
            <w:pPr>
              <w:spacing w:before="60" w:after="60" w:line="276" w:lineRule="auto"/>
              <w:jc w:val="left"/>
              <w:rPr>
                <w:bCs/>
                <w:sz w:val="22"/>
                <w:szCs w:val="22"/>
              </w:rPr>
            </w:pPr>
            <w:r w:rsidRPr="00927A28">
              <w:rPr>
                <w:bCs/>
                <w:sz w:val="22"/>
                <w:szCs w:val="22"/>
              </w:rPr>
              <w:t>Środki zewnętrzne i środki własne gminy</w:t>
            </w:r>
          </w:p>
        </w:tc>
      </w:tr>
      <w:tr w:rsidR="0001100B" w:rsidRPr="00027806" w14:paraId="6CD5C6A5" w14:textId="77777777" w:rsidTr="008D653B">
        <w:tc>
          <w:tcPr>
            <w:tcW w:w="7331" w:type="dxa"/>
          </w:tcPr>
          <w:p w14:paraId="4F3D4F3C" w14:textId="77777777" w:rsidR="0001100B" w:rsidRPr="00027806" w:rsidRDefault="0001100B" w:rsidP="00E74C78">
            <w:pPr>
              <w:spacing w:before="60" w:after="60" w:line="276" w:lineRule="auto"/>
              <w:rPr>
                <w:bCs/>
                <w:sz w:val="22"/>
                <w:szCs w:val="22"/>
              </w:rPr>
            </w:pPr>
            <w:r w:rsidRPr="00027806">
              <w:rPr>
                <w:bCs/>
                <w:sz w:val="22"/>
                <w:szCs w:val="22"/>
              </w:rPr>
              <w:t>Rozbudowa i modernizacja infrastruktury wodociągowej na terenie gminy</w:t>
            </w:r>
          </w:p>
        </w:tc>
        <w:tc>
          <w:tcPr>
            <w:tcW w:w="1708" w:type="dxa"/>
          </w:tcPr>
          <w:p w14:paraId="7E158FCD" w14:textId="77777777" w:rsidR="0001100B" w:rsidRPr="00027806" w:rsidRDefault="00927A28" w:rsidP="00E74C78">
            <w:pPr>
              <w:spacing w:before="60" w:after="60" w:line="276" w:lineRule="auto"/>
              <w:rPr>
                <w:bCs/>
                <w:sz w:val="22"/>
                <w:szCs w:val="22"/>
              </w:rPr>
            </w:pPr>
            <w:r>
              <w:rPr>
                <w:bCs/>
                <w:sz w:val="22"/>
                <w:szCs w:val="22"/>
              </w:rPr>
              <w:t>2026-2040</w:t>
            </w:r>
          </w:p>
        </w:tc>
        <w:tc>
          <w:tcPr>
            <w:tcW w:w="2268" w:type="dxa"/>
          </w:tcPr>
          <w:p w14:paraId="1C3AB7F7" w14:textId="77777777" w:rsidR="0001100B" w:rsidRPr="00027806" w:rsidRDefault="00927A28" w:rsidP="00E74C78">
            <w:pPr>
              <w:spacing w:before="60" w:after="60" w:line="276" w:lineRule="auto"/>
              <w:rPr>
                <w:bCs/>
                <w:sz w:val="22"/>
                <w:szCs w:val="22"/>
              </w:rPr>
            </w:pPr>
            <w:r>
              <w:rPr>
                <w:bCs/>
                <w:sz w:val="22"/>
                <w:szCs w:val="22"/>
              </w:rPr>
              <w:t>20.000.000,00</w:t>
            </w:r>
          </w:p>
        </w:tc>
        <w:tc>
          <w:tcPr>
            <w:tcW w:w="2976" w:type="dxa"/>
          </w:tcPr>
          <w:p w14:paraId="13B04863" w14:textId="77777777" w:rsidR="0001100B" w:rsidRPr="00027806" w:rsidRDefault="00927A28" w:rsidP="00927A28">
            <w:pPr>
              <w:spacing w:before="60" w:after="60" w:line="276" w:lineRule="auto"/>
              <w:jc w:val="left"/>
              <w:rPr>
                <w:bCs/>
                <w:sz w:val="22"/>
                <w:szCs w:val="22"/>
              </w:rPr>
            </w:pPr>
            <w:r w:rsidRPr="00927A28">
              <w:rPr>
                <w:bCs/>
                <w:sz w:val="22"/>
                <w:szCs w:val="22"/>
              </w:rPr>
              <w:t>Środki zewnętrzne i środki własne gminy</w:t>
            </w:r>
          </w:p>
        </w:tc>
      </w:tr>
    </w:tbl>
    <w:p w14:paraId="6032891F" w14:textId="77777777" w:rsidR="00122529" w:rsidRDefault="00122529"/>
    <w:tbl>
      <w:tblPr>
        <w:tblStyle w:val="Tabela-Siatka"/>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1708"/>
        <w:gridCol w:w="2268"/>
        <w:gridCol w:w="2976"/>
      </w:tblGrid>
      <w:tr w:rsidR="0001100B" w:rsidRPr="00027806" w14:paraId="3F236F5D" w14:textId="77777777" w:rsidTr="008D653B">
        <w:tc>
          <w:tcPr>
            <w:tcW w:w="7331" w:type="dxa"/>
          </w:tcPr>
          <w:p w14:paraId="0DC35ABC" w14:textId="77777777" w:rsidR="0001100B" w:rsidRPr="00027806" w:rsidRDefault="0001100B" w:rsidP="00E74C78">
            <w:pPr>
              <w:spacing w:before="60" w:after="60" w:line="276" w:lineRule="auto"/>
              <w:rPr>
                <w:bCs/>
                <w:sz w:val="22"/>
                <w:szCs w:val="22"/>
              </w:rPr>
            </w:pPr>
            <w:r w:rsidRPr="00027806">
              <w:rPr>
                <w:bCs/>
                <w:sz w:val="22"/>
                <w:szCs w:val="22"/>
              </w:rPr>
              <w:lastRenderedPageBreak/>
              <w:t>Przebudowa oczyszczalni ścieków w miejscowości Grabowa</w:t>
            </w:r>
          </w:p>
        </w:tc>
        <w:tc>
          <w:tcPr>
            <w:tcW w:w="1708" w:type="dxa"/>
          </w:tcPr>
          <w:p w14:paraId="1A7C8410" w14:textId="77777777" w:rsidR="0001100B" w:rsidRPr="00027806" w:rsidRDefault="00927A28" w:rsidP="00E74C78">
            <w:pPr>
              <w:spacing w:before="60" w:after="60" w:line="276" w:lineRule="auto"/>
              <w:rPr>
                <w:bCs/>
                <w:sz w:val="22"/>
                <w:szCs w:val="22"/>
              </w:rPr>
            </w:pPr>
            <w:r>
              <w:rPr>
                <w:bCs/>
                <w:sz w:val="22"/>
                <w:szCs w:val="22"/>
              </w:rPr>
              <w:t>2026-2040</w:t>
            </w:r>
          </w:p>
        </w:tc>
        <w:tc>
          <w:tcPr>
            <w:tcW w:w="2268" w:type="dxa"/>
          </w:tcPr>
          <w:p w14:paraId="35E32245" w14:textId="77777777" w:rsidR="0001100B" w:rsidRPr="00027806" w:rsidRDefault="00927A28" w:rsidP="00E74C78">
            <w:pPr>
              <w:spacing w:before="60" w:after="60" w:line="276" w:lineRule="auto"/>
              <w:rPr>
                <w:bCs/>
                <w:sz w:val="22"/>
                <w:szCs w:val="22"/>
              </w:rPr>
            </w:pPr>
            <w:r>
              <w:rPr>
                <w:bCs/>
                <w:sz w:val="22"/>
                <w:szCs w:val="22"/>
              </w:rPr>
              <w:t>6.000.000,00</w:t>
            </w:r>
          </w:p>
        </w:tc>
        <w:tc>
          <w:tcPr>
            <w:tcW w:w="2976" w:type="dxa"/>
          </w:tcPr>
          <w:p w14:paraId="65A67D57" w14:textId="77777777" w:rsidR="0001100B" w:rsidRPr="00027806" w:rsidRDefault="00927A28" w:rsidP="00927A28">
            <w:pPr>
              <w:spacing w:before="60" w:after="60" w:line="276" w:lineRule="auto"/>
              <w:jc w:val="left"/>
              <w:rPr>
                <w:bCs/>
                <w:sz w:val="22"/>
                <w:szCs w:val="22"/>
              </w:rPr>
            </w:pPr>
            <w:r w:rsidRPr="00927A28">
              <w:rPr>
                <w:bCs/>
                <w:sz w:val="22"/>
                <w:szCs w:val="22"/>
              </w:rPr>
              <w:t>Środki zewnętrzne i środki własne gminy</w:t>
            </w:r>
          </w:p>
        </w:tc>
      </w:tr>
      <w:tr w:rsidR="0001100B" w:rsidRPr="00027806" w14:paraId="6ED4FCAF" w14:textId="77777777" w:rsidTr="008D653B">
        <w:tc>
          <w:tcPr>
            <w:tcW w:w="7331" w:type="dxa"/>
          </w:tcPr>
          <w:p w14:paraId="4D7406D2" w14:textId="77777777" w:rsidR="0001100B" w:rsidRPr="00027806" w:rsidRDefault="0001100B" w:rsidP="00E74C78">
            <w:pPr>
              <w:spacing w:before="60" w:after="60" w:line="276" w:lineRule="auto"/>
              <w:rPr>
                <w:bCs/>
                <w:sz w:val="22"/>
                <w:szCs w:val="22"/>
              </w:rPr>
            </w:pPr>
            <w:r w:rsidRPr="00027806">
              <w:rPr>
                <w:bCs/>
                <w:sz w:val="22"/>
                <w:szCs w:val="22"/>
              </w:rPr>
              <w:t xml:space="preserve">Udział w programach dofinansowania budowy przydomowych oczyszczalni ścieków dla mieszkańców gminy </w:t>
            </w:r>
          </w:p>
        </w:tc>
        <w:tc>
          <w:tcPr>
            <w:tcW w:w="1708" w:type="dxa"/>
          </w:tcPr>
          <w:p w14:paraId="77367D6D" w14:textId="77777777" w:rsidR="0001100B" w:rsidRPr="00027806" w:rsidRDefault="00927A28" w:rsidP="00E74C78">
            <w:pPr>
              <w:spacing w:before="60" w:after="60" w:line="276" w:lineRule="auto"/>
              <w:rPr>
                <w:bCs/>
                <w:sz w:val="22"/>
                <w:szCs w:val="22"/>
              </w:rPr>
            </w:pPr>
            <w:r>
              <w:rPr>
                <w:bCs/>
                <w:sz w:val="22"/>
                <w:szCs w:val="22"/>
              </w:rPr>
              <w:t>2026-2030</w:t>
            </w:r>
          </w:p>
        </w:tc>
        <w:tc>
          <w:tcPr>
            <w:tcW w:w="2268" w:type="dxa"/>
          </w:tcPr>
          <w:p w14:paraId="0076C852" w14:textId="77777777" w:rsidR="0001100B" w:rsidRPr="00027806" w:rsidRDefault="00927A28" w:rsidP="00E74C78">
            <w:pPr>
              <w:spacing w:before="60" w:after="60" w:line="276" w:lineRule="auto"/>
              <w:rPr>
                <w:bCs/>
                <w:sz w:val="22"/>
                <w:szCs w:val="22"/>
              </w:rPr>
            </w:pPr>
            <w:r>
              <w:rPr>
                <w:bCs/>
                <w:sz w:val="22"/>
                <w:szCs w:val="22"/>
              </w:rPr>
              <w:t>500.</w:t>
            </w:r>
            <w:r w:rsidR="008D653B">
              <w:rPr>
                <w:bCs/>
                <w:sz w:val="22"/>
                <w:szCs w:val="22"/>
              </w:rPr>
              <w:t>000,00</w:t>
            </w:r>
          </w:p>
        </w:tc>
        <w:tc>
          <w:tcPr>
            <w:tcW w:w="2976" w:type="dxa"/>
          </w:tcPr>
          <w:p w14:paraId="67EF9FDE" w14:textId="77777777" w:rsidR="0001100B" w:rsidRPr="00027806" w:rsidRDefault="008D653B" w:rsidP="008D653B">
            <w:pPr>
              <w:spacing w:before="60" w:after="60" w:line="276" w:lineRule="auto"/>
              <w:jc w:val="left"/>
              <w:rPr>
                <w:bCs/>
                <w:sz w:val="22"/>
                <w:szCs w:val="22"/>
              </w:rPr>
            </w:pPr>
            <w:r w:rsidRPr="008D653B">
              <w:rPr>
                <w:bCs/>
                <w:sz w:val="22"/>
                <w:szCs w:val="22"/>
              </w:rPr>
              <w:t>Środki zewnętrzne i środki własne gminy</w:t>
            </w:r>
          </w:p>
        </w:tc>
      </w:tr>
      <w:tr w:rsidR="0001100B" w:rsidRPr="00027806" w14:paraId="61FF2284" w14:textId="77777777" w:rsidTr="008D653B">
        <w:tc>
          <w:tcPr>
            <w:tcW w:w="7331" w:type="dxa"/>
          </w:tcPr>
          <w:p w14:paraId="7BEEC699" w14:textId="77777777" w:rsidR="0001100B" w:rsidRPr="00027806" w:rsidRDefault="0001100B" w:rsidP="00E74C78">
            <w:pPr>
              <w:spacing w:before="60" w:after="60" w:line="276" w:lineRule="auto"/>
              <w:rPr>
                <w:bCs/>
                <w:sz w:val="22"/>
                <w:szCs w:val="22"/>
              </w:rPr>
            </w:pPr>
            <w:r w:rsidRPr="00027806">
              <w:rPr>
                <w:bCs/>
                <w:sz w:val="22"/>
                <w:szCs w:val="22"/>
              </w:rPr>
              <w:t xml:space="preserve">Termomodernizacja budynków użyteczności publicznej </w:t>
            </w:r>
          </w:p>
        </w:tc>
        <w:tc>
          <w:tcPr>
            <w:tcW w:w="1708" w:type="dxa"/>
          </w:tcPr>
          <w:p w14:paraId="1245D3B2" w14:textId="77777777" w:rsidR="0001100B" w:rsidRPr="00027806" w:rsidRDefault="008D653B" w:rsidP="00E74C78">
            <w:pPr>
              <w:spacing w:before="60" w:after="60" w:line="276" w:lineRule="auto"/>
              <w:rPr>
                <w:bCs/>
                <w:sz w:val="22"/>
                <w:szCs w:val="22"/>
              </w:rPr>
            </w:pPr>
            <w:r>
              <w:rPr>
                <w:bCs/>
                <w:sz w:val="22"/>
                <w:szCs w:val="22"/>
              </w:rPr>
              <w:t>2026-2040</w:t>
            </w:r>
          </w:p>
        </w:tc>
        <w:tc>
          <w:tcPr>
            <w:tcW w:w="2268" w:type="dxa"/>
          </w:tcPr>
          <w:p w14:paraId="1BD70DBC" w14:textId="77777777" w:rsidR="0001100B" w:rsidRPr="00027806" w:rsidRDefault="008D653B" w:rsidP="00E74C78">
            <w:pPr>
              <w:spacing w:before="60" w:after="60" w:line="276" w:lineRule="auto"/>
              <w:rPr>
                <w:bCs/>
                <w:sz w:val="22"/>
                <w:szCs w:val="22"/>
              </w:rPr>
            </w:pPr>
            <w:r>
              <w:rPr>
                <w:bCs/>
                <w:sz w:val="22"/>
                <w:szCs w:val="22"/>
              </w:rPr>
              <w:t>3.000.000,00</w:t>
            </w:r>
          </w:p>
        </w:tc>
        <w:tc>
          <w:tcPr>
            <w:tcW w:w="2976" w:type="dxa"/>
          </w:tcPr>
          <w:p w14:paraId="2436B65F" w14:textId="77777777" w:rsidR="0001100B" w:rsidRPr="00027806" w:rsidRDefault="008D653B" w:rsidP="008D653B">
            <w:pPr>
              <w:spacing w:before="60" w:after="60" w:line="276" w:lineRule="auto"/>
              <w:jc w:val="left"/>
              <w:rPr>
                <w:bCs/>
                <w:sz w:val="22"/>
                <w:szCs w:val="22"/>
              </w:rPr>
            </w:pPr>
            <w:r w:rsidRPr="008D653B">
              <w:rPr>
                <w:bCs/>
                <w:sz w:val="22"/>
                <w:szCs w:val="22"/>
              </w:rPr>
              <w:t>Środki zewnętrzne i środki własne gminy</w:t>
            </w:r>
          </w:p>
        </w:tc>
      </w:tr>
      <w:tr w:rsidR="0001100B" w:rsidRPr="00027806" w14:paraId="21311069" w14:textId="77777777" w:rsidTr="008D653B">
        <w:tc>
          <w:tcPr>
            <w:tcW w:w="7331" w:type="dxa"/>
          </w:tcPr>
          <w:p w14:paraId="13DC1126" w14:textId="77777777" w:rsidR="0001100B" w:rsidRPr="00027806" w:rsidRDefault="0001100B" w:rsidP="00E74C78">
            <w:pPr>
              <w:spacing w:before="60" w:after="60" w:line="276" w:lineRule="auto"/>
              <w:rPr>
                <w:bCs/>
                <w:sz w:val="22"/>
                <w:szCs w:val="22"/>
              </w:rPr>
            </w:pPr>
            <w:r w:rsidRPr="00027806">
              <w:rPr>
                <w:bCs/>
                <w:sz w:val="22"/>
                <w:szCs w:val="22"/>
              </w:rPr>
              <w:t xml:space="preserve">Zakup i montaż lamp solarnych na terenie gminy </w:t>
            </w:r>
          </w:p>
        </w:tc>
        <w:tc>
          <w:tcPr>
            <w:tcW w:w="1708" w:type="dxa"/>
          </w:tcPr>
          <w:p w14:paraId="7C8AA78F" w14:textId="77777777" w:rsidR="0001100B" w:rsidRPr="00027806" w:rsidRDefault="008D653B" w:rsidP="00E74C78">
            <w:pPr>
              <w:spacing w:before="60" w:after="60" w:line="276" w:lineRule="auto"/>
              <w:rPr>
                <w:bCs/>
                <w:sz w:val="22"/>
                <w:szCs w:val="22"/>
              </w:rPr>
            </w:pPr>
            <w:r>
              <w:rPr>
                <w:bCs/>
                <w:sz w:val="22"/>
                <w:szCs w:val="22"/>
              </w:rPr>
              <w:t>2025-2040</w:t>
            </w:r>
          </w:p>
        </w:tc>
        <w:tc>
          <w:tcPr>
            <w:tcW w:w="2268" w:type="dxa"/>
          </w:tcPr>
          <w:p w14:paraId="6E4B0119" w14:textId="77777777" w:rsidR="0001100B" w:rsidRPr="00027806" w:rsidRDefault="008D653B" w:rsidP="00E74C78">
            <w:pPr>
              <w:spacing w:before="60" w:after="60" w:line="276" w:lineRule="auto"/>
              <w:rPr>
                <w:bCs/>
                <w:sz w:val="22"/>
                <w:szCs w:val="22"/>
              </w:rPr>
            </w:pPr>
            <w:r>
              <w:rPr>
                <w:bCs/>
                <w:sz w:val="22"/>
                <w:szCs w:val="22"/>
              </w:rPr>
              <w:t>1.000.000,00</w:t>
            </w:r>
          </w:p>
        </w:tc>
        <w:tc>
          <w:tcPr>
            <w:tcW w:w="2976" w:type="dxa"/>
          </w:tcPr>
          <w:p w14:paraId="4E760881" w14:textId="77777777" w:rsidR="0001100B" w:rsidRPr="00027806" w:rsidRDefault="008D653B" w:rsidP="008D653B">
            <w:pPr>
              <w:spacing w:before="60" w:after="60" w:line="276" w:lineRule="auto"/>
              <w:jc w:val="left"/>
              <w:rPr>
                <w:bCs/>
                <w:sz w:val="22"/>
                <w:szCs w:val="22"/>
              </w:rPr>
            </w:pPr>
            <w:r w:rsidRPr="008D653B">
              <w:rPr>
                <w:bCs/>
                <w:sz w:val="22"/>
                <w:szCs w:val="22"/>
              </w:rPr>
              <w:t>Środki zewnętrzne i środki własne gminy</w:t>
            </w:r>
          </w:p>
        </w:tc>
      </w:tr>
      <w:tr w:rsidR="0001100B" w:rsidRPr="00027806" w14:paraId="30CFC692" w14:textId="77777777" w:rsidTr="008D653B">
        <w:tc>
          <w:tcPr>
            <w:tcW w:w="7331" w:type="dxa"/>
          </w:tcPr>
          <w:p w14:paraId="724F53EC" w14:textId="77777777" w:rsidR="0001100B" w:rsidRPr="00027806" w:rsidRDefault="0001100B" w:rsidP="00E74C78">
            <w:pPr>
              <w:spacing w:before="60" w:after="60" w:line="276" w:lineRule="auto"/>
              <w:rPr>
                <w:bCs/>
                <w:sz w:val="22"/>
                <w:szCs w:val="22"/>
              </w:rPr>
            </w:pPr>
            <w:r w:rsidRPr="00027806">
              <w:rPr>
                <w:bCs/>
                <w:sz w:val="22"/>
                <w:szCs w:val="22"/>
              </w:rPr>
              <w:t>Zagospodarowanie terenów zielnych na terenie gminy:</w:t>
            </w:r>
          </w:p>
          <w:p w14:paraId="68538562" w14:textId="77777777" w:rsidR="0001100B" w:rsidRPr="00027806" w:rsidRDefault="0001100B" w:rsidP="00E74C78">
            <w:pPr>
              <w:pStyle w:val="Akapitzlist"/>
              <w:numPr>
                <w:ilvl w:val="0"/>
                <w:numId w:val="59"/>
              </w:numPr>
              <w:spacing w:before="60" w:after="60" w:line="276" w:lineRule="auto"/>
              <w:rPr>
                <w:bCs/>
                <w:sz w:val="22"/>
                <w:szCs w:val="22"/>
              </w:rPr>
            </w:pPr>
            <w:r w:rsidRPr="00027806">
              <w:rPr>
                <w:bCs/>
                <w:sz w:val="22"/>
                <w:szCs w:val="22"/>
              </w:rPr>
              <w:t>działka nr ew. 493/2 w miejscowości Grabowa (w sąsiedztwie Niepublicznego Przedszkola „Papryczki”)</w:t>
            </w:r>
          </w:p>
          <w:p w14:paraId="6730FC28" w14:textId="77777777" w:rsidR="0001100B" w:rsidRPr="00027806" w:rsidRDefault="0001100B" w:rsidP="00E74C78">
            <w:pPr>
              <w:pStyle w:val="Akapitzlist"/>
              <w:numPr>
                <w:ilvl w:val="0"/>
                <w:numId w:val="59"/>
              </w:numPr>
              <w:spacing w:before="60" w:after="60" w:line="276" w:lineRule="auto"/>
              <w:rPr>
                <w:bCs/>
                <w:sz w:val="22"/>
                <w:szCs w:val="22"/>
              </w:rPr>
            </w:pPr>
            <w:r w:rsidRPr="00027806">
              <w:rPr>
                <w:bCs/>
                <w:sz w:val="22"/>
                <w:szCs w:val="22"/>
              </w:rPr>
              <w:t xml:space="preserve">działka nr ew. 924/1 przy zbiorniku wodnym w Potworowie </w:t>
            </w:r>
          </w:p>
          <w:p w14:paraId="5D467886" w14:textId="77777777" w:rsidR="0001100B" w:rsidRPr="00027806" w:rsidRDefault="0001100B" w:rsidP="00E74C78">
            <w:pPr>
              <w:pStyle w:val="Akapitzlist"/>
              <w:numPr>
                <w:ilvl w:val="0"/>
                <w:numId w:val="59"/>
              </w:numPr>
              <w:spacing w:before="60" w:after="60" w:line="276" w:lineRule="auto"/>
              <w:rPr>
                <w:bCs/>
                <w:sz w:val="22"/>
                <w:szCs w:val="22"/>
              </w:rPr>
            </w:pPr>
            <w:r w:rsidRPr="00027806">
              <w:rPr>
                <w:bCs/>
                <w:sz w:val="22"/>
                <w:szCs w:val="22"/>
              </w:rPr>
              <w:t>działki nr ew. 1114, 1112, 1113, 1110/4, 1111/1, 948/6, 957/63 w miejscowości Potworów</w:t>
            </w:r>
          </w:p>
          <w:p w14:paraId="738A9F64" w14:textId="77777777" w:rsidR="0001100B" w:rsidRPr="00027806" w:rsidRDefault="0001100B" w:rsidP="00E74C78">
            <w:pPr>
              <w:pStyle w:val="Akapitzlist"/>
              <w:numPr>
                <w:ilvl w:val="0"/>
                <w:numId w:val="59"/>
              </w:numPr>
              <w:spacing w:before="60" w:after="60" w:line="276" w:lineRule="auto"/>
              <w:rPr>
                <w:bCs/>
                <w:sz w:val="22"/>
                <w:szCs w:val="22"/>
              </w:rPr>
            </w:pPr>
            <w:r w:rsidRPr="00027806">
              <w:rPr>
                <w:bCs/>
                <w:sz w:val="22"/>
                <w:szCs w:val="22"/>
              </w:rPr>
              <w:t>działki nr ew. 320 i 391/1 w miejscowości Mokrzec</w:t>
            </w:r>
          </w:p>
        </w:tc>
        <w:tc>
          <w:tcPr>
            <w:tcW w:w="1708" w:type="dxa"/>
          </w:tcPr>
          <w:p w14:paraId="2811C30E" w14:textId="77777777" w:rsidR="0001100B" w:rsidRPr="00027806" w:rsidRDefault="008D653B" w:rsidP="00E74C78">
            <w:pPr>
              <w:spacing w:before="60" w:after="60" w:line="276" w:lineRule="auto"/>
              <w:rPr>
                <w:bCs/>
                <w:sz w:val="22"/>
                <w:szCs w:val="22"/>
              </w:rPr>
            </w:pPr>
            <w:r>
              <w:rPr>
                <w:bCs/>
                <w:sz w:val="22"/>
                <w:szCs w:val="22"/>
              </w:rPr>
              <w:t>2026-2040</w:t>
            </w:r>
          </w:p>
        </w:tc>
        <w:tc>
          <w:tcPr>
            <w:tcW w:w="2268" w:type="dxa"/>
          </w:tcPr>
          <w:p w14:paraId="4C74B026" w14:textId="77777777" w:rsidR="0001100B" w:rsidRPr="00027806" w:rsidRDefault="008D653B" w:rsidP="00E74C78">
            <w:pPr>
              <w:spacing w:before="60" w:after="60" w:line="276" w:lineRule="auto"/>
              <w:rPr>
                <w:bCs/>
                <w:sz w:val="22"/>
                <w:szCs w:val="22"/>
              </w:rPr>
            </w:pPr>
            <w:r>
              <w:rPr>
                <w:bCs/>
                <w:sz w:val="22"/>
                <w:szCs w:val="22"/>
              </w:rPr>
              <w:t>5.000.000,00</w:t>
            </w:r>
          </w:p>
        </w:tc>
        <w:tc>
          <w:tcPr>
            <w:tcW w:w="2976" w:type="dxa"/>
          </w:tcPr>
          <w:p w14:paraId="33968742" w14:textId="77777777" w:rsidR="0001100B" w:rsidRPr="00027806" w:rsidRDefault="008D653B" w:rsidP="008D653B">
            <w:pPr>
              <w:spacing w:before="60" w:after="60" w:line="276" w:lineRule="auto"/>
              <w:jc w:val="left"/>
              <w:rPr>
                <w:bCs/>
                <w:sz w:val="22"/>
                <w:szCs w:val="22"/>
              </w:rPr>
            </w:pPr>
            <w:r w:rsidRPr="008D653B">
              <w:rPr>
                <w:bCs/>
                <w:sz w:val="22"/>
                <w:szCs w:val="22"/>
              </w:rPr>
              <w:t>Środki zewnętrzne i środki własne gminy</w:t>
            </w:r>
          </w:p>
        </w:tc>
      </w:tr>
      <w:tr w:rsidR="0001100B" w:rsidRPr="00027806" w14:paraId="3844834D" w14:textId="77777777" w:rsidTr="008D653B">
        <w:tc>
          <w:tcPr>
            <w:tcW w:w="7331" w:type="dxa"/>
          </w:tcPr>
          <w:p w14:paraId="2E018F7B" w14:textId="77777777" w:rsidR="0001100B" w:rsidRPr="00027806" w:rsidRDefault="0001100B" w:rsidP="00E74C78">
            <w:pPr>
              <w:spacing w:before="60" w:after="60" w:line="276" w:lineRule="auto"/>
              <w:rPr>
                <w:bCs/>
                <w:sz w:val="22"/>
                <w:szCs w:val="22"/>
              </w:rPr>
            </w:pPr>
            <w:r w:rsidRPr="00027806">
              <w:rPr>
                <w:bCs/>
                <w:sz w:val="22"/>
                <w:szCs w:val="22"/>
              </w:rPr>
              <w:t xml:space="preserve">Poszerzenie strefy zabudowy mieszkaniowej w Planie ogólnym gminy </w:t>
            </w:r>
          </w:p>
        </w:tc>
        <w:tc>
          <w:tcPr>
            <w:tcW w:w="1708" w:type="dxa"/>
          </w:tcPr>
          <w:p w14:paraId="0CEA1D41" w14:textId="77777777" w:rsidR="0001100B" w:rsidRPr="00027806" w:rsidRDefault="008D653B" w:rsidP="00E74C78">
            <w:pPr>
              <w:spacing w:before="60" w:after="60" w:line="276" w:lineRule="auto"/>
              <w:rPr>
                <w:bCs/>
                <w:sz w:val="22"/>
                <w:szCs w:val="22"/>
              </w:rPr>
            </w:pPr>
            <w:r>
              <w:rPr>
                <w:bCs/>
                <w:sz w:val="22"/>
                <w:szCs w:val="22"/>
              </w:rPr>
              <w:t>2025-2026</w:t>
            </w:r>
          </w:p>
        </w:tc>
        <w:tc>
          <w:tcPr>
            <w:tcW w:w="2268" w:type="dxa"/>
          </w:tcPr>
          <w:p w14:paraId="0C71099A" w14:textId="77777777" w:rsidR="0001100B" w:rsidRPr="00027806" w:rsidRDefault="008D653B" w:rsidP="00E74C78">
            <w:pPr>
              <w:spacing w:before="60" w:after="60" w:line="276" w:lineRule="auto"/>
              <w:rPr>
                <w:bCs/>
                <w:sz w:val="22"/>
                <w:szCs w:val="22"/>
              </w:rPr>
            </w:pPr>
            <w:r>
              <w:rPr>
                <w:bCs/>
                <w:sz w:val="22"/>
                <w:szCs w:val="22"/>
              </w:rPr>
              <w:t>-</w:t>
            </w:r>
          </w:p>
        </w:tc>
        <w:tc>
          <w:tcPr>
            <w:tcW w:w="2976" w:type="dxa"/>
          </w:tcPr>
          <w:p w14:paraId="678A1B41" w14:textId="77777777" w:rsidR="0001100B" w:rsidRPr="00027806" w:rsidRDefault="008D653B" w:rsidP="008D653B">
            <w:pPr>
              <w:spacing w:before="60" w:after="60" w:line="276" w:lineRule="auto"/>
              <w:jc w:val="left"/>
              <w:rPr>
                <w:bCs/>
                <w:sz w:val="22"/>
                <w:szCs w:val="22"/>
              </w:rPr>
            </w:pPr>
            <w:r>
              <w:rPr>
                <w:bCs/>
                <w:sz w:val="22"/>
                <w:szCs w:val="22"/>
              </w:rPr>
              <w:t>Środki własne gminy</w:t>
            </w:r>
          </w:p>
        </w:tc>
      </w:tr>
    </w:tbl>
    <w:p w14:paraId="376DF006" w14:textId="77777777" w:rsidR="00027806" w:rsidRPr="00776D49" w:rsidRDefault="00027806" w:rsidP="00027806">
      <w:pPr>
        <w:spacing w:before="240" w:after="60" w:line="276" w:lineRule="auto"/>
        <w:rPr>
          <w:rFonts w:cs="Calibri"/>
          <w:lang w:eastAsia="pl-PL"/>
        </w:rPr>
      </w:pPr>
      <w:r w:rsidRPr="00776D49">
        <w:t xml:space="preserve">Planowane do realizacji zadania inwestycyjne na terenie gminy finansowane będą ze środków własnych oraz zewnętrznych. Dodatkowe źródła finansowania inwestycji gminnych stanowią głównie: dofinansowania ze środków unijnych z </w:t>
      </w:r>
      <w:r w:rsidRPr="00776D49">
        <w:rPr>
          <w:rFonts w:cs="Calibri"/>
        </w:rPr>
        <w:t xml:space="preserve">Europejskiego Funduszu Rozwoju Regionalnego, Europejskiego Funduszu Społecznego oraz Europejskiego Funduszu Rolnego, Programu Rozwoju Obszarów Wiejskich, dofinansowania i dotacje z Mazowieckiego Urzędu Wojewódzkiego oraz Urzędu Marszałkowskiego, dofinansowania z Wojewódzkiego Funduszu Ochrony Środowiska </w:t>
      </w:r>
      <w:r w:rsidR="008D653B">
        <w:rPr>
          <w:rFonts w:cs="Calibri"/>
        </w:rPr>
        <w:br/>
      </w:r>
      <w:r w:rsidRPr="00776D49">
        <w:rPr>
          <w:rFonts w:cs="Calibri"/>
        </w:rPr>
        <w:t xml:space="preserve">i Gospodarki Wodnej, Ministerstwa Sportu, Ministerstwa Rodziny, Pracy i Polityki Społecznej, Edukacji Narodowej, Ministerstwa Kultury </w:t>
      </w:r>
      <w:r w:rsidR="008D653B">
        <w:rPr>
          <w:rFonts w:cs="Calibri"/>
        </w:rPr>
        <w:br/>
      </w:r>
      <w:r w:rsidRPr="00776D49">
        <w:rPr>
          <w:rFonts w:cs="Calibri"/>
        </w:rPr>
        <w:t>i Dziedzictwa Narodowego, Rządowego Funduszu Inwestycji Lokalnych i innych oraz preferencyjne kredyty i pożyczk</w:t>
      </w:r>
      <w:r w:rsidR="008D653B">
        <w:rPr>
          <w:rFonts w:cs="Calibri"/>
        </w:rPr>
        <w:t xml:space="preserve">i </w:t>
      </w:r>
      <w:r w:rsidRPr="00776D49">
        <w:rPr>
          <w:rFonts w:cs="Calibri"/>
        </w:rPr>
        <w:t>z banków komercyjnych.</w:t>
      </w:r>
      <w:r w:rsidRPr="00776D49">
        <w:rPr>
          <w:rFonts w:cs="Calibri"/>
          <w:lang w:eastAsia="pl-PL"/>
        </w:rPr>
        <w:t xml:space="preserve"> </w:t>
      </w:r>
    </w:p>
    <w:p w14:paraId="0F9DE1DC" w14:textId="77777777" w:rsidR="00A907FE" w:rsidRDefault="00A907FE" w:rsidP="00A907FE"/>
    <w:p w14:paraId="36EE79EF" w14:textId="77777777" w:rsidR="00A907FE" w:rsidRDefault="00A907FE" w:rsidP="00A907FE"/>
    <w:p w14:paraId="75C88476" w14:textId="77777777" w:rsidR="00776D49" w:rsidRPr="00776D49" w:rsidRDefault="00776D49" w:rsidP="00082807">
      <w:pPr>
        <w:spacing w:before="60" w:after="60" w:line="276" w:lineRule="auto"/>
        <w:sectPr w:rsidR="00776D49" w:rsidRPr="00776D49" w:rsidSect="0001100B">
          <w:footnotePr>
            <w:pos w:val="beneathText"/>
          </w:footnotePr>
          <w:pgSz w:w="16837" w:h="11905" w:orient="landscape"/>
          <w:pgMar w:top="1418" w:right="1418" w:bottom="1418" w:left="1418" w:header="709" w:footer="709" w:gutter="0"/>
          <w:cols w:space="708"/>
          <w:docGrid w:linePitch="360"/>
        </w:sectPr>
      </w:pPr>
    </w:p>
    <w:p w14:paraId="288E9D60" w14:textId="77777777" w:rsidR="00F609EE" w:rsidRPr="000C1337" w:rsidRDefault="00F609EE" w:rsidP="00F609EE">
      <w:pPr>
        <w:pStyle w:val="Nagwek1"/>
      </w:pPr>
      <w:bookmarkStart w:id="20" w:name="_Toc202765884"/>
      <w:r w:rsidRPr="003F296A">
        <w:lastRenderedPageBreak/>
        <w:t xml:space="preserve">III. MODEL </w:t>
      </w:r>
      <w:r w:rsidR="005D1ECD" w:rsidRPr="003F296A">
        <w:t xml:space="preserve">STRUKTURY </w:t>
      </w:r>
      <w:r w:rsidRPr="003F296A">
        <w:t>FUNKCJONALNO-PRZESTRZENN</w:t>
      </w:r>
      <w:r w:rsidR="005D1ECD" w:rsidRPr="003F296A">
        <w:t>EJ</w:t>
      </w:r>
      <w:r w:rsidRPr="003F296A">
        <w:t xml:space="preserve"> ROZWOJU GMINY</w:t>
      </w:r>
      <w:bookmarkEnd w:id="20"/>
    </w:p>
    <w:p w14:paraId="0238451E" w14:textId="77777777" w:rsidR="004C2640" w:rsidRPr="000C1337" w:rsidRDefault="002C6165" w:rsidP="0083406F">
      <w:pPr>
        <w:spacing w:before="60" w:after="60" w:line="276" w:lineRule="auto"/>
      </w:pPr>
      <w:r w:rsidRPr="000C1337">
        <w:t>Ustawa z dnie 13 lipca 2020r. p</w:t>
      </w:r>
      <w:r w:rsidR="004C2640" w:rsidRPr="000C1337">
        <w:t>o</w:t>
      </w:r>
      <w:r w:rsidRPr="000C1337">
        <w:t xml:space="preserve"> zmianie ustawy o zasadach prowadzenia polityki rozwoju oraz niektórych innych ustaw (Dz. U. </w:t>
      </w:r>
      <w:r w:rsidR="004C2640" w:rsidRPr="000C1337">
        <w:t>202</w:t>
      </w:r>
      <w:r w:rsidR="000C1337" w:rsidRPr="000C1337">
        <w:t>5</w:t>
      </w:r>
      <w:r w:rsidR="004C2640" w:rsidRPr="000C1337">
        <w:t>, poz. 1</w:t>
      </w:r>
      <w:r w:rsidR="000C1337" w:rsidRPr="000C1337">
        <w:t>98</w:t>
      </w:r>
      <w:r w:rsidR="004C2640" w:rsidRPr="000C1337">
        <w:t>) wprowadziła w życie pakiet nowych przepisów dotyczący polityki rozwoju. Poza integracją strategii rozwoju na różnych poziomach administracji, celem nowelizacji przepisów była także integracja w dokumentach strategicznych wymiaru społecznego</w:t>
      </w:r>
      <w:r w:rsidR="000C1337" w:rsidRPr="000C1337">
        <w:t xml:space="preserve"> i</w:t>
      </w:r>
      <w:r w:rsidR="004C2640" w:rsidRPr="000C1337">
        <w:t xml:space="preserve"> gospodarczego </w:t>
      </w:r>
      <w:r w:rsidR="000C1337" w:rsidRPr="000C1337">
        <w:t xml:space="preserve">z </w:t>
      </w:r>
      <w:r w:rsidR="004C2640" w:rsidRPr="000C1337">
        <w:t>wymiarem przestrzennym</w:t>
      </w:r>
      <w:r w:rsidR="000C1337" w:rsidRPr="000C1337">
        <w:t xml:space="preserve"> </w:t>
      </w:r>
      <w:r w:rsidR="008D653B">
        <w:br/>
      </w:r>
      <w:r w:rsidR="000C1337" w:rsidRPr="000C1337">
        <w:t>i k</w:t>
      </w:r>
      <w:r w:rsidR="000C1337">
        <w:t>l</w:t>
      </w:r>
      <w:r w:rsidR="000C1337" w:rsidRPr="000C1337">
        <w:t>imatyczno-środowiskowym</w:t>
      </w:r>
      <w:r w:rsidR="004C2640" w:rsidRPr="000C1337">
        <w:t>. Ustawodawca jasno określił elementy strategii rozwoju gminy, są wśród nich takie, które nie występowały w dotychczasowych strategiach:</w:t>
      </w:r>
    </w:p>
    <w:p w14:paraId="43C05030" w14:textId="77777777" w:rsidR="004C2640" w:rsidRPr="000C1337" w:rsidRDefault="004C2640" w:rsidP="00305383">
      <w:pPr>
        <w:pStyle w:val="Akapitzlist"/>
        <w:numPr>
          <w:ilvl w:val="0"/>
          <w:numId w:val="42"/>
        </w:numPr>
        <w:spacing w:before="60" w:after="60" w:line="276" w:lineRule="auto"/>
      </w:pPr>
      <w:r w:rsidRPr="000C1337">
        <w:t>model struktury funkcjonalno-przestrzennej gminy</w:t>
      </w:r>
    </w:p>
    <w:p w14:paraId="43D1156F" w14:textId="77777777" w:rsidR="004C2640" w:rsidRPr="000C1337" w:rsidRDefault="004C2640" w:rsidP="00305383">
      <w:pPr>
        <w:pStyle w:val="Akapitzlist"/>
        <w:numPr>
          <w:ilvl w:val="0"/>
          <w:numId w:val="42"/>
        </w:numPr>
        <w:spacing w:before="60" w:after="60" w:line="276" w:lineRule="auto"/>
      </w:pPr>
      <w:r w:rsidRPr="000C1337">
        <w:t>ustalenia i rekomendacje w zakresie kształtowania i prowadzenia polityki przestrzennej w gminie</w:t>
      </w:r>
    </w:p>
    <w:p w14:paraId="4730258E" w14:textId="77777777" w:rsidR="004C2640" w:rsidRPr="000C1337" w:rsidRDefault="004C2640" w:rsidP="00305383">
      <w:pPr>
        <w:pStyle w:val="Akapitzlist"/>
        <w:numPr>
          <w:ilvl w:val="0"/>
          <w:numId w:val="42"/>
        </w:numPr>
        <w:spacing w:before="60" w:after="60" w:line="276" w:lineRule="auto"/>
      </w:pPr>
      <w:r w:rsidRPr="000C1337">
        <w:t xml:space="preserve">obszary strategicznej interwencji określone w strategii województwa </w:t>
      </w:r>
      <w:r w:rsidR="00A84528" w:rsidRPr="000C1337">
        <w:t>wraz z zakresem planowanych działań</w:t>
      </w:r>
    </w:p>
    <w:p w14:paraId="1D1D9773" w14:textId="77777777" w:rsidR="000C1337" w:rsidRPr="000C1337" w:rsidRDefault="000C1337" w:rsidP="00305383">
      <w:pPr>
        <w:pStyle w:val="Akapitzlist"/>
        <w:numPr>
          <w:ilvl w:val="0"/>
          <w:numId w:val="42"/>
        </w:numPr>
        <w:spacing w:before="60" w:after="60" w:line="276" w:lineRule="auto"/>
      </w:pPr>
      <w:r w:rsidRPr="000C1337">
        <w:t xml:space="preserve">obszary strategicznej interwencji kluczowe dla gminy, jeżeli takie zidentyfikowano wraz z zakresem planowanych działań </w:t>
      </w:r>
    </w:p>
    <w:p w14:paraId="1347C89C" w14:textId="77777777" w:rsidR="00A84528" w:rsidRPr="000C1337" w:rsidRDefault="00A84528" w:rsidP="00305383">
      <w:pPr>
        <w:pStyle w:val="Akapitzlist"/>
        <w:numPr>
          <w:ilvl w:val="0"/>
          <w:numId w:val="42"/>
        </w:numPr>
        <w:spacing w:before="60" w:after="60" w:line="276" w:lineRule="auto"/>
      </w:pPr>
      <w:r w:rsidRPr="000C1337">
        <w:t>system realizacji strategii kluczowe</w:t>
      </w:r>
      <w:r w:rsidR="00227D07" w:rsidRPr="000C1337">
        <w:t>j</w:t>
      </w:r>
      <w:r w:rsidRPr="000C1337">
        <w:t xml:space="preserve"> dla gminy, jeżeli takie zidentyfikowano wraz </w:t>
      </w:r>
      <w:r w:rsidR="00B51F1C" w:rsidRPr="000C1337">
        <w:br/>
      </w:r>
      <w:r w:rsidRPr="000C1337">
        <w:t xml:space="preserve">z zakresem planowanych działań. </w:t>
      </w:r>
    </w:p>
    <w:p w14:paraId="43E7B421" w14:textId="77777777" w:rsidR="00EA1CC7" w:rsidRPr="000C1337" w:rsidRDefault="00EA1CC7" w:rsidP="00EA1CC7">
      <w:pPr>
        <w:suppressAutoHyphens w:val="0"/>
        <w:autoSpaceDE w:val="0"/>
        <w:autoSpaceDN w:val="0"/>
        <w:adjustRightInd w:val="0"/>
        <w:spacing w:before="60" w:after="60" w:line="276" w:lineRule="auto"/>
      </w:pPr>
      <w:r w:rsidRPr="000C1337">
        <w:t xml:space="preserve">Model struktury funkcjonalno-przestrzennej gminy rozumiany jest jako przedstawienie długookresowej strategicznej wizji rozwoju gminy wynikającej z wewnętrznych </w:t>
      </w:r>
      <w:r w:rsidR="00B51F1C" w:rsidRPr="000C1337">
        <w:br/>
      </w:r>
      <w:r w:rsidRPr="000C1337">
        <w:t xml:space="preserve">i zewnętrznych uwarunkowań, zdiagnozowanych potrzeb rozwojowych i posiadanego potencjału, z uwzględnieniem jego specyfiki i zróżnicowania wewnętrznego. Model wskazuje obszary, które strategia rozwoju uznaje za istotne dla osiągnięcia celów rozwoju, obszary wymagające ochrony oraz rodzaje powiązań funkcjonalnych występujących pomiędzy poszczególnymi obszarami. </w:t>
      </w:r>
    </w:p>
    <w:p w14:paraId="2AF63D51" w14:textId="77777777" w:rsidR="00C25F92" w:rsidRPr="0028078E" w:rsidRDefault="00A84528" w:rsidP="00C25F92">
      <w:pPr>
        <w:suppressAutoHyphens w:val="0"/>
        <w:autoSpaceDE w:val="0"/>
        <w:autoSpaceDN w:val="0"/>
        <w:adjustRightInd w:val="0"/>
        <w:spacing w:before="60" w:after="60" w:line="276" w:lineRule="auto"/>
      </w:pPr>
      <w:r w:rsidRPr="0028078E">
        <w:t xml:space="preserve">Struktura funkcjonalno-przestrzenna gminy </w:t>
      </w:r>
      <w:r w:rsidR="00504746" w:rsidRPr="0028078E">
        <w:t>Potworów</w:t>
      </w:r>
      <w:r w:rsidRPr="0028078E">
        <w:t xml:space="preserve"> wynika głównie z jej położenia geograficznego, środowiska naturalnego, a także otoczenia i powiązań z jednostkami sąsiednimi.</w:t>
      </w:r>
      <w:r w:rsidR="00C25F92" w:rsidRPr="0028078E">
        <w:t xml:space="preserve"> Gmina z uwagi na niewielką powierzchnię i rolniczy charakter nie wykazuje znaczącego zróżnicowania struktury funkcjonalno-przestrzennej. </w:t>
      </w:r>
    </w:p>
    <w:p w14:paraId="439B1269" w14:textId="77777777" w:rsidR="00A122F1" w:rsidRDefault="00A122F1" w:rsidP="00E6503D">
      <w:pPr>
        <w:shd w:val="clear" w:color="auto" w:fill="FDE9D9" w:themeFill="accent6" w:themeFillTint="33"/>
        <w:spacing w:before="60" w:after="60" w:line="276" w:lineRule="auto"/>
      </w:pPr>
      <w:r>
        <w:t>INFRASTRUKTURA TRANSPORTOWA</w:t>
      </w:r>
    </w:p>
    <w:p w14:paraId="2F1E12A6" w14:textId="77777777" w:rsidR="005E4373" w:rsidRPr="0077548E" w:rsidRDefault="00C22B57" w:rsidP="00321EFB">
      <w:pPr>
        <w:spacing w:before="60" w:after="60" w:line="276" w:lineRule="auto"/>
        <w:rPr>
          <w:rFonts w:cs="Calibri"/>
          <w:shd w:val="clear" w:color="auto" w:fill="FFFFFF"/>
        </w:rPr>
      </w:pPr>
      <w:r w:rsidRPr="00003E04">
        <w:t>G</w:t>
      </w:r>
      <w:r w:rsidR="0028078E" w:rsidRPr="00003E04">
        <w:t xml:space="preserve">mina Potworów jest dobrze skomunikowana, gdyż położona jest w ciągu </w:t>
      </w:r>
      <w:r w:rsidR="0028078E" w:rsidRPr="00003E04">
        <w:rPr>
          <w:rFonts w:cs="Calibri"/>
          <w:lang w:eastAsia="pl-PL"/>
        </w:rPr>
        <w:t xml:space="preserve">drogi krajowej </w:t>
      </w:r>
      <w:r w:rsidR="0028078E" w:rsidRPr="00003E04">
        <w:rPr>
          <w:rFonts w:cs="Calibri"/>
          <w:lang w:eastAsia="pl-PL"/>
        </w:rPr>
        <w:br/>
      </w:r>
      <w:r w:rsidR="0028078E" w:rsidRPr="00476941">
        <w:rPr>
          <w:rFonts w:cs="Calibri"/>
          <w:lang w:eastAsia="pl-PL"/>
        </w:rPr>
        <w:t xml:space="preserve">nr 48 Tomaszów Mazowiecki- Klwów- Potworów- Białobrzegi, odcinków dróg wojewódzkich nr 729 </w:t>
      </w:r>
      <w:r w:rsidR="0028078E" w:rsidRPr="00476941">
        <w:t>Przystałowice Duże- Potworów</w:t>
      </w:r>
      <w:r w:rsidR="0028078E" w:rsidRPr="00476941">
        <w:rPr>
          <w:rFonts w:cs="Calibri"/>
          <w:lang w:eastAsia="pl-PL"/>
        </w:rPr>
        <w:t xml:space="preserve"> i nr 740 Radom– Potworów</w:t>
      </w:r>
      <w:r w:rsidR="006E34D2" w:rsidRPr="00476941">
        <w:rPr>
          <w:rFonts w:cs="Calibri"/>
          <w:lang w:eastAsia="pl-PL"/>
        </w:rPr>
        <w:t xml:space="preserve"> oraz nr 727 Klwów- Przysucha- Szydłowiec- Wierzbica</w:t>
      </w:r>
      <w:r w:rsidR="006A33DA" w:rsidRPr="00476941">
        <w:rPr>
          <w:rFonts w:cs="Calibri"/>
          <w:lang w:eastAsia="pl-PL"/>
        </w:rPr>
        <w:t xml:space="preserve">. </w:t>
      </w:r>
      <w:r w:rsidR="009011AE" w:rsidRPr="00476941">
        <w:rPr>
          <w:rFonts w:cs="Calibri"/>
          <w:lang w:eastAsia="pl-PL"/>
        </w:rPr>
        <w:t>Oprócz dróg o znaczeniu krajowym i wojewódzkim, przez teren gminy przebiegają również drogi powiatowe oraz gminne i ogólnodostępne drogi</w:t>
      </w:r>
      <w:r w:rsidR="009011AE" w:rsidRPr="00003E04">
        <w:rPr>
          <w:rFonts w:cs="Calibri"/>
          <w:lang w:eastAsia="pl-PL"/>
        </w:rPr>
        <w:t xml:space="preserve"> wewnętrzne w poszczególnych miejscowościach. Transport publiczny na terenie gminy Potworów obejmuje usługi świadczone przez Przedsiębiorstwo Komunikacji Samochodowej oraz prywatnych przewoźników.</w:t>
      </w:r>
      <w:r w:rsidR="001567E9" w:rsidRPr="00003E04">
        <w:rPr>
          <w:sz w:val="23"/>
          <w:szCs w:val="23"/>
        </w:rPr>
        <w:t xml:space="preserve"> </w:t>
      </w:r>
      <w:r w:rsidR="001567E9" w:rsidRPr="00003E04">
        <w:t xml:space="preserve">Stan dróg publicznych lokalnych i ponadlokalnych jest rozbudowany, co </w:t>
      </w:r>
      <w:r w:rsidR="001567E9" w:rsidRPr="00321EFB">
        <w:rPr>
          <w:rFonts w:cs="Calibri"/>
        </w:rPr>
        <w:t>stanowi dobre połączenia z dużymi ośrodkami miejskimi oraz pomiędzy gminami sąsiednimi.</w:t>
      </w:r>
      <w:r w:rsidR="00321EFB" w:rsidRPr="00321EFB">
        <w:rPr>
          <w:rFonts w:cs="Calibri"/>
        </w:rPr>
        <w:t xml:space="preserve"> </w:t>
      </w:r>
      <w:r w:rsidR="00321EFB" w:rsidRPr="00321EFB">
        <w:rPr>
          <w:rFonts w:cs="Calibri"/>
          <w:color w:val="001D35"/>
          <w:shd w:val="clear" w:color="auto" w:fill="FFFFFF"/>
        </w:rPr>
        <w:t xml:space="preserve">Gmina nie posiada dedykowanych szlaków rowerowych oznaczonych w </w:t>
      </w:r>
      <w:r w:rsidR="00321EFB" w:rsidRPr="00321EFB">
        <w:rPr>
          <w:rFonts w:cs="Calibri"/>
          <w:color w:val="001D35"/>
          <w:shd w:val="clear" w:color="auto" w:fill="FFFFFF"/>
        </w:rPr>
        <w:lastRenderedPageBreak/>
        <w:t>sposób typowy dla większych obszarów.</w:t>
      </w:r>
      <w:r w:rsidR="00321EFB">
        <w:rPr>
          <w:rFonts w:cs="Calibri"/>
          <w:color w:val="001D35"/>
          <w:shd w:val="clear" w:color="auto" w:fill="FFFFFF"/>
        </w:rPr>
        <w:t xml:space="preserve"> </w:t>
      </w:r>
      <w:r w:rsidR="00321EFB" w:rsidRPr="00321EFB">
        <w:rPr>
          <w:rFonts w:cs="Calibri"/>
          <w:color w:val="001D35"/>
          <w:shd w:val="clear" w:color="auto" w:fill="FFFFFF"/>
        </w:rPr>
        <w:t>Jednakże, przez teren gminy przebiegają fragmenty szlaków pieszo-rowerowych, które można wykorzystać do jazdy na rowerze.</w:t>
      </w:r>
      <w:r w:rsidR="00321EFB">
        <w:rPr>
          <w:rFonts w:cs="Calibri"/>
          <w:color w:val="001D35"/>
          <w:shd w:val="clear" w:color="auto" w:fill="FFFFFF"/>
        </w:rPr>
        <w:t xml:space="preserve"> </w:t>
      </w:r>
      <w:r w:rsidR="00F557C2">
        <w:rPr>
          <w:rFonts w:cs="Calibri"/>
          <w:color w:val="001D35"/>
          <w:shd w:val="clear" w:color="auto" w:fill="FFFFFF"/>
        </w:rPr>
        <w:t>Oznaczone t</w:t>
      </w:r>
      <w:r w:rsidR="00321EFB">
        <w:rPr>
          <w:rFonts w:cs="Calibri"/>
          <w:color w:val="001D35"/>
          <w:shd w:val="clear" w:color="auto" w:fill="FFFFFF"/>
        </w:rPr>
        <w:t xml:space="preserve">rasy rowerowe znajdują się w </w:t>
      </w:r>
      <w:r w:rsidR="00321EFB" w:rsidRPr="0077548E">
        <w:rPr>
          <w:rFonts w:cs="Calibri"/>
          <w:shd w:val="clear" w:color="auto" w:fill="FFFFFF"/>
        </w:rPr>
        <w:t xml:space="preserve">sąsiednich gminach.  </w:t>
      </w:r>
    </w:p>
    <w:p w14:paraId="2FBE2F3D" w14:textId="77777777" w:rsidR="005526CB" w:rsidRDefault="00B462BB" w:rsidP="00B462BB">
      <w:pPr>
        <w:pStyle w:val="Legenda"/>
      </w:pPr>
      <w:bookmarkStart w:id="21" w:name="_Toc207919276"/>
      <w:r>
        <w:t xml:space="preserve">Mapa </w:t>
      </w:r>
      <w:fldSimple w:instr=" SEQ Mapa \* ARABIC ">
        <w:r w:rsidR="009065D3">
          <w:rPr>
            <w:noProof/>
          </w:rPr>
          <w:t>1</w:t>
        </w:r>
      </w:fldSimple>
      <w:r w:rsidR="00A122F1">
        <w:t>. Schematyczne rozmieszczenie podstawowych elementów infrastruktury drogowej (opracowanie własne</w:t>
      </w:r>
      <w:r w:rsidR="00A122F1" w:rsidRPr="00A122F1">
        <w:t xml:space="preserve">, </w:t>
      </w:r>
      <w:hyperlink r:id="rId52" w:history="1">
        <w:r w:rsidR="00A122F1" w:rsidRPr="00A122F1">
          <w:rPr>
            <w:rStyle w:val="Hipercze"/>
            <w:color w:val="auto"/>
          </w:rPr>
          <w:t>www.e.mapa.pl</w:t>
        </w:r>
      </w:hyperlink>
      <w:r w:rsidR="00A122F1" w:rsidRPr="00A122F1">
        <w:t>)</w:t>
      </w:r>
      <w:bookmarkEnd w:id="21"/>
      <w:r w:rsidR="00A122F1" w:rsidRPr="00A122F1">
        <w:t xml:space="preserve"> </w:t>
      </w:r>
    </w:p>
    <w:p w14:paraId="2E271532" w14:textId="77777777" w:rsidR="00F557C2" w:rsidRDefault="001109D8" w:rsidP="001109D8">
      <w:r>
        <w:rPr>
          <w:noProof/>
          <w:lang w:eastAsia="pl-PL"/>
        </w:rPr>
        <w:drawing>
          <wp:inline distT="0" distB="0" distL="0" distR="0" wp14:anchorId="205F9F49" wp14:editId="0F6E7695">
            <wp:extent cx="4511040" cy="7471409"/>
            <wp:effectExtent l="0" t="0" r="3810" b="0"/>
            <wp:docPr id="5917981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15616" cy="7478989"/>
                    </a:xfrm>
                    <a:prstGeom prst="rect">
                      <a:avLst/>
                    </a:prstGeom>
                    <a:noFill/>
                    <a:ln>
                      <a:noFill/>
                    </a:ln>
                  </pic:spPr>
                </pic:pic>
              </a:graphicData>
            </a:graphic>
          </wp:inline>
        </w:drawing>
      </w:r>
      <w:r w:rsidR="00F557C2">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337"/>
      </w:tblGrid>
      <w:tr w:rsidR="00A122F1" w14:paraId="7DEA1BF4" w14:textId="77777777" w:rsidTr="00273644">
        <w:tc>
          <w:tcPr>
            <w:tcW w:w="3085" w:type="dxa"/>
          </w:tcPr>
          <w:p w14:paraId="2C64F76E" w14:textId="77777777" w:rsidR="00A122F1" w:rsidRPr="00A122F1" w:rsidRDefault="00A122F1" w:rsidP="00A122F1">
            <w:pPr>
              <w:rPr>
                <w:b/>
              </w:rPr>
            </w:pPr>
            <w:r w:rsidRPr="00A122F1">
              <w:rPr>
                <w:b/>
              </w:rPr>
              <w:lastRenderedPageBreak/>
              <w:t>LEGENDA</w:t>
            </w:r>
          </w:p>
        </w:tc>
        <w:tc>
          <w:tcPr>
            <w:tcW w:w="3321" w:type="dxa"/>
          </w:tcPr>
          <w:p w14:paraId="38750FC0" w14:textId="77777777" w:rsidR="00A122F1" w:rsidRDefault="00A122F1" w:rsidP="00A122F1"/>
        </w:tc>
      </w:tr>
      <w:tr w:rsidR="00A122F1" w14:paraId="2D0099C4" w14:textId="77777777" w:rsidTr="00273644">
        <w:tc>
          <w:tcPr>
            <w:tcW w:w="3085" w:type="dxa"/>
          </w:tcPr>
          <w:p w14:paraId="193F4C5D" w14:textId="77777777" w:rsidR="00A122F1" w:rsidRDefault="00953212" w:rsidP="00A122F1">
            <w:r>
              <w:object w:dxaOrig="2685" w:dyaOrig="5475" w14:anchorId="1BC7F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73pt" o:ole="">
                  <v:imagedata r:id="rId54" o:title=""/>
                </v:shape>
                <o:OLEObject Type="Embed" ProgID="PBrush" ShapeID="_x0000_i1025" DrawAspect="Content" ObjectID="_1834294114" r:id="rId55"/>
              </w:object>
            </w:r>
          </w:p>
        </w:tc>
        <w:tc>
          <w:tcPr>
            <w:tcW w:w="3321" w:type="dxa"/>
          </w:tcPr>
          <w:p w14:paraId="2C6154D7" w14:textId="77777777" w:rsidR="00A122F1" w:rsidRDefault="005767D9" w:rsidP="00A122F1">
            <w:r>
              <w:object w:dxaOrig="3105" w:dyaOrig="3195" w14:anchorId="6204B758">
                <v:shape id="_x0000_i1026" type="#_x0000_t75" style="width:156pt;height:159.75pt" o:ole="">
                  <v:imagedata r:id="rId56" o:title=""/>
                </v:shape>
                <o:OLEObject Type="Embed" ProgID="PBrush" ShapeID="_x0000_i1026" DrawAspect="Content" ObjectID="_1834294115" r:id="rId57"/>
              </w:object>
            </w:r>
          </w:p>
        </w:tc>
      </w:tr>
    </w:tbl>
    <w:p w14:paraId="0B17CFFE" w14:textId="77777777" w:rsidR="00F557C2" w:rsidRDefault="00F557C2" w:rsidP="00F557C2"/>
    <w:p w14:paraId="2B930A4F" w14:textId="77777777" w:rsidR="00F557C2" w:rsidRPr="00F557C2" w:rsidRDefault="00F557C2" w:rsidP="00F557C2">
      <w:pPr>
        <w:tabs>
          <w:tab w:val="left" w:pos="1892"/>
        </w:tabs>
        <w:spacing w:after="120" w:line="276" w:lineRule="auto"/>
      </w:pPr>
      <w:r w:rsidRPr="00F557C2">
        <w:t xml:space="preserve">Gmina Potworów planuje w miarę potrzeb i możliwości finansowych realizację inwestycji drogowych oraz okołodrogowych w poszczególnych miejscowościach. Inwestycje polegać będą na budowie i przebudowie dróg gminnych i dojazdowych, budowie ciągów rowerowo-pieszych przy drogach wojewódzkich, krajowej i powiatowych oraz budowie infrastruktury towarzyszącej tj. chodniki, przystanki, pobocza, oświetlenie (lampy solarne) itp.  </w:t>
      </w:r>
    </w:p>
    <w:p w14:paraId="42FF33AB" w14:textId="77777777" w:rsidR="00323380" w:rsidRDefault="00323380" w:rsidP="00323380">
      <w:pPr>
        <w:shd w:val="clear" w:color="auto" w:fill="FDE9D9" w:themeFill="accent6" w:themeFillTint="33"/>
      </w:pPr>
      <w:r>
        <w:t xml:space="preserve">SYSTEM POWIĄZAŃ PRZYRODNICZYCH  </w:t>
      </w:r>
    </w:p>
    <w:p w14:paraId="536DFF16" w14:textId="77777777" w:rsidR="00323380" w:rsidRPr="00323380" w:rsidRDefault="00323380" w:rsidP="00323380">
      <w:pPr>
        <w:suppressAutoHyphens w:val="0"/>
        <w:autoSpaceDE w:val="0"/>
        <w:autoSpaceDN w:val="0"/>
        <w:adjustRightInd w:val="0"/>
        <w:spacing w:before="60" w:after="60" w:line="276" w:lineRule="auto"/>
        <w:rPr>
          <w:rFonts w:cs="Calibri"/>
          <w:lang w:eastAsia="pl-PL"/>
        </w:rPr>
      </w:pPr>
      <w:r w:rsidRPr="00F557C2">
        <w:rPr>
          <w:rFonts w:cs="Calibri"/>
          <w:lang w:eastAsia="pl-PL"/>
        </w:rPr>
        <w:t>Na terenie gminy Potworów</w:t>
      </w:r>
      <w:r w:rsidRPr="00323380">
        <w:rPr>
          <w:rFonts w:cs="Calibri"/>
          <w:lang w:eastAsia="pl-PL"/>
        </w:rPr>
        <w:t xml:space="preserve"> nie występują obszary chronione. Jedynymi formami ochrony przyrody są pomniki przyrody </w:t>
      </w:r>
      <w:r w:rsidRPr="00F557C2">
        <w:rPr>
          <w:rFonts w:cs="Calibri"/>
          <w:lang w:eastAsia="pl-PL"/>
        </w:rPr>
        <w:t>(8 szt.)</w:t>
      </w:r>
      <w:r w:rsidR="0064153E" w:rsidRPr="00F557C2">
        <w:rPr>
          <w:rFonts w:cs="Calibri"/>
          <w:lang w:eastAsia="pl-PL"/>
        </w:rPr>
        <w:t xml:space="preserve">. </w:t>
      </w:r>
      <w:r w:rsidR="00F557C2" w:rsidRPr="00F557C2">
        <w:rPr>
          <w:rFonts w:cs="Calibri"/>
          <w:lang w:eastAsia="pl-PL"/>
        </w:rPr>
        <w:t xml:space="preserve">Fragment północnej granicy gminy graniczy </w:t>
      </w:r>
      <w:r w:rsidR="00F557C2" w:rsidRPr="00F557C2">
        <w:rPr>
          <w:rFonts w:cs="Calibri"/>
          <w:lang w:eastAsia="pl-PL"/>
        </w:rPr>
        <w:br/>
        <w:t xml:space="preserve">z Obszarem Chronionego Krajobrazu Dolina rzeki Pilicy i Drzewiczki. </w:t>
      </w:r>
      <w:r w:rsidRPr="00323380">
        <w:rPr>
          <w:rFonts w:cs="Calibri"/>
          <w:lang w:eastAsia="pl-PL"/>
        </w:rPr>
        <w:t xml:space="preserve">Przez teren gminy nie przebiegają korytarze ekologiczne o znaczeniu ponadlokalnym. </w:t>
      </w:r>
      <w:r w:rsidR="0064153E" w:rsidRPr="00F557C2">
        <w:rPr>
          <w:rFonts w:cs="Calibri"/>
          <w:lang w:eastAsia="pl-PL"/>
        </w:rPr>
        <w:t xml:space="preserve">W odległości ok. 400 m na północ od granicy gminy przebiega fragment korytarza ekologicznego GKPd-7 Dolina Dolnej Pilicy. </w:t>
      </w:r>
    </w:p>
    <w:p w14:paraId="3DDFD246" w14:textId="77777777" w:rsidR="00323380" w:rsidRPr="00F557C2" w:rsidRDefault="00323380" w:rsidP="00323380">
      <w:pPr>
        <w:spacing w:before="60" w:after="60" w:line="276" w:lineRule="auto"/>
      </w:pPr>
      <w:r w:rsidRPr="00F557C2">
        <w:rPr>
          <w:rFonts w:cs="Calibri"/>
          <w:lang w:eastAsia="pl-PL"/>
        </w:rPr>
        <w:t xml:space="preserve">W zakresie polityki przestrzennej gminy </w:t>
      </w:r>
      <w:r w:rsidR="00F557C2" w:rsidRPr="00F557C2">
        <w:rPr>
          <w:rFonts w:cs="Calibri"/>
          <w:lang w:eastAsia="pl-PL"/>
        </w:rPr>
        <w:t xml:space="preserve">Potworów </w:t>
      </w:r>
      <w:r w:rsidRPr="00F557C2">
        <w:rPr>
          <w:rFonts w:cs="Calibri"/>
          <w:lang w:eastAsia="pl-PL"/>
        </w:rPr>
        <w:t>planowane jest racjonalne korzystanie z zasobów środowiska naturalnego, włącznie z aktywną ochroną powietrza, wód i gleb (m.in. poprzez modernizację i rozbudowę sieci wodociągowej i kanalizacyjnej, działania zwiększające retencję). Szczególnymi działaniami objęte zostaną obszary charakteryzujące się najcenniejszymi walorami krajobrazowymi. Jednocześnie nie przewiduje się wprowadzania nowych form ochrony przyrody na terenie gminy.</w:t>
      </w:r>
    </w:p>
    <w:p w14:paraId="4E9294C1" w14:textId="77777777" w:rsidR="00A122F1" w:rsidRDefault="00C127BE" w:rsidP="00E6503D">
      <w:pPr>
        <w:shd w:val="clear" w:color="auto" w:fill="FDE9D9" w:themeFill="accent6" w:themeFillTint="33"/>
      </w:pPr>
      <w:r>
        <w:t xml:space="preserve">GŁÓWNE ELEMENTY </w:t>
      </w:r>
      <w:r w:rsidR="00A122F1">
        <w:t>INFRASTRUKTUR</w:t>
      </w:r>
      <w:r>
        <w:t>Y</w:t>
      </w:r>
      <w:r w:rsidR="00A122F1">
        <w:t xml:space="preserve"> </w:t>
      </w:r>
      <w:r>
        <w:t xml:space="preserve">SPOŁECZNEJ </w:t>
      </w:r>
    </w:p>
    <w:p w14:paraId="68619B55" w14:textId="77777777" w:rsidR="00A122F1" w:rsidRPr="00D50758" w:rsidRDefault="00A122F1" w:rsidP="00A122F1">
      <w:pPr>
        <w:suppressAutoHyphens w:val="0"/>
        <w:autoSpaceDE w:val="0"/>
        <w:autoSpaceDN w:val="0"/>
        <w:adjustRightInd w:val="0"/>
        <w:spacing w:before="60" w:after="60" w:line="276" w:lineRule="auto"/>
        <w:rPr>
          <w:noProof/>
          <w:lang w:eastAsia="pl-PL"/>
        </w:rPr>
      </w:pPr>
      <w:r w:rsidRPr="00D50758">
        <w:rPr>
          <w:noProof/>
          <w:lang w:eastAsia="pl-PL"/>
        </w:rPr>
        <w:t xml:space="preserve">Rozmieszczenie elementów infrastruktury społecznej wpływa na hierarchię jednostek osadniczych gminy Potworów. Na </w:t>
      </w:r>
      <w:r w:rsidR="00D50758" w:rsidRPr="00D50758">
        <w:rPr>
          <w:noProof/>
          <w:lang w:eastAsia="pl-PL"/>
        </w:rPr>
        <w:t xml:space="preserve">obszarze gminy </w:t>
      </w:r>
      <w:r w:rsidRPr="00D50758">
        <w:rPr>
          <w:noProof/>
          <w:lang w:eastAsia="pl-PL"/>
        </w:rPr>
        <w:t xml:space="preserve">występują obiekty i instytucje, które zapewniają społeczne usługi i umożliwiają funkcjonowanie miejscowej ludności. Nie </w:t>
      </w:r>
      <w:r w:rsidRPr="00D50758">
        <w:rPr>
          <w:noProof/>
          <w:lang w:eastAsia="pl-PL"/>
        </w:rPr>
        <w:lastRenderedPageBreak/>
        <w:t xml:space="preserve">występują tu placówki o znaczeniu ponadlokalnym. Wśród elementów infrastruktury społecznej występujacych na terenie </w:t>
      </w:r>
      <w:r w:rsidR="00D50758" w:rsidRPr="00D50758">
        <w:rPr>
          <w:noProof/>
          <w:lang w:eastAsia="pl-PL"/>
        </w:rPr>
        <w:t>g</w:t>
      </w:r>
      <w:r w:rsidRPr="00D50758">
        <w:rPr>
          <w:noProof/>
          <w:lang w:eastAsia="pl-PL"/>
        </w:rPr>
        <w:t xml:space="preserve">miny wskazać należy przede wszystkim elementy związane z oświatą, kulturą, ochroną zdrowia, pomocą społeczną, sportem/kulturą fizyczną. Mają one na celu zaspokajanie potrzeb edukacyjnych, zdrowotnych, kulturalnych, rekreacyjnych lokalnej społecznosci. Służą poprawie jakości życia mieszkańców i z tego względu kwestia dostępu do usług publicznych jest niezwykle istotna. </w:t>
      </w:r>
    </w:p>
    <w:p w14:paraId="03910950" w14:textId="77777777" w:rsidR="00373128" w:rsidRDefault="008F763E" w:rsidP="008F763E">
      <w:pPr>
        <w:suppressAutoHyphens w:val="0"/>
        <w:autoSpaceDE w:val="0"/>
        <w:autoSpaceDN w:val="0"/>
        <w:adjustRightInd w:val="0"/>
        <w:spacing w:before="60" w:after="60" w:line="276" w:lineRule="auto"/>
        <w:rPr>
          <w:rFonts w:cs="Arial"/>
        </w:rPr>
      </w:pPr>
      <w:r w:rsidRPr="008F763E">
        <w:rPr>
          <w:rFonts w:eastAsia="ArialMT" w:cs="Calibri"/>
          <w:lang w:eastAsia="pl-PL"/>
        </w:rPr>
        <w:t xml:space="preserve">Głównym ośrodkiem administracyjno-usługowym gminy, </w:t>
      </w:r>
      <w:r w:rsidR="00640401" w:rsidRPr="008F763E">
        <w:rPr>
          <w:noProof/>
          <w:lang w:eastAsia="pl-PL"/>
        </w:rPr>
        <w:t xml:space="preserve">o największej koncentracji usług społecznych jest Potworów. </w:t>
      </w:r>
      <w:r w:rsidR="00640401" w:rsidRPr="008F763E">
        <w:rPr>
          <w:rFonts w:cs="Arial"/>
        </w:rPr>
        <w:t>Miejscowość ta je</w:t>
      </w:r>
      <w:r w:rsidRPr="008F763E">
        <w:rPr>
          <w:rFonts w:cs="Arial"/>
        </w:rPr>
        <w:t xml:space="preserve">st siedzibą władz samorządowych, zlokalizowane są tutaj liczne obiekty </w:t>
      </w:r>
      <w:r w:rsidRPr="008F763E">
        <w:rPr>
          <w:rFonts w:eastAsia="ArialMT" w:cs="Calibri"/>
          <w:lang w:eastAsia="pl-PL"/>
        </w:rPr>
        <w:t xml:space="preserve">użyteczności publicznej oraz podmioty usługowo-produkcyjne sektora prywatnego. </w:t>
      </w:r>
      <w:r w:rsidR="00640401" w:rsidRPr="008F763E">
        <w:rPr>
          <w:rFonts w:cs="Arial"/>
        </w:rPr>
        <w:t xml:space="preserve">Znajduje się tu Urząd Gminy, </w:t>
      </w:r>
      <w:r w:rsidRPr="008F763E">
        <w:rPr>
          <w:noProof/>
          <w:lang w:eastAsia="pl-PL"/>
        </w:rPr>
        <w:t xml:space="preserve">gminna placówka oświatowa – </w:t>
      </w:r>
      <w:r w:rsidRPr="00217998">
        <w:rPr>
          <w:noProof/>
          <w:lang w:eastAsia="pl-PL"/>
        </w:rPr>
        <w:t xml:space="preserve">Publiczna Szkoła Podstawowa z oddziałem przedszkolnym, </w:t>
      </w:r>
      <w:r w:rsidR="00640401" w:rsidRPr="00217998">
        <w:rPr>
          <w:rFonts w:cs="Arial"/>
        </w:rPr>
        <w:t>Gminna Biblioteka Publiczna, Gminny Ośrodek Pomocy Społecznej a także Samo</w:t>
      </w:r>
      <w:r w:rsidRPr="00217998">
        <w:rPr>
          <w:rFonts w:cs="Arial"/>
        </w:rPr>
        <w:t xml:space="preserve">dzielny </w:t>
      </w:r>
      <w:r w:rsidR="00E6503D">
        <w:rPr>
          <w:rFonts w:cs="Arial"/>
        </w:rPr>
        <w:t>P</w:t>
      </w:r>
      <w:r w:rsidRPr="00217998">
        <w:rPr>
          <w:rFonts w:cs="Arial"/>
        </w:rPr>
        <w:t>ubliczny Zakł</w:t>
      </w:r>
      <w:r w:rsidR="00640401" w:rsidRPr="00217998">
        <w:rPr>
          <w:rFonts w:cs="Arial"/>
        </w:rPr>
        <w:t>ad Opieki Zdrowotnej</w:t>
      </w:r>
      <w:r w:rsidRPr="00217998">
        <w:rPr>
          <w:rFonts w:cs="Arial"/>
        </w:rPr>
        <w:t xml:space="preserve">. Ponadto w Potworowie zlokalizowane są świetlica wiejska, </w:t>
      </w:r>
      <w:r w:rsidR="00217998" w:rsidRPr="00217998">
        <w:rPr>
          <w:rFonts w:cs="Arial"/>
        </w:rPr>
        <w:t xml:space="preserve">jednostka </w:t>
      </w:r>
      <w:r w:rsidRPr="00217998">
        <w:rPr>
          <w:rFonts w:cs="Arial"/>
        </w:rPr>
        <w:t xml:space="preserve">OSP </w:t>
      </w:r>
      <w:r w:rsidR="008D653B">
        <w:rPr>
          <w:rFonts w:cs="Arial"/>
        </w:rPr>
        <w:br/>
      </w:r>
      <w:r w:rsidRPr="00217998">
        <w:rPr>
          <w:rFonts w:cs="Arial"/>
        </w:rPr>
        <w:t xml:space="preserve">i stadion sportowy. </w:t>
      </w:r>
      <w:r w:rsidR="00640401" w:rsidRPr="00217998">
        <w:rPr>
          <w:rFonts w:cs="Arial"/>
        </w:rPr>
        <w:t xml:space="preserve">Drugą miejscowością, na obszarze której występuje kilka elementów infrastruktury społecznej jest </w:t>
      </w:r>
      <w:r w:rsidR="00401A2C" w:rsidRPr="00217998">
        <w:rPr>
          <w:rFonts w:cs="Arial"/>
        </w:rPr>
        <w:t>Grabowa</w:t>
      </w:r>
      <w:r w:rsidR="00640401" w:rsidRPr="00217998">
        <w:rPr>
          <w:rFonts w:cs="Arial"/>
        </w:rPr>
        <w:t xml:space="preserve">. Zlokalizowana jest tu </w:t>
      </w:r>
      <w:r w:rsidR="00401A2C" w:rsidRPr="00217998">
        <w:rPr>
          <w:rFonts w:cs="Arial"/>
        </w:rPr>
        <w:t>Niepubliczna Szkoła Podstawowa oraz Niepubliczne Przedszkole „Papryczki”</w:t>
      </w:r>
      <w:r w:rsidR="00640401" w:rsidRPr="00217998">
        <w:rPr>
          <w:rFonts w:cs="Arial"/>
        </w:rPr>
        <w:t xml:space="preserve">, świetlica wiejska, </w:t>
      </w:r>
      <w:r w:rsidR="00217998" w:rsidRPr="00217998">
        <w:rPr>
          <w:rFonts w:cs="Arial"/>
        </w:rPr>
        <w:t>boisko sportowe – ORLIK oraz</w:t>
      </w:r>
      <w:r w:rsidR="00640401" w:rsidRPr="00217998">
        <w:rPr>
          <w:rFonts w:cs="Arial"/>
        </w:rPr>
        <w:t xml:space="preserve"> </w:t>
      </w:r>
      <w:r w:rsidR="00217998" w:rsidRPr="00217998">
        <w:rPr>
          <w:rFonts w:cs="Arial"/>
        </w:rPr>
        <w:t xml:space="preserve">jednostka </w:t>
      </w:r>
      <w:r w:rsidR="00640401" w:rsidRPr="00217998">
        <w:rPr>
          <w:rFonts w:cs="Arial"/>
        </w:rPr>
        <w:t>OSP</w:t>
      </w:r>
      <w:r w:rsidR="00217998" w:rsidRPr="00217998">
        <w:rPr>
          <w:rFonts w:cs="Arial"/>
        </w:rPr>
        <w:t>.</w:t>
      </w:r>
      <w:r w:rsidR="00640401" w:rsidRPr="00217998">
        <w:rPr>
          <w:rFonts w:cs="Arial"/>
        </w:rPr>
        <w:t xml:space="preserve"> W pozostałych miejscowościach gminy występują przeważnie tylko jednostki OSP</w:t>
      </w:r>
      <w:r w:rsidR="00217998" w:rsidRPr="00217998">
        <w:rPr>
          <w:rFonts w:cs="Arial"/>
        </w:rPr>
        <w:t>, świetlice wiejskie</w:t>
      </w:r>
      <w:r w:rsidR="00640401" w:rsidRPr="00217998">
        <w:rPr>
          <w:rFonts w:cs="Arial"/>
        </w:rPr>
        <w:t xml:space="preserve"> lub nie występują żadne instytucje/obiekty usług społecznych.</w:t>
      </w:r>
    </w:p>
    <w:p w14:paraId="6E1EF815" w14:textId="77777777" w:rsidR="00F557C2" w:rsidRDefault="00F557C2">
      <w:pPr>
        <w:suppressAutoHyphens w:val="0"/>
        <w:jc w:val="left"/>
        <w:rPr>
          <w:rFonts w:asciiTheme="minorHAnsi" w:hAnsiTheme="minorHAnsi"/>
          <w:b/>
          <w:bCs/>
          <w:sz w:val="20"/>
          <w:szCs w:val="20"/>
        </w:rPr>
      </w:pPr>
      <w:r>
        <w:br w:type="page"/>
      </w:r>
    </w:p>
    <w:p w14:paraId="35203C69" w14:textId="77777777" w:rsidR="00217998" w:rsidRDefault="00B462BB" w:rsidP="00B462BB">
      <w:pPr>
        <w:pStyle w:val="Legenda"/>
      </w:pPr>
      <w:bookmarkStart w:id="22" w:name="_Toc207919277"/>
      <w:r>
        <w:lastRenderedPageBreak/>
        <w:t xml:space="preserve">Mapa </w:t>
      </w:r>
      <w:fldSimple w:instr=" SEQ Mapa \* ARABIC ">
        <w:r w:rsidR="009065D3">
          <w:rPr>
            <w:noProof/>
          </w:rPr>
          <w:t>2</w:t>
        </w:r>
      </w:fldSimple>
      <w:r w:rsidR="00217998">
        <w:t>. Schematyczna lokalizacja podstawowych usług społecznych w gminie Potworów</w:t>
      </w:r>
      <w:bookmarkEnd w:id="22"/>
      <w:r w:rsidR="00217998">
        <w:t xml:space="preserve"> </w:t>
      </w:r>
    </w:p>
    <w:p w14:paraId="30BA4882" w14:textId="77777777" w:rsidR="00273644" w:rsidRDefault="00273644" w:rsidP="00273644">
      <w:r>
        <w:rPr>
          <w:noProof/>
          <w:lang w:eastAsia="pl-PL"/>
        </w:rPr>
        <w:drawing>
          <wp:inline distT="0" distB="0" distL="0" distR="0" wp14:anchorId="69FAA0C1" wp14:editId="4EF5FAA2">
            <wp:extent cx="5476202" cy="8388626"/>
            <wp:effectExtent l="19050" t="0" r="0" b="0"/>
            <wp:docPr id="3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5476307" cy="8388787"/>
                    </a:xfrm>
                    <a:prstGeom prst="rect">
                      <a:avLst/>
                    </a:prstGeom>
                    <a:noFill/>
                    <a:ln w="9525">
                      <a:noFill/>
                      <a:miter lim="800000"/>
                      <a:headEnd/>
                      <a:tailEnd/>
                    </a:ln>
                  </pic:spPr>
                </pic:pic>
              </a:graphicData>
            </a:graphic>
          </wp:inline>
        </w:drawing>
      </w:r>
    </w:p>
    <w:p w14:paraId="757C7E30" w14:textId="77777777" w:rsidR="00217998" w:rsidRDefault="00217998">
      <w:pPr>
        <w:suppressAutoHyphens w:val="0"/>
        <w:jc w:val="left"/>
      </w:pPr>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356"/>
      </w:tblGrid>
      <w:tr w:rsidR="00373128" w14:paraId="75CF87D7" w14:textId="77777777" w:rsidTr="00217998">
        <w:tc>
          <w:tcPr>
            <w:tcW w:w="3085" w:type="dxa"/>
          </w:tcPr>
          <w:p w14:paraId="4401E4E8" w14:textId="77777777" w:rsidR="00373128" w:rsidRPr="00A122F1" w:rsidRDefault="00373128" w:rsidP="00E74C78">
            <w:pPr>
              <w:rPr>
                <w:b/>
              </w:rPr>
            </w:pPr>
            <w:r w:rsidRPr="00A122F1">
              <w:rPr>
                <w:b/>
              </w:rPr>
              <w:lastRenderedPageBreak/>
              <w:t>LEGENDA</w:t>
            </w:r>
          </w:p>
        </w:tc>
        <w:tc>
          <w:tcPr>
            <w:tcW w:w="4356" w:type="dxa"/>
          </w:tcPr>
          <w:p w14:paraId="17B780A9" w14:textId="77777777" w:rsidR="00373128" w:rsidRDefault="00373128" w:rsidP="00E74C78"/>
        </w:tc>
      </w:tr>
      <w:tr w:rsidR="00373128" w14:paraId="0D490877" w14:textId="77777777" w:rsidTr="00217998">
        <w:tc>
          <w:tcPr>
            <w:tcW w:w="3085" w:type="dxa"/>
          </w:tcPr>
          <w:p w14:paraId="359B4901" w14:textId="77777777" w:rsidR="00373128" w:rsidRDefault="00AA55D1" w:rsidP="00E74C78">
            <w:r>
              <w:object w:dxaOrig="2685" w:dyaOrig="5475" w14:anchorId="4D9CEF9E">
                <v:shape id="_x0000_i1027" type="#_x0000_t75" style="width:127.5pt;height:258pt" o:ole="">
                  <v:imagedata r:id="rId54" o:title=""/>
                </v:shape>
                <o:OLEObject Type="Embed" ProgID="PBrush" ShapeID="_x0000_i1027" DrawAspect="Content" ObjectID="_1834294116" r:id="rId59"/>
              </w:object>
            </w:r>
          </w:p>
        </w:tc>
        <w:tc>
          <w:tcPr>
            <w:tcW w:w="4356" w:type="dxa"/>
          </w:tcPr>
          <w:p w14:paraId="214C759F" w14:textId="77777777" w:rsidR="00373128" w:rsidRDefault="00AA55D1" w:rsidP="00E74C78">
            <w:r>
              <w:object w:dxaOrig="3975" w:dyaOrig="8490" w14:anchorId="18A16747">
                <v:shape id="_x0000_i1028" type="#_x0000_t75" style="width:164.25pt;height:348.75pt" o:ole="">
                  <v:imagedata r:id="rId60" o:title=""/>
                </v:shape>
                <o:OLEObject Type="Embed" ProgID="PBrush" ShapeID="_x0000_i1028" DrawAspect="Content" ObjectID="_1834294117" r:id="rId61"/>
              </w:object>
            </w:r>
          </w:p>
        </w:tc>
      </w:tr>
    </w:tbl>
    <w:p w14:paraId="45D67D72" w14:textId="77777777" w:rsidR="00373128" w:rsidRDefault="00E6503D" w:rsidP="00E6503D">
      <w:pPr>
        <w:shd w:val="clear" w:color="auto" w:fill="FDE9D9" w:themeFill="accent6" w:themeFillTint="33"/>
      </w:pPr>
      <w:r>
        <w:t xml:space="preserve">GŁÓWNE ELEMENTY INFRASTRUKTURY TECHNICZNEJ </w:t>
      </w:r>
    </w:p>
    <w:p w14:paraId="50974B71" w14:textId="77777777" w:rsidR="00B550DD" w:rsidRPr="0014371B" w:rsidRDefault="00B550DD" w:rsidP="00B550DD">
      <w:pPr>
        <w:suppressAutoHyphens w:val="0"/>
        <w:autoSpaceDE w:val="0"/>
        <w:autoSpaceDN w:val="0"/>
        <w:adjustRightInd w:val="0"/>
        <w:spacing w:before="60" w:after="60" w:line="276" w:lineRule="auto"/>
        <w:rPr>
          <w:b/>
        </w:rPr>
      </w:pPr>
      <w:r w:rsidRPr="0014371B">
        <w:rPr>
          <w:b/>
        </w:rPr>
        <w:t>Wodociągi i kanalizacja</w:t>
      </w:r>
    </w:p>
    <w:p w14:paraId="5735FD66" w14:textId="77777777" w:rsidR="0014371B" w:rsidRPr="00CC341F" w:rsidRDefault="00C25E4B" w:rsidP="000615E5">
      <w:pPr>
        <w:suppressAutoHyphens w:val="0"/>
        <w:autoSpaceDE w:val="0"/>
        <w:autoSpaceDN w:val="0"/>
        <w:adjustRightInd w:val="0"/>
        <w:spacing w:before="60" w:after="60" w:line="276" w:lineRule="auto"/>
      </w:pPr>
      <w:r w:rsidRPr="00CC341F">
        <w:t>Gmina posiada 2 ujęcia wody w miejscowościach Potworów i Wir</w:t>
      </w:r>
      <w:r w:rsidR="0014371B" w:rsidRPr="00CC341F">
        <w:t>, długość sieci wodociągowej wynosi 85,9 km wraz z 1152 przyłączami wodociągowymi prowadzącymi do budynków, bądź gospodarstw. Zwodociągowana jest większość terenów przeznaczonych pod zainwestowanie, a także liczne, rozproszone gospodarstwa indywidua</w:t>
      </w:r>
      <w:r w:rsidR="000615E5" w:rsidRPr="00CC341F">
        <w:t>lne. W zakresie gospodarki wodnej</w:t>
      </w:r>
      <w:r w:rsidR="0014371B" w:rsidRPr="00CC341F">
        <w:t xml:space="preserve"> potrzeby inwestycyjne dotyczyć będą </w:t>
      </w:r>
      <w:r w:rsidR="000615E5" w:rsidRPr="00CC341F">
        <w:t xml:space="preserve">przebudowy Stacji Uzdatniania Wody w miejscowości Wir oraz przebudowy hydroforni na Stację Uzdatniania Wody w miejscowości Potworów. </w:t>
      </w:r>
      <w:r w:rsidR="00B323C0">
        <w:br/>
      </w:r>
      <w:r w:rsidR="000615E5" w:rsidRPr="00CC341F">
        <w:t xml:space="preserve">W planach gminnych znajdują się zadnia polegające na </w:t>
      </w:r>
      <w:r w:rsidR="0014371B" w:rsidRPr="00CC341F">
        <w:t>modernizacji</w:t>
      </w:r>
      <w:r w:rsidR="000615E5" w:rsidRPr="00CC341F">
        <w:t xml:space="preserve">/remoncie </w:t>
      </w:r>
      <w:r w:rsidR="0014371B" w:rsidRPr="00CC341F">
        <w:t>odcinków sieci</w:t>
      </w:r>
      <w:r w:rsidR="000615E5" w:rsidRPr="00CC341F">
        <w:t xml:space="preserve"> </w:t>
      </w:r>
      <w:r w:rsidR="0014371B" w:rsidRPr="00CC341F">
        <w:t xml:space="preserve">w miarę pojawiających się potrzeb. Działania w zakresie rozbudowy sieci wodociągowej prowadzone są tam, gdzie powstają nowe zabudowania. </w:t>
      </w:r>
    </w:p>
    <w:p w14:paraId="4D47199B" w14:textId="77777777" w:rsidR="00CC341F" w:rsidRPr="00CC341F" w:rsidRDefault="00B550DD" w:rsidP="00CC341F">
      <w:pPr>
        <w:suppressAutoHyphens w:val="0"/>
        <w:autoSpaceDE w:val="0"/>
        <w:autoSpaceDN w:val="0"/>
        <w:adjustRightInd w:val="0"/>
        <w:spacing w:before="60" w:after="60" w:line="276" w:lineRule="auto"/>
      </w:pPr>
      <w:r w:rsidRPr="00CC341F">
        <w:t xml:space="preserve">Poziom rozwoju sieci kanalizacyjnej na terenie gminy nie jest wysoki. </w:t>
      </w:r>
      <w:r w:rsidR="0014371B" w:rsidRPr="00CC341F">
        <w:t>W gminie znajduje się jedna oczyszcz</w:t>
      </w:r>
      <w:r w:rsidR="000615E5" w:rsidRPr="00CC341F">
        <w:t>a</w:t>
      </w:r>
      <w:r w:rsidR="0014371B" w:rsidRPr="00CC341F">
        <w:t xml:space="preserve">lnia ścieków w miejscowości Grabowa, do której doprowadzane są </w:t>
      </w:r>
      <w:r w:rsidR="000615E5" w:rsidRPr="00CC341F">
        <w:rPr>
          <w:rFonts w:cs="Calibri"/>
          <w:lang w:eastAsia="pl-PL"/>
        </w:rPr>
        <w:t xml:space="preserve">ścieki </w:t>
      </w:r>
      <w:r w:rsidR="000355B0">
        <w:rPr>
          <w:rFonts w:cs="Calibri"/>
          <w:lang w:eastAsia="pl-PL"/>
        </w:rPr>
        <w:br/>
      </w:r>
      <w:r w:rsidR="000615E5" w:rsidRPr="00CC341F">
        <w:rPr>
          <w:rFonts w:cs="Calibri"/>
          <w:lang w:eastAsia="pl-PL"/>
        </w:rPr>
        <w:t xml:space="preserve">z miejscowości Potworów, Grabowa, Grabowska Wola, Kozieniec i Łojków. </w:t>
      </w:r>
      <w:r w:rsidR="00CC341F" w:rsidRPr="00CC341F">
        <w:rPr>
          <w:rFonts w:cs="Calibri"/>
          <w:lang w:eastAsia="pl-PL"/>
        </w:rPr>
        <w:t xml:space="preserve">Do sieci kanalizacyjnej podłączonych jest 420 gospodarstw domowych. Ponadto mieszkańcy </w:t>
      </w:r>
      <w:r w:rsidR="00CC341F" w:rsidRPr="00CC341F">
        <w:t xml:space="preserve">korzystają z bezodpływowych zbiorników na nieczystości płynne oraz z przydomowych oczyszczalni ścieków. </w:t>
      </w:r>
      <w:r w:rsidRPr="00CC341F">
        <w:t>Wśród inwestycji gminnych w</w:t>
      </w:r>
      <w:r w:rsidR="00CC341F" w:rsidRPr="00CC341F">
        <w:t xml:space="preserve"> </w:t>
      </w:r>
      <w:r w:rsidRPr="00CC341F">
        <w:t>perspektywie do 20</w:t>
      </w:r>
      <w:r w:rsidR="00CC341F" w:rsidRPr="00CC341F">
        <w:t>40r.</w:t>
      </w:r>
      <w:r w:rsidRPr="00CC341F">
        <w:t xml:space="preserve"> planowane są inwestycje w ro</w:t>
      </w:r>
      <w:r w:rsidR="00CC341F" w:rsidRPr="00CC341F">
        <w:t xml:space="preserve">zbudowę i modernizację </w:t>
      </w:r>
      <w:r w:rsidRPr="00CC341F">
        <w:t>sieci kanalizacyjnej</w:t>
      </w:r>
      <w:r w:rsidR="00CC341F" w:rsidRPr="00CC341F">
        <w:t>.</w:t>
      </w:r>
      <w:r w:rsidRPr="00CC341F">
        <w:t xml:space="preserve"> </w:t>
      </w:r>
      <w:r w:rsidR="00CC341F" w:rsidRPr="00CC341F">
        <w:t>R</w:t>
      </w:r>
      <w:r w:rsidRPr="00CC341F">
        <w:t xml:space="preserve">ekomenduje się </w:t>
      </w:r>
      <w:r w:rsidR="00CC341F" w:rsidRPr="00CC341F">
        <w:rPr>
          <w:rFonts w:cs="Calibri"/>
        </w:rPr>
        <w:t xml:space="preserve">uzupełnianie braków w infrastrukturze kanalizacyjnej poprzez rozbudowę sieci o kolejne miejscowości. </w:t>
      </w:r>
    </w:p>
    <w:p w14:paraId="3BAE2A32" w14:textId="77777777" w:rsidR="00B550DD" w:rsidRPr="00CC341F" w:rsidRDefault="00B550DD" w:rsidP="00B550DD">
      <w:pPr>
        <w:suppressAutoHyphens w:val="0"/>
        <w:autoSpaceDE w:val="0"/>
        <w:autoSpaceDN w:val="0"/>
        <w:adjustRightInd w:val="0"/>
        <w:spacing w:before="60" w:after="60" w:line="276" w:lineRule="auto"/>
        <w:rPr>
          <w:b/>
        </w:rPr>
      </w:pPr>
      <w:r w:rsidRPr="00CC341F">
        <w:rPr>
          <w:b/>
        </w:rPr>
        <w:lastRenderedPageBreak/>
        <w:t>Gospodarka odpadami</w:t>
      </w:r>
    </w:p>
    <w:p w14:paraId="2395A6AB" w14:textId="77777777" w:rsidR="000622B0" w:rsidRPr="000622B0" w:rsidRDefault="00B550DD" w:rsidP="00B550DD">
      <w:pPr>
        <w:suppressAutoHyphens w:val="0"/>
        <w:autoSpaceDE w:val="0"/>
        <w:autoSpaceDN w:val="0"/>
        <w:adjustRightInd w:val="0"/>
        <w:spacing w:before="60" w:after="60" w:line="276" w:lineRule="auto"/>
      </w:pPr>
      <w:r w:rsidRPr="00CC341F">
        <w:t xml:space="preserve">Odpady komunalne, zebrane na terenie </w:t>
      </w:r>
      <w:r w:rsidR="00CC341F" w:rsidRPr="00CC341F">
        <w:t>gminy</w:t>
      </w:r>
      <w:r w:rsidRPr="00CC341F">
        <w:t xml:space="preserve">, transportowane są do miejsc unieszkodliwiania, składowania bądź przetwarzania położonych poza terenem gminy. </w:t>
      </w:r>
      <w:r w:rsidR="00CC341F" w:rsidRPr="00CC341F">
        <w:br/>
      </w:r>
      <w:r w:rsidRPr="000622B0">
        <w:t>W</w:t>
      </w:r>
      <w:r w:rsidR="00CC341F" w:rsidRPr="000622B0">
        <w:t xml:space="preserve"> </w:t>
      </w:r>
      <w:r w:rsidRPr="000622B0">
        <w:t xml:space="preserve">miejscowości </w:t>
      </w:r>
      <w:r w:rsidR="000622B0" w:rsidRPr="000622B0">
        <w:t xml:space="preserve">Grabowa </w:t>
      </w:r>
      <w:r w:rsidR="00CC341F" w:rsidRPr="000622B0">
        <w:t xml:space="preserve">funkcjonuje </w:t>
      </w:r>
      <w:r w:rsidRPr="000622B0">
        <w:t xml:space="preserve">Punkt Selektywnej Zbiórki Odpadów Komunalnych. </w:t>
      </w:r>
      <w:r w:rsidR="00CC341F" w:rsidRPr="000622B0">
        <w:t xml:space="preserve">(PSZOK). </w:t>
      </w:r>
      <w:r w:rsidRPr="000622B0">
        <w:t xml:space="preserve">W ramach celu </w:t>
      </w:r>
      <w:r w:rsidRPr="000622B0">
        <w:rPr>
          <w:i/>
        </w:rPr>
        <w:t xml:space="preserve">strategicznego III. </w:t>
      </w:r>
      <w:r w:rsidR="000622B0" w:rsidRPr="000622B0">
        <w:rPr>
          <w:i/>
        </w:rPr>
        <w:t>Zadbana i uporządkowana przestrzeń oraz wysoka jakość środowiska, cel operacyjny 3.2</w:t>
      </w:r>
      <w:r w:rsidRPr="000622B0">
        <w:rPr>
          <w:i/>
        </w:rPr>
        <w:t xml:space="preserve">. </w:t>
      </w:r>
      <w:r w:rsidR="000622B0" w:rsidRPr="000622B0">
        <w:rPr>
          <w:i/>
        </w:rPr>
        <w:t>Rozbudowa i modernizacja infrastruktury technicznej służącej ochronie środowiska naturalnego</w:t>
      </w:r>
      <w:r w:rsidRPr="000622B0">
        <w:t xml:space="preserve">, przewiduje się realizację kierunków działań mających na celu </w:t>
      </w:r>
      <w:r w:rsidR="000622B0" w:rsidRPr="000622B0">
        <w:t xml:space="preserve">właściwe gospodarowanie odpadami oraz </w:t>
      </w:r>
      <w:r w:rsidRPr="000622B0">
        <w:t xml:space="preserve">kształtowanie postaw </w:t>
      </w:r>
      <w:r w:rsidR="008D653B">
        <w:br/>
      </w:r>
      <w:r w:rsidR="000622B0" w:rsidRPr="000622B0">
        <w:t xml:space="preserve">i podnoszenie świadomości ekologicznej mieszkańców. </w:t>
      </w:r>
    </w:p>
    <w:p w14:paraId="3F27B42E" w14:textId="77777777" w:rsidR="00B550DD" w:rsidRPr="000622B0" w:rsidRDefault="00B550DD" w:rsidP="00B550DD">
      <w:pPr>
        <w:suppressAutoHyphens w:val="0"/>
        <w:autoSpaceDE w:val="0"/>
        <w:autoSpaceDN w:val="0"/>
        <w:adjustRightInd w:val="0"/>
        <w:spacing w:before="60" w:after="60" w:line="276" w:lineRule="auto"/>
        <w:rPr>
          <w:b/>
        </w:rPr>
      </w:pPr>
      <w:r w:rsidRPr="000622B0">
        <w:rPr>
          <w:b/>
        </w:rPr>
        <w:t>Infrastruktura energetyczna</w:t>
      </w:r>
      <w:r w:rsidR="000622B0">
        <w:rPr>
          <w:b/>
        </w:rPr>
        <w:t>/gazowa</w:t>
      </w:r>
      <w:r w:rsidR="007A4E99">
        <w:rPr>
          <w:b/>
        </w:rPr>
        <w:t>/ciepłownicza</w:t>
      </w:r>
    </w:p>
    <w:p w14:paraId="71381C2E" w14:textId="77777777" w:rsidR="007A4E99" w:rsidRDefault="000622B0" w:rsidP="007A4E99">
      <w:pPr>
        <w:suppressAutoHyphens w:val="0"/>
        <w:autoSpaceDE w:val="0"/>
        <w:autoSpaceDN w:val="0"/>
        <w:adjustRightInd w:val="0"/>
        <w:spacing w:before="60" w:after="60" w:line="276" w:lineRule="auto"/>
        <w:rPr>
          <w:rFonts w:eastAsia="ArialMT" w:cs="Calibri"/>
          <w:lang w:eastAsia="pl-PL"/>
        </w:rPr>
      </w:pPr>
      <w:r w:rsidRPr="00545AD7">
        <w:rPr>
          <w:rFonts w:cs="Calibri"/>
          <w:lang w:eastAsia="pl-PL"/>
        </w:rPr>
        <w:t xml:space="preserve">Przez obszar gminy Potworów przebiegają linie energetyczne średniego napięcia 15kV. Dla dostarczenia energii elektrycznej dla poszczególnych odbiorców służy terenowa sieć elektroenergetyczna 15kV z lokalnymi stacjami transformatorowymi oraz linie niskiego </w:t>
      </w:r>
      <w:r w:rsidRPr="007A4E99">
        <w:rPr>
          <w:rFonts w:cs="Calibri"/>
          <w:lang w:eastAsia="pl-PL"/>
        </w:rPr>
        <w:t>napięcia (nN). Istniejąca sieć elektroenergetyczna pokrywa potrzeby zasilania w energię elektryczną wszystkich odbiorców zlokalizowanych na terenie gminy</w:t>
      </w:r>
      <w:r w:rsidR="007A4E99" w:rsidRPr="007A4E99">
        <w:rPr>
          <w:rFonts w:cs="Calibri"/>
          <w:lang w:eastAsia="pl-PL"/>
        </w:rPr>
        <w:t>.</w:t>
      </w:r>
      <w:r w:rsidR="00B550DD" w:rsidRPr="007A4E99">
        <w:rPr>
          <w:rFonts w:cstheme="minorHAnsi"/>
        </w:rPr>
        <w:t xml:space="preserve"> PGE Dystrybucja S.A. Oddział Skarżysko</w:t>
      </w:r>
      <w:r w:rsidR="007A4E99" w:rsidRPr="007A4E99">
        <w:rPr>
          <w:rFonts w:cstheme="minorHAnsi"/>
        </w:rPr>
        <w:t>-</w:t>
      </w:r>
      <w:r w:rsidR="00B550DD" w:rsidRPr="007A4E99">
        <w:rPr>
          <w:rFonts w:cstheme="minorHAnsi"/>
        </w:rPr>
        <w:t xml:space="preserve">Kamienna, w miarę możliwości finansowych, prowadzi prace polegające na sukcesywnej wymianie wyeksploatowanych urządzeń na nowe, doposażeniu sieci terenowej w nowe stacje transformatorowe, nowe linie elektroenergetyczne. </w:t>
      </w:r>
      <w:r w:rsidR="007A4E99" w:rsidRPr="007A4E99">
        <w:rPr>
          <w:rFonts w:eastAsia="ArialMT" w:cs="Calibri"/>
          <w:lang w:eastAsia="pl-PL"/>
        </w:rPr>
        <w:t>Ewentualny rozwój OZE wymagać będzie jego rozbudowy i dostosowania do pełnienia nowych funkcji. Obszar gminy Potworów nie jest uzbrojony w sieć gazową. System ciepłowniczy w gminie oparty jest na kotłowniach lokalnych i indywidualnych.</w:t>
      </w:r>
    </w:p>
    <w:p w14:paraId="109DF7E4" w14:textId="77777777" w:rsidR="00F557C2" w:rsidRDefault="00F557C2">
      <w:pPr>
        <w:suppressAutoHyphens w:val="0"/>
        <w:jc w:val="left"/>
        <w:rPr>
          <w:rFonts w:asciiTheme="minorHAnsi" w:hAnsiTheme="minorHAnsi"/>
          <w:b/>
          <w:bCs/>
          <w:sz w:val="20"/>
          <w:szCs w:val="20"/>
        </w:rPr>
      </w:pPr>
      <w:r>
        <w:br w:type="page"/>
      </w:r>
    </w:p>
    <w:p w14:paraId="173B9DF4" w14:textId="77777777" w:rsidR="0092275C" w:rsidRDefault="00B462BB" w:rsidP="00B462BB">
      <w:pPr>
        <w:pStyle w:val="Legenda"/>
      </w:pPr>
      <w:bookmarkStart w:id="23" w:name="_Toc207919278"/>
      <w:r>
        <w:lastRenderedPageBreak/>
        <w:t xml:space="preserve">Mapa </w:t>
      </w:r>
      <w:fldSimple w:instr=" SEQ Mapa \* ARABIC ">
        <w:r w:rsidR="009065D3">
          <w:rPr>
            <w:noProof/>
          </w:rPr>
          <w:t>3</w:t>
        </w:r>
      </w:fldSimple>
      <w:r w:rsidR="0092275C">
        <w:t>. Schematyczne rozmieszczenie głównych elementów infrastruktury technicznej</w:t>
      </w:r>
      <w:bookmarkEnd w:id="23"/>
      <w:r w:rsidR="0092275C">
        <w:t xml:space="preserve"> </w:t>
      </w:r>
    </w:p>
    <w:p w14:paraId="65274EFD" w14:textId="77777777" w:rsidR="00273644" w:rsidRPr="00273644" w:rsidRDefault="00273644" w:rsidP="00273644">
      <w:r>
        <w:rPr>
          <w:noProof/>
          <w:lang w:eastAsia="pl-PL"/>
        </w:rPr>
        <w:drawing>
          <wp:inline distT="0" distB="0" distL="0" distR="0" wp14:anchorId="0303D155" wp14:editId="448268BE">
            <wp:extent cx="5574776" cy="8607287"/>
            <wp:effectExtent l="19050" t="0" r="6874" b="0"/>
            <wp:docPr id="3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5574759" cy="8607261"/>
                    </a:xfrm>
                    <a:prstGeom prst="rect">
                      <a:avLst/>
                    </a:prstGeom>
                    <a:noFill/>
                    <a:ln w="9525">
                      <a:noFill/>
                      <a:miter lim="800000"/>
                      <a:headEnd/>
                      <a:tailEnd/>
                    </a:ln>
                  </pic:spPr>
                </pic:pic>
              </a:graphicData>
            </a:graphic>
          </wp:inline>
        </w:drawing>
      </w:r>
    </w:p>
    <w:p w14:paraId="300E2657" w14:textId="77777777" w:rsidR="00373128" w:rsidRDefault="00373128" w:rsidP="007A4E99">
      <w:pPr>
        <w:spacing w:before="60" w:after="60" w:line="276" w:lineRule="auto"/>
        <w:rPr>
          <w:rFonts w:cs="Calibri"/>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356"/>
      </w:tblGrid>
      <w:tr w:rsidR="0092275C" w14:paraId="2DE65E6B" w14:textId="77777777" w:rsidTr="00AB243E">
        <w:tc>
          <w:tcPr>
            <w:tcW w:w="3085" w:type="dxa"/>
          </w:tcPr>
          <w:p w14:paraId="29E196B2" w14:textId="77777777" w:rsidR="0092275C" w:rsidRPr="00A122F1" w:rsidRDefault="0092275C" w:rsidP="00AB243E">
            <w:pPr>
              <w:rPr>
                <w:b/>
              </w:rPr>
            </w:pPr>
            <w:r w:rsidRPr="00A122F1">
              <w:rPr>
                <w:b/>
              </w:rPr>
              <w:t>LEGENDA</w:t>
            </w:r>
          </w:p>
        </w:tc>
        <w:tc>
          <w:tcPr>
            <w:tcW w:w="4356" w:type="dxa"/>
          </w:tcPr>
          <w:p w14:paraId="4E5F0241" w14:textId="77777777" w:rsidR="0092275C" w:rsidRDefault="0092275C" w:rsidP="00AB243E"/>
        </w:tc>
      </w:tr>
      <w:tr w:rsidR="0092275C" w14:paraId="0759C50F" w14:textId="77777777" w:rsidTr="00AB243E">
        <w:tc>
          <w:tcPr>
            <w:tcW w:w="3085" w:type="dxa"/>
          </w:tcPr>
          <w:p w14:paraId="79C0EA70" w14:textId="77777777" w:rsidR="0092275C" w:rsidRDefault="0092275C" w:rsidP="00AB243E">
            <w:r>
              <w:object w:dxaOrig="2685" w:dyaOrig="5475" w14:anchorId="59F92A13">
                <v:shape id="_x0000_i1029" type="#_x0000_t75" style="width:127.5pt;height:258pt" o:ole="">
                  <v:imagedata r:id="rId54" o:title=""/>
                </v:shape>
                <o:OLEObject Type="Embed" ProgID="PBrush" ShapeID="_x0000_i1029" DrawAspect="Content" ObjectID="_1834294118" r:id="rId63"/>
              </w:object>
            </w:r>
          </w:p>
        </w:tc>
        <w:tc>
          <w:tcPr>
            <w:tcW w:w="4356" w:type="dxa"/>
          </w:tcPr>
          <w:p w14:paraId="78EEB409" w14:textId="77777777" w:rsidR="0092275C" w:rsidRDefault="0092275C" w:rsidP="00AB243E">
            <w:r>
              <w:object w:dxaOrig="3915" w:dyaOrig="7725" w14:anchorId="46CFFEB5">
                <v:shape id="_x0000_i1030" type="#_x0000_t75" style="width:180.75pt;height:357.75pt" o:ole="">
                  <v:imagedata r:id="rId64" o:title=""/>
                </v:shape>
                <o:OLEObject Type="Embed" ProgID="PBrush" ShapeID="_x0000_i1030" DrawAspect="Content" ObjectID="_1834294119" r:id="rId65"/>
              </w:object>
            </w:r>
          </w:p>
          <w:p w14:paraId="787DA617" w14:textId="77777777" w:rsidR="0092275C" w:rsidRDefault="0092275C" w:rsidP="00AB243E"/>
        </w:tc>
      </w:tr>
    </w:tbl>
    <w:p w14:paraId="19E977F0" w14:textId="77777777" w:rsidR="0092275C" w:rsidRDefault="0092275C" w:rsidP="0092275C">
      <w:pPr>
        <w:shd w:val="clear" w:color="auto" w:fill="FDE9D9" w:themeFill="accent6" w:themeFillTint="33"/>
      </w:pPr>
      <w:r>
        <w:t xml:space="preserve">STRUKTURA SIECI OSADNICZEJ WRAZ Z ROLĄ I HIERARCHIĄ JEDNOSTEK OSADNICZYCH  </w:t>
      </w:r>
    </w:p>
    <w:p w14:paraId="2CAB0177" w14:textId="77777777" w:rsidR="007411C4" w:rsidRDefault="007411C4" w:rsidP="007411C4">
      <w:pPr>
        <w:spacing w:before="60" w:after="60" w:line="276" w:lineRule="auto"/>
      </w:pPr>
      <w:r>
        <w:rPr>
          <w:rFonts w:cs="Calibri"/>
        </w:rPr>
        <w:t xml:space="preserve">Gminę Potworów tworzy </w:t>
      </w:r>
      <w:r w:rsidRPr="0050693A">
        <w:rPr>
          <w:rFonts w:cs="Calibri"/>
        </w:rPr>
        <w:t>15 jednostek pomocniczych (sołectw): Dąbrowa</w:t>
      </w:r>
      <w:r>
        <w:rPr>
          <w:rFonts w:cs="Calibri"/>
        </w:rPr>
        <w:t xml:space="preserve"> Goszczewicka</w:t>
      </w:r>
      <w:r w:rsidRPr="0050693A">
        <w:rPr>
          <w:rFonts w:cs="Calibri"/>
        </w:rPr>
        <w:t xml:space="preserve">, Długie, Grabowa, Grabowska Wola, Jamki, Kozieniec, Łojków, Marysin, Mokrzec, Potworów, Rdzów, Rdzuchów, Rdzuchów </w:t>
      </w:r>
      <w:r>
        <w:rPr>
          <w:rFonts w:cs="Calibri"/>
        </w:rPr>
        <w:t>K</w:t>
      </w:r>
      <w:r w:rsidRPr="0050693A">
        <w:rPr>
          <w:rFonts w:cs="Calibri"/>
        </w:rPr>
        <w:t xml:space="preserve">olonia, Sady i Wir. </w:t>
      </w:r>
      <w:r>
        <w:rPr>
          <w:rFonts w:cs="Calibri"/>
        </w:rPr>
        <w:t xml:space="preserve">Największymi sołectwami pod względem zajmowanej powierzchni są </w:t>
      </w:r>
      <w:r w:rsidR="00EE66E4">
        <w:rPr>
          <w:rFonts w:cs="Calibri"/>
        </w:rPr>
        <w:t xml:space="preserve">Potworów, Rdzów i Mokrzec, natomiast najmniejsza powierzchnię zajmują sołectwa Jamki, Sady i Łojków. </w:t>
      </w:r>
      <w:r w:rsidRPr="0050693A">
        <w:rPr>
          <w:rFonts w:cs="Calibri"/>
          <w:lang w:eastAsia="pl-PL"/>
        </w:rPr>
        <w:t>Rozmieszczenie sieci osadniczej jest stosunkowo równomierne. Siedziba gminy położona jest centralnie w stosunku do całego jej obszaru.</w:t>
      </w:r>
      <w:r w:rsidRPr="0050693A">
        <w:t xml:space="preserve">  </w:t>
      </w:r>
    </w:p>
    <w:p w14:paraId="3763EC73" w14:textId="77777777" w:rsidR="00003E04" w:rsidRDefault="001567E9" w:rsidP="00003E04">
      <w:pPr>
        <w:spacing w:before="60" w:after="60" w:line="276" w:lineRule="auto"/>
        <w:rPr>
          <w:rFonts w:eastAsia="ArialMT" w:cs="Calibri"/>
          <w:lang w:eastAsia="pl-PL"/>
        </w:rPr>
      </w:pPr>
      <w:r w:rsidRPr="00FC0E11">
        <w:t>Gmina charakteryzuje się rolniczym charakterem</w:t>
      </w:r>
      <w:r w:rsidR="00FC0E11">
        <w:t>, co w</w:t>
      </w:r>
      <w:r w:rsidR="00003E04" w:rsidRPr="00FC0E11">
        <w:rPr>
          <w:rFonts w:eastAsia="ArialMT" w:cs="Calibri"/>
          <w:lang w:eastAsia="pl-PL"/>
        </w:rPr>
        <w:t>yraża się w przestrzeni w dominacji nad innymi formami zabudowy zagrodowej zwartej lub w postaci samotniczych siedlisk oraz otwartych przestrzeni rolniczej wykorzystywanej jako łąki, pola uprawne terenów przeznaczonych pod uprawy warzyw w tunelach foliowych, łąk, pastwisk a także towarzyszącej jej terenów leśnych, niewielkich sztucznych i naturalnych zbiorników wodnych oraz wód płynących.</w:t>
      </w:r>
    </w:p>
    <w:p w14:paraId="0F72D6CA" w14:textId="77777777" w:rsidR="00B54E66" w:rsidRPr="00B54E66" w:rsidRDefault="00B54E66" w:rsidP="00B54E66">
      <w:pPr>
        <w:suppressAutoHyphens w:val="0"/>
        <w:autoSpaceDE w:val="0"/>
        <w:autoSpaceDN w:val="0"/>
        <w:adjustRightInd w:val="0"/>
        <w:spacing w:before="60" w:after="60" w:line="276" w:lineRule="auto"/>
        <w:rPr>
          <w:rFonts w:eastAsia="ArialMT" w:cs="Calibri"/>
          <w:lang w:eastAsia="pl-PL"/>
        </w:rPr>
      </w:pPr>
      <w:r w:rsidRPr="00B54E66">
        <w:rPr>
          <w:rFonts w:eastAsia="ArialMT" w:cs="Calibri"/>
          <w:lang w:eastAsia="pl-PL"/>
        </w:rPr>
        <w:t>Sieć osadnicza gminy charakteryzuje się wysokim stopniem koncentracji funkcji</w:t>
      </w:r>
      <w:r>
        <w:rPr>
          <w:rFonts w:eastAsia="ArialMT" w:cs="Calibri"/>
          <w:lang w:eastAsia="pl-PL"/>
        </w:rPr>
        <w:t xml:space="preserve"> </w:t>
      </w:r>
      <w:r w:rsidRPr="00B54E66">
        <w:rPr>
          <w:rFonts w:eastAsia="ArialMT" w:cs="Calibri"/>
          <w:lang w:eastAsia="pl-PL"/>
        </w:rPr>
        <w:t>usługowych w jednym ośrodku</w:t>
      </w:r>
      <w:r>
        <w:rPr>
          <w:rFonts w:eastAsia="ArialMT" w:cs="Calibri"/>
          <w:lang w:eastAsia="pl-PL"/>
        </w:rPr>
        <w:t>, w</w:t>
      </w:r>
      <w:r w:rsidRPr="00B54E66">
        <w:rPr>
          <w:rFonts w:eastAsia="ArialMT" w:cs="Calibri"/>
          <w:lang w:eastAsia="pl-PL"/>
        </w:rPr>
        <w:t xml:space="preserve"> miejscowości gminnej Potworów, przy jednoczesnym</w:t>
      </w:r>
      <w:r>
        <w:rPr>
          <w:rFonts w:eastAsia="ArialMT" w:cs="Calibri"/>
          <w:lang w:eastAsia="pl-PL"/>
        </w:rPr>
        <w:t xml:space="preserve"> </w:t>
      </w:r>
      <w:r w:rsidRPr="00B54E66">
        <w:rPr>
          <w:rFonts w:eastAsia="ArialMT" w:cs="Calibri"/>
          <w:lang w:eastAsia="pl-PL"/>
        </w:rPr>
        <w:t>znacznym rozproszeniem funkcji mieszkaniowych. W miejscowości gminnej Potworów</w:t>
      </w:r>
      <w:r>
        <w:rPr>
          <w:rFonts w:eastAsia="ArialMT" w:cs="Calibri"/>
          <w:lang w:eastAsia="pl-PL"/>
        </w:rPr>
        <w:t xml:space="preserve"> </w:t>
      </w:r>
      <w:r w:rsidRPr="00B54E66">
        <w:rPr>
          <w:rFonts w:eastAsia="ArialMT" w:cs="Calibri"/>
          <w:lang w:eastAsia="pl-PL"/>
        </w:rPr>
        <w:t>skupione są niemal wszystkie usługi komercyjne i</w:t>
      </w:r>
      <w:r>
        <w:rPr>
          <w:rFonts w:eastAsia="ArialMT" w:cs="Calibri"/>
          <w:lang w:eastAsia="pl-PL"/>
        </w:rPr>
        <w:t xml:space="preserve"> niekomercyjne (administracja </w:t>
      </w:r>
      <w:r w:rsidRPr="00B54E66">
        <w:rPr>
          <w:rFonts w:eastAsia="ArialMT" w:cs="Calibri"/>
          <w:lang w:eastAsia="pl-PL"/>
        </w:rPr>
        <w:t>publiczna, edukacj</w:t>
      </w:r>
      <w:r>
        <w:rPr>
          <w:rFonts w:eastAsia="ArialMT" w:cs="Calibri"/>
          <w:lang w:eastAsia="pl-PL"/>
        </w:rPr>
        <w:t>a</w:t>
      </w:r>
      <w:r w:rsidRPr="00B54E66">
        <w:rPr>
          <w:rFonts w:eastAsia="ArialMT" w:cs="Calibri"/>
          <w:lang w:eastAsia="pl-PL"/>
        </w:rPr>
        <w:t xml:space="preserve">, sport </w:t>
      </w:r>
      <w:r w:rsidRPr="00B54E66">
        <w:rPr>
          <w:rFonts w:eastAsia="ArialMT" w:cs="Calibri"/>
          <w:lang w:eastAsia="pl-PL"/>
        </w:rPr>
        <w:lastRenderedPageBreak/>
        <w:t>i rekreacj</w:t>
      </w:r>
      <w:r>
        <w:rPr>
          <w:rFonts w:eastAsia="ArialMT" w:cs="Calibri"/>
          <w:lang w:eastAsia="pl-PL"/>
        </w:rPr>
        <w:t>a</w:t>
      </w:r>
      <w:r w:rsidRPr="00B54E66">
        <w:rPr>
          <w:rFonts w:eastAsia="ArialMT" w:cs="Calibri"/>
          <w:lang w:eastAsia="pl-PL"/>
        </w:rPr>
        <w:t>, ochron</w:t>
      </w:r>
      <w:r>
        <w:rPr>
          <w:rFonts w:eastAsia="ArialMT" w:cs="Calibri"/>
          <w:lang w:eastAsia="pl-PL"/>
        </w:rPr>
        <w:t>a</w:t>
      </w:r>
      <w:r w:rsidRPr="00B54E66">
        <w:rPr>
          <w:rFonts w:eastAsia="ArialMT" w:cs="Calibri"/>
          <w:lang w:eastAsia="pl-PL"/>
        </w:rPr>
        <w:t xml:space="preserve"> zdrowia i kultury itp.). Uzupełnieniem w</w:t>
      </w:r>
      <w:r>
        <w:rPr>
          <w:rFonts w:eastAsia="ArialMT" w:cs="Calibri"/>
          <w:lang w:eastAsia="pl-PL"/>
        </w:rPr>
        <w:t xml:space="preserve"> </w:t>
      </w:r>
      <w:r w:rsidRPr="00B54E66">
        <w:rPr>
          <w:rFonts w:eastAsia="ArialMT" w:cs="Calibri"/>
          <w:lang w:eastAsia="pl-PL"/>
        </w:rPr>
        <w:t>stosunku do oferty usługowej miejscowości gminnej są pojedyncze sklepy</w:t>
      </w:r>
      <w:r>
        <w:rPr>
          <w:rFonts w:eastAsia="ArialMT" w:cs="Calibri"/>
          <w:lang w:eastAsia="pl-PL"/>
        </w:rPr>
        <w:t xml:space="preserve"> </w:t>
      </w:r>
      <w:r w:rsidRPr="00B54E66">
        <w:rPr>
          <w:rFonts w:eastAsia="ArialMT" w:cs="Calibri"/>
          <w:lang w:eastAsia="pl-PL"/>
        </w:rPr>
        <w:t>wielobranżowe oraz placówki oświatowe w pozostałych miejscowościach. Usługi</w:t>
      </w:r>
      <w:r>
        <w:rPr>
          <w:rFonts w:eastAsia="ArialMT" w:cs="Calibri"/>
          <w:lang w:eastAsia="pl-PL"/>
        </w:rPr>
        <w:t xml:space="preserve"> </w:t>
      </w:r>
      <w:r w:rsidRPr="00B54E66">
        <w:rPr>
          <w:rFonts w:eastAsia="ArialMT" w:cs="Calibri"/>
          <w:lang w:eastAsia="pl-PL"/>
        </w:rPr>
        <w:t>związane z obsługą podróżnych i ruchu tranzytowego (stacje paliw) koncentrują się</w:t>
      </w:r>
      <w:r>
        <w:rPr>
          <w:rFonts w:eastAsia="ArialMT" w:cs="Calibri"/>
          <w:lang w:eastAsia="pl-PL"/>
        </w:rPr>
        <w:t xml:space="preserve"> </w:t>
      </w:r>
      <w:r w:rsidRPr="00B54E66">
        <w:rPr>
          <w:rFonts w:eastAsia="ArialMT" w:cs="Calibri"/>
          <w:lang w:eastAsia="pl-PL"/>
        </w:rPr>
        <w:t>natomiast w sąsiedztwie głównego szlaku komunikacyjnego gminy - ciągu dróg</w:t>
      </w:r>
      <w:r>
        <w:rPr>
          <w:rFonts w:eastAsia="ArialMT" w:cs="Calibri"/>
          <w:lang w:eastAsia="pl-PL"/>
        </w:rPr>
        <w:t xml:space="preserve"> </w:t>
      </w:r>
      <w:r w:rsidRPr="00B54E66">
        <w:rPr>
          <w:rFonts w:eastAsia="ArialMT" w:cs="Calibri"/>
          <w:lang w:eastAsia="pl-PL"/>
        </w:rPr>
        <w:t>krajowej i wojewó</w:t>
      </w:r>
      <w:r>
        <w:rPr>
          <w:rFonts w:eastAsia="ArialMT" w:cs="Calibri"/>
          <w:lang w:eastAsia="pl-PL"/>
        </w:rPr>
        <w:t>dzkich</w:t>
      </w:r>
      <w:r w:rsidRPr="00B54E66">
        <w:rPr>
          <w:rFonts w:eastAsia="ArialMT" w:cs="Calibri"/>
          <w:lang w:eastAsia="pl-PL"/>
        </w:rPr>
        <w:t xml:space="preserve"> relacji Radom-Tomaszów Mazowiecki.</w:t>
      </w:r>
    </w:p>
    <w:p w14:paraId="43A6C326" w14:textId="77777777" w:rsidR="00B54E66" w:rsidRPr="00B54E66" w:rsidRDefault="00B54E66" w:rsidP="00B54E66">
      <w:pPr>
        <w:suppressAutoHyphens w:val="0"/>
        <w:autoSpaceDE w:val="0"/>
        <w:autoSpaceDN w:val="0"/>
        <w:adjustRightInd w:val="0"/>
        <w:spacing w:before="60" w:after="60" w:line="276" w:lineRule="auto"/>
        <w:rPr>
          <w:rFonts w:eastAsia="ArialMT" w:cs="Calibri"/>
          <w:lang w:eastAsia="pl-PL"/>
        </w:rPr>
      </w:pPr>
      <w:r w:rsidRPr="00B54E66">
        <w:rPr>
          <w:rFonts w:eastAsia="ArialMT" w:cs="Calibri"/>
          <w:lang w:eastAsia="pl-PL"/>
        </w:rPr>
        <w:t>Tereny zabudowy mieszkaniowej jednorodzinnej zlokalizowane są w rozproszeniu,</w:t>
      </w:r>
      <w:r w:rsidR="00D13379">
        <w:rPr>
          <w:rFonts w:eastAsia="ArialMT" w:cs="Calibri"/>
          <w:lang w:eastAsia="pl-PL"/>
        </w:rPr>
        <w:t xml:space="preserve"> </w:t>
      </w:r>
      <w:r w:rsidR="00EE66E4">
        <w:rPr>
          <w:rFonts w:eastAsia="ArialMT" w:cs="Calibri"/>
          <w:lang w:eastAsia="pl-PL"/>
        </w:rPr>
        <w:br/>
      </w:r>
      <w:r w:rsidRPr="00B54E66">
        <w:rPr>
          <w:rFonts w:eastAsia="ArialMT" w:cs="Calibri"/>
          <w:lang w:eastAsia="pl-PL"/>
        </w:rPr>
        <w:t>w sąsiedztwie zabudowy zagrodowej, gł</w:t>
      </w:r>
      <w:r w:rsidR="00D13379">
        <w:rPr>
          <w:rFonts w:eastAsia="ArialMT" w:cs="Calibri"/>
          <w:lang w:eastAsia="pl-PL"/>
        </w:rPr>
        <w:t>ó</w:t>
      </w:r>
      <w:r w:rsidRPr="00B54E66">
        <w:rPr>
          <w:rFonts w:eastAsia="ArialMT" w:cs="Calibri"/>
          <w:lang w:eastAsia="pl-PL"/>
        </w:rPr>
        <w:t>wnie w miejscowości Potworów, gdzie</w:t>
      </w:r>
      <w:r w:rsidR="00D13379">
        <w:rPr>
          <w:rFonts w:eastAsia="ArialMT" w:cs="Calibri"/>
          <w:lang w:eastAsia="pl-PL"/>
        </w:rPr>
        <w:t xml:space="preserve"> </w:t>
      </w:r>
      <w:r w:rsidRPr="00B54E66">
        <w:rPr>
          <w:rFonts w:eastAsia="ArialMT" w:cs="Calibri"/>
          <w:lang w:eastAsia="pl-PL"/>
        </w:rPr>
        <w:t>występują także w niewielkim skupieniu przy ul. Leśnej, Piaskowej i Młyńskiej. Istnieją</w:t>
      </w:r>
      <w:r w:rsidR="00D13379">
        <w:rPr>
          <w:rFonts w:eastAsia="ArialMT" w:cs="Calibri"/>
          <w:lang w:eastAsia="pl-PL"/>
        </w:rPr>
        <w:t xml:space="preserve"> </w:t>
      </w:r>
      <w:r w:rsidRPr="00B54E66">
        <w:rPr>
          <w:rFonts w:eastAsia="ArialMT" w:cs="Calibri"/>
          <w:lang w:eastAsia="pl-PL"/>
        </w:rPr>
        <w:t>tu także tereny zabudowy wielorodzinnej w postaci 4 budynków (pozostałość po</w:t>
      </w:r>
      <w:r w:rsidR="00D13379">
        <w:rPr>
          <w:rFonts w:eastAsia="ArialMT" w:cs="Calibri"/>
          <w:lang w:eastAsia="pl-PL"/>
        </w:rPr>
        <w:t xml:space="preserve"> </w:t>
      </w:r>
      <w:r w:rsidRPr="00B54E66">
        <w:rPr>
          <w:rFonts w:eastAsia="ArialMT" w:cs="Calibri"/>
          <w:lang w:eastAsia="pl-PL"/>
        </w:rPr>
        <w:t>Państwowym Gospodarstwie Rolnym) przy ul. Lipowej i Osiedlowej.</w:t>
      </w:r>
    </w:p>
    <w:p w14:paraId="6F995262" w14:textId="77777777" w:rsidR="00B54E66" w:rsidRPr="00B54E66" w:rsidRDefault="00B54E66" w:rsidP="00B54E66">
      <w:pPr>
        <w:suppressAutoHyphens w:val="0"/>
        <w:autoSpaceDE w:val="0"/>
        <w:autoSpaceDN w:val="0"/>
        <w:adjustRightInd w:val="0"/>
        <w:spacing w:before="60" w:after="60" w:line="276" w:lineRule="auto"/>
        <w:rPr>
          <w:rFonts w:eastAsia="ArialMT" w:cs="Calibri"/>
          <w:lang w:eastAsia="pl-PL"/>
        </w:rPr>
      </w:pPr>
      <w:r w:rsidRPr="00B54E66">
        <w:rPr>
          <w:rFonts w:eastAsia="ArialMT" w:cs="Calibri"/>
          <w:lang w:eastAsia="pl-PL"/>
        </w:rPr>
        <w:t>Działalność przemysłowa (produkcyjna, niezwiązana z produkcją rolniczą)</w:t>
      </w:r>
      <w:r w:rsidR="00D13379">
        <w:rPr>
          <w:rFonts w:eastAsia="ArialMT" w:cs="Calibri"/>
          <w:lang w:eastAsia="pl-PL"/>
        </w:rPr>
        <w:t xml:space="preserve"> </w:t>
      </w:r>
      <w:r w:rsidRPr="00B54E66">
        <w:rPr>
          <w:rFonts w:eastAsia="ArialMT" w:cs="Calibri"/>
          <w:lang w:eastAsia="pl-PL"/>
        </w:rPr>
        <w:t>prowadzona jest w jednym punkcie w miejscowości Rdzów (produkcja prefabrykatów</w:t>
      </w:r>
      <w:r w:rsidR="00D13379">
        <w:rPr>
          <w:rFonts w:eastAsia="ArialMT" w:cs="Calibri"/>
          <w:lang w:eastAsia="pl-PL"/>
        </w:rPr>
        <w:t xml:space="preserve"> </w:t>
      </w:r>
      <w:r w:rsidRPr="00B54E66">
        <w:rPr>
          <w:rFonts w:eastAsia="ArialMT" w:cs="Calibri"/>
          <w:lang w:eastAsia="pl-PL"/>
        </w:rPr>
        <w:t>betonowych). Tereny przeznaczone pod magazyny, składy (w tym baza sprzętu</w:t>
      </w:r>
      <w:r w:rsidR="00D13379">
        <w:rPr>
          <w:rFonts w:eastAsia="ArialMT" w:cs="Calibri"/>
          <w:lang w:eastAsia="pl-PL"/>
        </w:rPr>
        <w:t xml:space="preserve"> </w:t>
      </w:r>
      <w:r w:rsidRPr="00B54E66">
        <w:rPr>
          <w:rFonts w:eastAsia="ArialMT" w:cs="Calibri"/>
          <w:lang w:eastAsia="pl-PL"/>
        </w:rPr>
        <w:t>drogowego) zlokalizowane są peryferyjnie w stosunku do zabudowy miejscowości</w:t>
      </w:r>
      <w:r w:rsidR="00D13379">
        <w:rPr>
          <w:rFonts w:eastAsia="ArialMT" w:cs="Calibri"/>
          <w:lang w:eastAsia="pl-PL"/>
        </w:rPr>
        <w:t xml:space="preserve"> </w:t>
      </w:r>
      <w:r w:rsidRPr="00B54E66">
        <w:rPr>
          <w:rFonts w:eastAsia="ArialMT" w:cs="Calibri"/>
          <w:lang w:eastAsia="pl-PL"/>
        </w:rPr>
        <w:t>Potworów.</w:t>
      </w:r>
    </w:p>
    <w:p w14:paraId="67FA61AD" w14:textId="77777777" w:rsidR="00FC0E11" w:rsidRPr="00B54E66" w:rsidRDefault="00B54E66" w:rsidP="00D13379">
      <w:pPr>
        <w:suppressAutoHyphens w:val="0"/>
        <w:autoSpaceDE w:val="0"/>
        <w:autoSpaceDN w:val="0"/>
        <w:adjustRightInd w:val="0"/>
        <w:spacing w:before="60" w:after="60" w:line="276" w:lineRule="auto"/>
        <w:rPr>
          <w:rFonts w:eastAsia="ArialMT" w:cs="Calibri"/>
          <w:lang w:eastAsia="pl-PL"/>
        </w:rPr>
      </w:pPr>
      <w:r w:rsidRPr="00B54E66">
        <w:rPr>
          <w:rFonts w:eastAsia="ArialMT" w:cs="Calibri"/>
          <w:lang w:eastAsia="pl-PL"/>
        </w:rPr>
        <w:t>Działalność eksploatacyjną surowców naturalnych tj. piasków budowlanych</w:t>
      </w:r>
      <w:r w:rsidR="00D13379">
        <w:rPr>
          <w:rFonts w:eastAsia="ArialMT" w:cs="Calibri"/>
          <w:lang w:eastAsia="pl-PL"/>
        </w:rPr>
        <w:t xml:space="preserve"> </w:t>
      </w:r>
      <w:r w:rsidRPr="00B54E66">
        <w:rPr>
          <w:rFonts w:eastAsia="ArialMT" w:cs="Calibri"/>
          <w:lang w:eastAsia="pl-PL"/>
        </w:rPr>
        <w:t>prowadzi się obecnie w sposób koncesjonowany w dwóch miejscach w miejscowości</w:t>
      </w:r>
      <w:r w:rsidR="00D13379">
        <w:rPr>
          <w:rFonts w:eastAsia="ArialMT" w:cs="Calibri"/>
          <w:lang w:eastAsia="pl-PL"/>
        </w:rPr>
        <w:t xml:space="preserve"> </w:t>
      </w:r>
      <w:r w:rsidRPr="00B54E66">
        <w:rPr>
          <w:rFonts w:eastAsia="ArialMT" w:cs="Calibri"/>
          <w:lang w:eastAsia="pl-PL"/>
        </w:rPr>
        <w:t>Mokrzec i Kolonii Rdzuchów. Niewielki procent przestrzeni gminy zajmują tereny</w:t>
      </w:r>
      <w:r w:rsidR="00D13379">
        <w:rPr>
          <w:rFonts w:eastAsia="ArialMT" w:cs="Calibri"/>
          <w:lang w:eastAsia="pl-PL"/>
        </w:rPr>
        <w:t xml:space="preserve"> </w:t>
      </w:r>
      <w:r w:rsidRPr="00B54E66">
        <w:rPr>
          <w:rFonts w:eastAsia="ArialMT" w:cs="Calibri"/>
          <w:lang w:eastAsia="pl-PL"/>
        </w:rPr>
        <w:t>zainwestowane pod urządzenia infrastruktury technicznej - komunalne ujęcia wód i</w:t>
      </w:r>
      <w:r w:rsidR="00D13379">
        <w:rPr>
          <w:rFonts w:eastAsia="ArialMT" w:cs="Calibri"/>
          <w:lang w:eastAsia="pl-PL"/>
        </w:rPr>
        <w:t xml:space="preserve"> </w:t>
      </w:r>
      <w:r w:rsidRPr="00B54E66">
        <w:rPr>
          <w:rFonts w:eastAsia="ArialMT" w:cs="Calibri"/>
          <w:lang w:eastAsia="pl-PL"/>
        </w:rPr>
        <w:t>oczyszczalnia ścieków.</w:t>
      </w:r>
    </w:p>
    <w:p w14:paraId="0B820F3B" w14:textId="77777777" w:rsidR="00FC0E11" w:rsidRDefault="00D13379" w:rsidP="00D13379">
      <w:pPr>
        <w:suppressAutoHyphens w:val="0"/>
        <w:autoSpaceDE w:val="0"/>
        <w:autoSpaceDN w:val="0"/>
        <w:adjustRightInd w:val="0"/>
        <w:spacing w:before="60" w:after="60" w:line="276" w:lineRule="auto"/>
        <w:rPr>
          <w:rFonts w:eastAsia="ArialMT" w:cs="Calibri"/>
          <w:lang w:eastAsia="pl-PL"/>
        </w:rPr>
      </w:pPr>
      <w:r w:rsidRPr="00D13379">
        <w:rPr>
          <w:rFonts w:eastAsia="ArialMT" w:cs="Calibri"/>
          <w:lang w:eastAsia="pl-PL"/>
        </w:rPr>
        <w:t>Gmina Potworów posiada równinne ukształtowanie terenu. W krajobrazie łatwo</w:t>
      </w:r>
      <w:r>
        <w:rPr>
          <w:rFonts w:eastAsia="ArialMT" w:cs="Calibri"/>
          <w:lang w:eastAsia="pl-PL"/>
        </w:rPr>
        <w:t xml:space="preserve"> </w:t>
      </w:r>
      <w:r w:rsidRPr="00D13379">
        <w:rPr>
          <w:rFonts w:eastAsia="ArialMT" w:cs="Calibri"/>
          <w:lang w:eastAsia="pl-PL"/>
        </w:rPr>
        <w:t>zaznaczają się zatem dominanty wysokościowe zarówno pozytywne krystalizujące</w:t>
      </w:r>
      <w:r>
        <w:rPr>
          <w:rFonts w:eastAsia="ArialMT" w:cs="Calibri"/>
          <w:lang w:eastAsia="pl-PL"/>
        </w:rPr>
        <w:t xml:space="preserve"> </w:t>
      </w:r>
      <w:r w:rsidRPr="00D13379">
        <w:rPr>
          <w:rFonts w:eastAsia="ArialMT" w:cs="Calibri"/>
          <w:lang w:eastAsia="pl-PL"/>
        </w:rPr>
        <w:t>układ przestrzenny jak wieże kościoła, pojedyncze wysokie drzewa i szpalery drzew jak</w:t>
      </w:r>
      <w:r>
        <w:rPr>
          <w:rFonts w:eastAsia="ArialMT" w:cs="Calibri"/>
          <w:lang w:eastAsia="pl-PL"/>
        </w:rPr>
        <w:t xml:space="preserve"> </w:t>
      </w:r>
      <w:r w:rsidRPr="00D13379">
        <w:rPr>
          <w:rFonts w:eastAsia="ArialMT" w:cs="Calibri"/>
          <w:lang w:eastAsia="pl-PL"/>
        </w:rPr>
        <w:t>i również dysharmonijne: wysokie maszty urządzeń radiokomunikacyjnych oraz system</w:t>
      </w:r>
      <w:r>
        <w:rPr>
          <w:rFonts w:eastAsia="ArialMT" w:cs="Calibri"/>
          <w:lang w:eastAsia="pl-PL"/>
        </w:rPr>
        <w:t xml:space="preserve"> </w:t>
      </w:r>
      <w:r w:rsidRPr="00D13379">
        <w:rPr>
          <w:rFonts w:eastAsia="ArialMT" w:cs="Calibri"/>
          <w:lang w:eastAsia="pl-PL"/>
        </w:rPr>
        <w:t>linii elektroenergetycznych SN. Dominantami przestrzennymi i jednocześnie</w:t>
      </w:r>
      <w:r>
        <w:rPr>
          <w:rFonts w:eastAsia="ArialMT" w:cs="Calibri"/>
          <w:lang w:eastAsia="pl-PL"/>
        </w:rPr>
        <w:t xml:space="preserve"> </w:t>
      </w:r>
      <w:r w:rsidRPr="00D13379">
        <w:rPr>
          <w:rFonts w:eastAsia="ArialMT" w:cs="Calibri"/>
          <w:lang w:eastAsia="pl-PL"/>
        </w:rPr>
        <w:t>elementem charakterystycznym dla terenu gminy szczególnie w części północnej są</w:t>
      </w:r>
      <w:r>
        <w:rPr>
          <w:rFonts w:eastAsia="ArialMT" w:cs="Calibri"/>
          <w:lang w:eastAsia="pl-PL"/>
        </w:rPr>
        <w:t xml:space="preserve"> </w:t>
      </w:r>
      <w:r w:rsidRPr="00D13379">
        <w:rPr>
          <w:rFonts w:eastAsia="ArialMT" w:cs="Calibri"/>
          <w:lang w:eastAsia="pl-PL"/>
        </w:rPr>
        <w:t>tunele foliowe. Ustawione jeden przy drugim zajmują jednorazowo powierzchnię nawet</w:t>
      </w:r>
      <w:r>
        <w:rPr>
          <w:rFonts w:eastAsia="ArialMT" w:cs="Calibri"/>
          <w:lang w:eastAsia="pl-PL"/>
        </w:rPr>
        <w:t xml:space="preserve"> </w:t>
      </w:r>
      <w:r w:rsidRPr="00D13379">
        <w:rPr>
          <w:rFonts w:eastAsia="ArialMT" w:cs="Calibri"/>
          <w:lang w:eastAsia="pl-PL"/>
        </w:rPr>
        <w:t>do 0,5 km</w:t>
      </w:r>
      <w:r>
        <w:rPr>
          <w:rFonts w:eastAsia="ArialMT" w:cs="Calibri"/>
          <w:vertAlign w:val="superscript"/>
          <w:lang w:eastAsia="pl-PL"/>
        </w:rPr>
        <w:t>2</w:t>
      </w:r>
      <w:r w:rsidRPr="00D13379">
        <w:rPr>
          <w:rFonts w:eastAsia="ArialMT" w:cs="Calibri"/>
          <w:lang w:eastAsia="pl-PL"/>
        </w:rPr>
        <w:t>. Lokalną dominantą przestrzenną jest również zbiornik retencyjny w</w:t>
      </w:r>
      <w:r>
        <w:rPr>
          <w:rFonts w:eastAsia="ArialMT" w:cs="Calibri"/>
          <w:lang w:eastAsia="pl-PL"/>
        </w:rPr>
        <w:t xml:space="preserve"> miejscowości </w:t>
      </w:r>
      <w:r w:rsidRPr="00D13379">
        <w:rPr>
          <w:rFonts w:eastAsia="ArialMT" w:cs="Calibri"/>
          <w:lang w:eastAsia="pl-PL"/>
        </w:rPr>
        <w:t>Rdzuch</w:t>
      </w:r>
      <w:r>
        <w:rPr>
          <w:rFonts w:eastAsia="ArialMT" w:cs="Calibri"/>
          <w:lang w:eastAsia="pl-PL"/>
        </w:rPr>
        <w:t>ów</w:t>
      </w:r>
      <w:r w:rsidRPr="00D13379">
        <w:rPr>
          <w:rFonts w:eastAsia="ArialMT" w:cs="Calibri"/>
          <w:lang w:eastAsia="pl-PL"/>
        </w:rPr>
        <w:t xml:space="preserve">. Taflę wody jednak słabo widać </w:t>
      </w:r>
      <w:r w:rsidR="008D653B">
        <w:rPr>
          <w:rFonts w:eastAsia="ArialMT" w:cs="Calibri"/>
          <w:lang w:eastAsia="pl-PL"/>
        </w:rPr>
        <w:br/>
      </w:r>
      <w:r w:rsidRPr="00D13379">
        <w:rPr>
          <w:rFonts w:eastAsia="ArialMT" w:cs="Calibri"/>
          <w:lang w:eastAsia="pl-PL"/>
        </w:rPr>
        <w:t>z drogi powiatowej położonej w jego</w:t>
      </w:r>
      <w:r>
        <w:rPr>
          <w:rFonts w:eastAsia="ArialMT" w:cs="Calibri"/>
          <w:lang w:eastAsia="pl-PL"/>
        </w:rPr>
        <w:t xml:space="preserve"> </w:t>
      </w:r>
      <w:r w:rsidRPr="00D13379">
        <w:rPr>
          <w:rFonts w:eastAsia="ArialMT" w:cs="Calibri"/>
          <w:lang w:eastAsia="pl-PL"/>
        </w:rPr>
        <w:t>sąsiedztwie.</w:t>
      </w:r>
    </w:p>
    <w:p w14:paraId="178EF4B2" w14:textId="77777777" w:rsidR="00EE66E4" w:rsidRPr="00EE66E4" w:rsidRDefault="00EE66E4" w:rsidP="00EE66E4">
      <w:pPr>
        <w:suppressAutoHyphens w:val="0"/>
        <w:autoSpaceDE w:val="0"/>
        <w:autoSpaceDN w:val="0"/>
        <w:adjustRightInd w:val="0"/>
        <w:spacing w:before="60" w:after="60" w:line="276" w:lineRule="auto"/>
        <w:rPr>
          <w:rFonts w:cs="Calibri"/>
        </w:rPr>
      </w:pPr>
      <w:r w:rsidRPr="00EE66E4">
        <w:rPr>
          <w:rFonts w:eastAsia="ArialMT" w:cs="Calibri"/>
          <w:lang w:eastAsia="pl-PL"/>
        </w:rPr>
        <w:t xml:space="preserve">Największy stopień realizacji przeznaczenia terenów mieszkaniowych występuje </w:t>
      </w:r>
      <w:r w:rsidR="008D653B">
        <w:rPr>
          <w:rFonts w:eastAsia="ArialMT" w:cs="Calibri"/>
          <w:lang w:eastAsia="pl-PL"/>
        </w:rPr>
        <w:br/>
      </w:r>
      <w:r w:rsidRPr="00EE66E4">
        <w:rPr>
          <w:rFonts w:eastAsia="ArialMT" w:cs="Calibri"/>
          <w:lang w:eastAsia="pl-PL"/>
        </w:rPr>
        <w:t>w sołectwach: Dłuska Wola, Mokrzec, Kozieniec i Sady, podczas gdy największe rezerwy terenów przeznaczonych pod zabudowę stwierdza się w sołectwach: Jamki i Kacperków. Zwłaszcza w sołectwie Jamki zaznacza się jednak tendencja do wypełniania terenów mieszkaniowych nowymi funkcjami rekreacji indywidualnej.</w:t>
      </w:r>
    </w:p>
    <w:p w14:paraId="624E1539" w14:textId="77777777" w:rsidR="00EE66E4" w:rsidRPr="00EE66E4" w:rsidRDefault="00EE66E4" w:rsidP="00EE66E4">
      <w:pPr>
        <w:suppressAutoHyphens w:val="0"/>
        <w:autoSpaceDE w:val="0"/>
        <w:autoSpaceDN w:val="0"/>
        <w:adjustRightInd w:val="0"/>
        <w:spacing w:before="60" w:after="60" w:line="276" w:lineRule="auto"/>
        <w:rPr>
          <w:rFonts w:cs="Calibri"/>
        </w:rPr>
      </w:pPr>
      <w:r w:rsidRPr="00EE66E4">
        <w:rPr>
          <w:rFonts w:cs="Calibri"/>
        </w:rPr>
        <w:t>W perspektywie do 2040 roku nie przewiduje się znaczących zmian w hierarchii poszczególnych jednostek osadniczych. Spośród zaplanowanych w dokumencie inwestycji, żadna nie będzie znacząco zmieniać hierarchii. Realizacja zaplanowanych przedsięwzięć przyczyni się raczej do wzmacniania potencjałów oraz niwelacji różnic rozwojowych, wyrównywania dostępności i podnoszenia poziomu usług publicznych na terenie całej gminy.</w:t>
      </w:r>
    </w:p>
    <w:p w14:paraId="68910D43" w14:textId="77777777" w:rsidR="00532B25" w:rsidRDefault="00532B25">
      <w:pPr>
        <w:suppressAutoHyphens w:val="0"/>
        <w:jc w:val="left"/>
        <w:rPr>
          <w:rFonts w:cs="Calibri"/>
        </w:rPr>
      </w:pPr>
      <w:r>
        <w:rPr>
          <w:rFonts w:cs="Calibri"/>
        </w:rPr>
        <w:br w:type="page"/>
      </w:r>
    </w:p>
    <w:p w14:paraId="1FB6B037" w14:textId="77777777" w:rsidR="00B16141" w:rsidRDefault="00B462BB" w:rsidP="00B462BB">
      <w:pPr>
        <w:pStyle w:val="Legenda"/>
      </w:pPr>
      <w:bookmarkStart w:id="24" w:name="_Toc207919279"/>
      <w:r>
        <w:lastRenderedPageBreak/>
        <w:t xml:space="preserve">Mapa </w:t>
      </w:r>
      <w:fldSimple w:instr=" SEQ Mapa \* ARABIC ">
        <w:r w:rsidR="009065D3">
          <w:rPr>
            <w:noProof/>
          </w:rPr>
          <w:t>4</w:t>
        </w:r>
      </w:fldSimple>
      <w:r w:rsidR="00B16141">
        <w:t>. Sieć osadnicza gminy</w:t>
      </w:r>
      <w:r w:rsidR="00BE34FF">
        <w:t xml:space="preserve"> </w:t>
      </w:r>
      <w:r w:rsidR="00B16141">
        <w:t>- hierarchia jednostek osadniczych</w:t>
      </w:r>
      <w:bookmarkEnd w:id="24"/>
      <w:r w:rsidR="00B16141">
        <w:t xml:space="preserve">  </w:t>
      </w:r>
    </w:p>
    <w:p w14:paraId="63B7857C" w14:textId="4DE89E19" w:rsidR="00BA340F" w:rsidRDefault="00BA340F" w:rsidP="00BA340F">
      <w:r>
        <w:rPr>
          <w:noProof/>
        </w:rPr>
        <w:drawing>
          <wp:inline distT="0" distB="0" distL="0" distR="0" wp14:anchorId="1C211905" wp14:editId="3A6FEEB1">
            <wp:extent cx="5396346" cy="8195421"/>
            <wp:effectExtent l="0" t="0" r="0" b="0"/>
            <wp:docPr id="1652317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1484" cy="8203224"/>
                    </a:xfrm>
                    <a:prstGeom prst="rect">
                      <a:avLst/>
                    </a:prstGeom>
                    <a:noFill/>
                    <a:ln>
                      <a:noFill/>
                    </a:ln>
                  </pic:spPr>
                </pic:pic>
              </a:graphicData>
            </a:graphic>
          </wp:inline>
        </w:drawing>
      </w:r>
    </w:p>
    <w:p w14:paraId="236FFC39" w14:textId="77777777" w:rsidR="00301FF2" w:rsidRDefault="00301FF2">
      <w:pPr>
        <w:suppressAutoHyphens w:val="0"/>
        <w:jc w:val="left"/>
        <w:rPr>
          <w:rFonts w:cs="Calibri"/>
        </w:rPr>
      </w:pPr>
      <w:r>
        <w:rPr>
          <w:rFonts w:cs="Calibri"/>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3263"/>
        <w:gridCol w:w="3245"/>
      </w:tblGrid>
      <w:tr w:rsidR="00301FF2" w14:paraId="13DA68F9" w14:textId="77777777" w:rsidTr="00D16A8E">
        <w:tc>
          <w:tcPr>
            <w:tcW w:w="2613" w:type="dxa"/>
          </w:tcPr>
          <w:p w14:paraId="1A2BD101" w14:textId="77777777" w:rsidR="00301FF2" w:rsidRPr="00A122F1" w:rsidRDefault="00301FF2" w:rsidP="0046502A">
            <w:pPr>
              <w:rPr>
                <w:b/>
              </w:rPr>
            </w:pPr>
            <w:r w:rsidRPr="00A122F1">
              <w:rPr>
                <w:b/>
              </w:rPr>
              <w:lastRenderedPageBreak/>
              <w:t>LEGENDA</w:t>
            </w:r>
          </w:p>
        </w:tc>
        <w:tc>
          <w:tcPr>
            <w:tcW w:w="3349" w:type="dxa"/>
          </w:tcPr>
          <w:p w14:paraId="1DFDD2FB" w14:textId="77777777" w:rsidR="00301FF2" w:rsidRDefault="00301FF2" w:rsidP="0046502A"/>
        </w:tc>
        <w:tc>
          <w:tcPr>
            <w:tcW w:w="3323" w:type="dxa"/>
          </w:tcPr>
          <w:p w14:paraId="2D93A2D4" w14:textId="77777777" w:rsidR="00301FF2" w:rsidRDefault="00301FF2" w:rsidP="0046502A"/>
        </w:tc>
      </w:tr>
      <w:tr w:rsidR="00301FF2" w14:paraId="4FFEBC43" w14:textId="77777777" w:rsidTr="00D16A8E">
        <w:tc>
          <w:tcPr>
            <w:tcW w:w="2613" w:type="dxa"/>
          </w:tcPr>
          <w:p w14:paraId="3CF9D6A6" w14:textId="77777777" w:rsidR="00301FF2" w:rsidRDefault="00301FF2" w:rsidP="0046502A">
            <w:r>
              <w:object w:dxaOrig="2685" w:dyaOrig="5475" w14:anchorId="06B11E48">
                <v:shape id="_x0000_i1031" type="#_x0000_t75" style="width:127.5pt;height:258pt" o:ole="">
                  <v:imagedata r:id="rId54" o:title=""/>
                </v:shape>
                <o:OLEObject Type="Embed" ProgID="PBrush" ShapeID="_x0000_i1031" DrawAspect="Content" ObjectID="_1834294120" r:id="rId67"/>
              </w:object>
            </w:r>
          </w:p>
        </w:tc>
        <w:tc>
          <w:tcPr>
            <w:tcW w:w="3349" w:type="dxa"/>
          </w:tcPr>
          <w:p w14:paraId="57AC6F00" w14:textId="77777777" w:rsidR="00301FF2" w:rsidRDefault="00301FF2" w:rsidP="0046502A">
            <w:r>
              <w:object w:dxaOrig="4005" w:dyaOrig="8565" w14:anchorId="53E373E4">
                <v:shape id="_x0000_i1032" type="#_x0000_t75" style="width:165pt;height:354.75pt" o:ole="">
                  <v:imagedata r:id="rId68" o:title=""/>
                </v:shape>
                <o:OLEObject Type="Embed" ProgID="PBrush" ShapeID="_x0000_i1032" DrawAspect="Content" ObjectID="_1834294121" r:id="rId69"/>
              </w:object>
            </w:r>
          </w:p>
        </w:tc>
        <w:tc>
          <w:tcPr>
            <w:tcW w:w="3323" w:type="dxa"/>
          </w:tcPr>
          <w:p w14:paraId="0D2B44E5" w14:textId="4CC2F383" w:rsidR="00301FF2" w:rsidRDefault="00301FF2" w:rsidP="0046502A">
            <w:r>
              <w:object w:dxaOrig="3555" w:dyaOrig="4770" w14:anchorId="57E1D375">
                <v:shape id="_x0000_i1033" type="#_x0000_t75" style="width:164.25pt;height:221.25pt" o:ole="">
                  <v:imagedata r:id="rId70" o:title=""/>
                </v:shape>
                <o:OLEObject Type="Embed" ProgID="PBrush" ShapeID="_x0000_i1033" DrawAspect="Content" ObjectID="_1834294122" r:id="rId71"/>
              </w:object>
            </w:r>
            <w:r w:rsidR="00BA340F" w:rsidRPr="00BA340F">
              <w:rPr>
                <w:noProof/>
              </w:rPr>
              <w:drawing>
                <wp:inline distT="0" distB="0" distL="0" distR="0" wp14:anchorId="6E04D1B6" wp14:editId="00C18F06">
                  <wp:extent cx="1648691" cy="407924"/>
                  <wp:effectExtent l="0" t="0" r="0" b="0"/>
                  <wp:docPr id="9510521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52123" name=""/>
                          <pic:cNvPicPr/>
                        </pic:nvPicPr>
                        <pic:blipFill>
                          <a:blip r:embed="rId72"/>
                          <a:stretch>
                            <a:fillRect/>
                          </a:stretch>
                        </pic:blipFill>
                        <pic:spPr>
                          <a:xfrm>
                            <a:off x="0" y="0"/>
                            <a:ext cx="1670433" cy="413303"/>
                          </a:xfrm>
                          <a:prstGeom prst="rect">
                            <a:avLst/>
                          </a:prstGeom>
                        </pic:spPr>
                      </pic:pic>
                    </a:graphicData>
                  </a:graphic>
                </wp:inline>
              </w:drawing>
            </w:r>
          </w:p>
        </w:tc>
      </w:tr>
    </w:tbl>
    <w:p w14:paraId="7A894395" w14:textId="77777777" w:rsidR="00AB243E" w:rsidRPr="00231FAB" w:rsidRDefault="00AB243E" w:rsidP="00EA1CC7">
      <w:pPr>
        <w:spacing w:before="60" w:after="60" w:line="276" w:lineRule="auto"/>
      </w:pPr>
      <w:r w:rsidRPr="00231FAB">
        <w:t>W zakresie kształtowania struktury sieci osadniczej polityka przestrzenna gminy będzie skupiać się na systematycznym porządkowaniu istniejącego zagospodarowania, z naciskiem na zachowanie istniejących układów przestrzennych i poprawę ich funkcjonalności. Kierunkiem pożądanym w zakresie</w:t>
      </w:r>
      <w:r w:rsidR="00BB74C8" w:rsidRPr="00231FAB">
        <w:t xml:space="preserve"> </w:t>
      </w:r>
      <w:r w:rsidRPr="00231FAB">
        <w:t xml:space="preserve">rozwoju budownictwa mieszkaniowego będzie wykorzystanie istniejących rezerw terenowych (uzupełnianie istniejących zespołów zabudowy) oraz </w:t>
      </w:r>
      <w:r w:rsidR="00F06DAE" w:rsidRPr="00231FAB">
        <w:t xml:space="preserve">wyznaczanie nowych stref zabudowy mieszkaniowej. </w:t>
      </w:r>
      <w:r w:rsidRPr="00231FAB">
        <w:t xml:space="preserve">Istotnym będzie również podnoszenie standardu i jakości przestrzeni publicznych oraz ich tworzenie </w:t>
      </w:r>
      <w:r w:rsidR="00B323C0">
        <w:br/>
      </w:r>
      <w:r w:rsidRPr="00231FAB">
        <w:t xml:space="preserve">i kształtowanie tam, gdzie występują największe deficyty w tym zakresie. Ogólna zasada rozwoju </w:t>
      </w:r>
      <w:r w:rsidR="00F06DAE" w:rsidRPr="00231FAB">
        <w:t>osadnictwa w</w:t>
      </w:r>
      <w:r w:rsidRPr="00231FAB">
        <w:t xml:space="preserve"> każdej z miejscowości gminy </w:t>
      </w:r>
      <w:r w:rsidR="00F06DAE" w:rsidRPr="00231FAB">
        <w:t>Potworów</w:t>
      </w:r>
      <w:r w:rsidRPr="00231FAB">
        <w:t xml:space="preserve"> zakłada współistnienie funkcji mieszkaniowej (jako dominującej) oraz funkcji </w:t>
      </w:r>
      <w:r w:rsidR="00A36558" w:rsidRPr="00231FAB">
        <w:t xml:space="preserve">rolniczej, usługowej </w:t>
      </w:r>
      <w:r w:rsidRPr="00231FAB">
        <w:t>oraz</w:t>
      </w:r>
      <w:r w:rsidR="00A36558" w:rsidRPr="00231FAB">
        <w:t xml:space="preserve"> rekreacyjno-turystycznej. </w:t>
      </w:r>
    </w:p>
    <w:p w14:paraId="7EF2A4E2" w14:textId="77777777" w:rsidR="00231FAB" w:rsidRPr="00FD2D74" w:rsidRDefault="00231FAB" w:rsidP="00231FAB">
      <w:pPr>
        <w:suppressAutoHyphens w:val="0"/>
        <w:autoSpaceDE w:val="0"/>
        <w:autoSpaceDN w:val="0"/>
        <w:adjustRightInd w:val="0"/>
        <w:spacing w:before="60" w:after="60" w:line="276" w:lineRule="auto"/>
        <w:rPr>
          <w:rFonts w:cs="Calibri"/>
          <w:lang w:eastAsia="pl-PL"/>
        </w:rPr>
      </w:pPr>
      <w:r w:rsidRPr="00FD2D74">
        <w:rPr>
          <w:rFonts w:cs="Calibri"/>
          <w:lang w:eastAsia="pl-PL"/>
        </w:rPr>
        <w:t xml:space="preserve">W celu stworzenia szansy zaktywizowania rozwoju gospodarczego gminy, przewiduje się wprowadzenie strefy wielofunkcyjnego rozwoju w centrum gminy, w rejonie głównych dróg (drogi krajowa oraz drogi wojewódzkie). Wprowadza się również rozwój funkcji turystycznej i wypoczynkowej na w obszarze atrakcyjnym przyrodniczo z dostępnością komunikacyjną. </w:t>
      </w:r>
    </w:p>
    <w:p w14:paraId="3DAC78C0" w14:textId="77777777" w:rsidR="000D38A5" w:rsidRPr="00C15D82" w:rsidRDefault="000D38A5" w:rsidP="000D38A5">
      <w:pPr>
        <w:spacing w:before="60" w:after="60" w:line="276" w:lineRule="auto"/>
        <w:rPr>
          <w:rFonts w:cs="Calibri"/>
          <w:lang w:eastAsia="pl-PL"/>
        </w:rPr>
      </w:pPr>
      <w:r w:rsidRPr="00C15D82">
        <w:t xml:space="preserve">Model struktury funkcjonalno-przestrzennej gminy jest zobrazowaniem spodziewanych </w:t>
      </w:r>
      <w:r w:rsidRPr="00C15D82">
        <w:br/>
        <w:t xml:space="preserve">i zaplanowanych w strategii gminy procesów rozwoju i ich wpływ na kształtowanie struktury przestrzennej. Zaplanowane zadanie inwestycyjne w sferze przestrzennej, które wyznaczają kierunki zmian w strukturze przestrzennej gminy Potworów, mają dążyć do jej rozwoju oraz </w:t>
      </w:r>
      <w:r w:rsidRPr="00C15D82">
        <w:lastRenderedPageBreak/>
        <w:t xml:space="preserve">poprawy warunków życia nie tylko w sferze przestrzennej, ale również w wymiarze społecznym (kapitał ludzki i infrastruktura społeczna, kultura i dziedzictwo), wymiarze gospodarczym (rolnictwo i przedsiębiorczość) oraz klimatyczno-środowiskowym (infrastruktura techniczna).  </w:t>
      </w:r>
    </w:p>
    <w:p w14:paraId="1CA120F7" w14:textId="77777777" w:rsidR="00AB243E" w:rsidRPr="000D38A5" w:rsidRDefault="000D38A5" w:rsidP="000D38A5">
      <w:pPr>
        <w:spacing w:before="60" w:after="60" w:line="276" w:lineRule="auto"/>
        <w:rPr>
          <w:rFonts w:cs="Calibri"/>
        </w:rPr>
      </w:pPr>
      <w:r w:rsidRPr="000D38A5">
        <w:rPr>
          <w:rFonts w:cs="Calibri"/>
        </w:rPr>
        <w:t>W procesie kształtowania struktury funkcjonalno-przestrzennej dąży się do ograniczenia rozproszenia zabudowy poprzez jej koncentrację i uzupełnianie ciągów zabudowy. Jest to czynnik sprzyjający procesowi uzbrajania nowych terenów w media, minimalizowania kosztów uzbrojenia oraz tworzenia czytelnych układów urbanistycznych pozostających w zgodzie z wymogami zachowania ładu przestrzennego.</w:t>
      </w:r>
    </w:p>
    <w:p w14:paraId="6C7A5495" w14:textId="77777777" w:rsidR="0083406F" w:rsidRPr="008671AC" w:rsidRDefault="00067AB9" w:rsidP="008671AC">
      <w:pPr>
        <w:suppressAutoHyphens w:val="0"/>
        <w:autoSpaceDE w:val="0"/>
        <w:autoSpaceDN w:val="0"/>
        <w:adjustRightInd w:val="0"/>
        <w:spacing w:before="60" w:after="60" w:line="276" w:lineRule="auto"/>
      </w:pPr>
      <w:r w:rsidRPr="007A7FF1">
        <w:t xml:space="preserve">Wiodącym </w:t>
      </w:r>
      <w:r w:rsidR="00C717DA" w:rsidRPr="007A7FF1">
        <w:t xml:space="preserve">celem rozwojowym gminy </w:t>
      </w:r>
      <w:r w:rsidR="00504746" w:rsidRPr="007A7FF1">
        <w:t>Potworów</w:t>
      </w:r>
      <w:r w:rsidR="00C717DA" w:rsidRPr="007A7FF1">
        <w:t xml:space="preserve"> jest podniesienie jakości życia mieszkańców, poprzez odpowiednie zarządzanie potencjałem gospodarczym i społecznym gminy, zgodnie ze standardami zrównoważonego rozwoju. Realizacja tego celu jest możliwa przy zachowaniu ładu przestrzennego, m.in.: poszanowania dla ochrony środowiska przyrodniczego oraz krajobrazu, ale także wyznaczaniu terenów inwestycyjnych, gdzie możliwy jest rozwój funkcji gospodarczych, w tym usługowych. Istotną kwestią jest również tworzenie miejsc aktywności społecznej, takich jak funkcjon</w:t>
      </w:r>
      <w:r w:rsidR="00EA1CC7" w:rsidRPr="007A7FF1">
        <w:t>alnie</w:t>
      </w:r>
      <w:r w:rsidR="00C717DA" w:rsidRPr="007A7FF1">
        <w:t xml:space="preserve"> zagospodarowane przestrzenie publiczne do wspólnego spędzania czasu.</w:t>
      </w:r>
    </w:p>
    <w:p w14:paraId="2C0BC274" w14:textId="77777777" w:rsidR="00186982" w:rsidRPr="008671AC" w:rsidRDefault="00186982" w:rsidP="00186982">
      <w:pPr>
        <w:suppressAutoHyphens w:val="0"/>
        <w:autoSpaceDE w:val="0"/>
        <w:autoSpaceDN w:val="0"/>
        <w:adjustRightInd w:val="0"/>
        <w:spacing w:before="60" w:after="60" w:line="276" w:lineRule="auto"/>
        <w:rPr>
          <w:lang w:eastAsia="pl-PL"/>
        </w:rPr>
      </w:pPr>
      <w:r w:rsidRPr="008671AC">
        <w:rPr>
          <w:lang w:eastAsia="pl-PL"/>
        </w:rPr>
        <w:t>Ze względu na przesłanki stymulujące rozwój gminy istotne jest zachowanie zrównoważonego rozwoju. Środowisko przyrodnicze, potrzeby cywilizacyjne, wartości kulturowe, warunki życia oraz ład w przestrzeni powinny stanowić współzależne nurty działań w gospodarowaniu.</w:t>
      </w:r>
      <w:r w:rsidR="00FE46F6" w:rsidRPr="008671AC">
        <w:rPr>
          <w:lang w:eastAsia="pl-PL"/>
        </w:rPr>
        <w:t xml:space="preserve"> </w:t>
      </w:r>
      <w:r w:rsidRPr="008671AC">
        <w:rPr>
          <w:lang w:eastAsia="pl-PL"/>
        </w:rPr>
        <w:t xml:space="preserve">Pomimo typowego </w:t>
      </w:r>
      <w:r w:rsidR="00FE46F6" w:rsidRPr="008671AC">
        <w:rPr>
          <w:lang w:eastAsia="pl-PL"/>
        </w:rPr>
        <w:t xml:space="preserve">rolniczego </w:t>
      </w:r>
      <w:r w:rsidRPr="008671AC">
        <w:rPr>
          <w:lang w:eastAsia="pl-PL"/>
        </w:rPr>
        <w:t xml:space="preserve">charakteru, gmina </w:t>
      </w:r>
      <w:r w:rsidR="00504746" w:rsidRPr="008671AC">
        <w:rPr>
          <w:lang w:eastAsia="pl-PL"/>
        </w:rPr>
        <w:t>Potworów</w:t>
      </w:r>
      <w:r w:rsidRPr="008671AC">
        <w:rPr>
          <w:lang w:eastAsia="pl-PL"/>
        </w:rPr>
        <w:t xml:space="preserve"> powinna </w:t>
      </w:r>
      <w:r w:rsidR="00FE46F6" w:rsidRPr="008671AC">
        <w:rPr>
          <w:lang w:eastAsia="pl-PL"/>
        </w:rPr>
        <w:t xml:space="preserve">wykorzystywać walory środowiska przyrodniczego oraz kulturowego w celu rozwoju turystyki oraz agroturystyki. </w:t>
      </w:r>
    </w:p>
    <w:p w14:paraId="5A2FAC63" w14:textId="77777777" w:rsidR="003D7871" w:rsidRPr="00C15D82" w:rsidRDefault="003C7401" w:rsidP="003C7401">
      <w:pPr>
        <w:suppressAutoHyphens w:val="0"/>
        <w:autoSpaceDE w:val="0"/>
        <w:autoSpaceDN w:val="0"/>
        <w:adjustRightInd w:val="0"/>
        <w:spacing w:before="60" w:after="60" w:line="276" w:lineRule="auto"/>
        <w:rPr>
          <w:rFonts w:cs="Calibri"/>
          <w:lang w:eastAsia="pl-PL"/>
        </w:rPr>
      </w:pPr>
      <w:r w:rsidRPr="00C15D82">
        <w:rPr>
          <w:rFonts w:cs="Calibri"/>
          <w:lang w:eastAsia="pl-PL"/>
        </w:rPr>
        <w:t>Model struktury funkcjonalno-przestrzennej gminy wskazuje główne kierunki rozwoju - obszary o określony</w:t>
      </w:r>
      <w:r w:rsidR="00227D07" w:rsidRPr="00C15D82">
        <w:rPr>
          <w:rFonts w:cs="Calibri"/>
          <w:lang w:eastAsia="pl-PL"/>
        </w:rPr>
        <w:t>ch funkcjach</w:t>
      </w:r>
      <w:r w:rsidR="004427D3" w:rsidRPr="00C15D82">
        <w:rPr>
          <w:rFonts w:cs="Calibri"/>
          <w:lang w:eastAsia="pl-PL"/>
        </w:rPr>
        <w:t xml:space="preserve">: </w:t>
      </w:r>
    </w:p>
    <w:p w14:paraId="71F54068" w14:textId="77777777" w:rsidR="003D7871" w:rsidRPr="00C15D82" w:rsidRDefault="003D7871" w:rsidP="003C7401">
      <w:pPr>
        <w:suppressAutoHyphens w:val="0"/>
        <w:autoSpaceDE w:val="0"/>
        <w:autoSpaceDN w:val="0"/>
        <w:adjustRightInd w:val="0"/>
        <w:spacing w:before="60" w:after="60" w:line="276" w:lineRule="auto"/>
        <w:rPr>
          <w:rFonts w:cs="Calibri"/>
          <w:lang w:eastAsia="pl-PL"/>
        </w:rPr>
      </w:pPr>
      <w:r w:rsidRPr="00C15D82">
        <w:rPr>
          <w:rFonts w:cs="Calibri"/>
          <w:lang w:eastAsia="pl-PL"/>
        </w:rPr>
        <w:t xml:space="preserve">- rozwoju sieci osadniczej: obszary </w:t>
      </w:r>
      <w:r w:rsidR="0078556D" w:rsidRPr="00C15D82">
        <w:rPr>
          <w:rFonts w:cs="Calibri"/>
          <w:lang w:eastAsia="pl-PL"/>
        </w:rPr>
        <w:t>zabudowa</w:t>
      </w:r>
      <w:r w:rsidRPr="00C15D82">
        <w:rPr>
          <w:rFonts w:cs="Calibri"/>
          <w:lang w:eastAsia="pl-PL"/>
        </w:rPr>
        <w:t xml:space="preserve">ne i wskazane do zabudowy, tereny usługowe, tereny mieszkaniowo-usługowe i zabudowy zagrodowej, tereny produkcyjno-usługowe, </w:t>
      </w:r>
      <w:r w:rsidR="00227D07" w:rsidRPr="00C15D82">
        <w:rPr>
          <w:rFonts w:cs="Calibri"/>
          <w:lang w:eastAsia="pl-PL"/>
        </w:rPr>
        <w:br/>
      </w:r>
      <w:r w:rsidRPr="00C15D82">
        <w:rPr>
          <w:rFonts w:cs="Calibri"/>
          <w:lang w:eastAsia="pl-PL"/>
        </w:rPr>
        <w:t>w tym wielofunkcyjne oraz tereny mieszkaniowo-letniskowe i letniskowe;</w:t>
      </w:r>
    </w:p>
    <w:p w14:paraId="68B4CBF1" w14:textId="77777777" w:rsidR="003669F1" w:rsidRPr="00C15D82" w:rsidRDefault="003D7871" w:rsidP="003C7401">
      <w:pPr>
        <w:suppressAutoHyphens w:val="0"/>
        <w:autoSpaceDE w:val="0"/>
        <w:autoSpaceDN w:val="0"/>
        <w:adjustRightInd w:val="0"/>
        <w:spacing w:before="60" w:after="60" w:line="276" w:lineRule="auto"/>
        <w:rPr>
          <w:rFonts w:cs="Calibri"/>
          <w:lang w:eastAsia="pl-PL"/>
        </w:rPr>
      </w:pPr>
      <w:r w:rsidRPr="00C15D82">
        <w:rPr>
          <w:rFonts w:cs="Calibri"/>
          <w:lang w:eastAsia="pl-PL"/>
        </w:rPr>
        <w:t>- rozwoju komunikacji oraz infrastruktury technicznej</w:t>
      </w:r>
      <w:r w:rsidR="003669F1" w:rsidRPr="00C15D82">
        <w:rPr>
          <w:rFonts w:cs="Calibri"/>
          <w:lang w:eastAsia="pl-PL"/>
        </w:rPr>
        <w:t xml:space="preserve"> </w:t>
      </w:r>
    </w:p>
    <w:p w14:paraId="7B00C79F" w14:textId="77777777" w:rsidR="008671AC" w:rsidRDefault="003669F1" w:rsidP="003C7401">
      <w:pPr>
        <w:suppressAutoHyphens w:val="0"/>
        <w:autoSpaceDE w:val="0"/>
        <w:autoSpaceDN w:val="0"/>
        <w:adjustRightInd w:val="0"/>
        <w:spacing w:before="60" w:after="60" w:line="276" w:lineRule="auto"/>
        <w:rPr>
          <w:rFonts w:cs="Calibri"/>
          <w:lang w:eastAsia="pl-PL"/>
        </w:rPr>
      </w:pPr>
      <w:r w:rsidRPr="00C15D82">
        <w:rPr>
          <w:rFonts w:cs="Calibri"/>
          <w:lang w:eastAsia="pl-PL"/>
        </w:rPr>
        <w:t xml:space="preserve">- </w:t>
      </w:r>
      <w:r w:rsidR="007558D4">
        <w:rPr>
          <w:rFonts w:cs="Calibri"/>
          <w:lang w:eastAsia="pl-PL"/>
        </w:rPr>
        <w:t>roz</w:t>
      </w:r>
      <w:r w:rsidR="007A7FF1">
        <w:rPr>
          <w:rFonts w:cs="Calibri"/>
          <w:lang w:eastAsia="pl-PL"/>
        </w:rPr>
        <w:t>woju</w:t>
      </w:r>
      <w:r w:rsidR="007558D4">
        <w:rPr>
          <w:rFonts w:cs="Calibri"/>
          <w:lang w:eastAsia="pl-PL"/>
        </w:rPr>
        <w:t xml:space="preserve"> </w:t>
      </w:r>
      <w:r w:rsidRPr="007558D4">
        <w:rPr>
          <w:rFonts w:cs="Calibri"/>
          <w:lang w:eastAsia="pl-PL"/>
        </w:rPr>
        <w:t xml:space="preserve">rolniczej przestrzeni produkcyjnej </w:t>
      </w:r>
    </w:p>
    <w:p w14:paraId="67F70E41" w14:textId="77777777" w:rsidR="007558D4" w:rsidRDefault="007558D4" w:rsidP="003C7401">
      <w:pPr>
        <w:suppressAutoHyphens w:val="0"/>
        <w:autoSpaceDE w:val="0"/>
        <w:autoSpaceDN w:val="0"/>
        <w:adjustRightInd w:val="0"/>
        <w:spacing w:before="60" w:after="60" w:line="276" w:lineRule="auto"/>
        <w:rPr>
          <w:rFonts w:cs="Calibri"/>
          <w:lang w:eastAsia="pl-PL"/>
        </w:rPr>
      </w:pPr>
      <w:r w:rsidRPr="007558D4">
        <w:rPr>
          <w:rFonts w:cs="Calibri"/>
          <w:lang w:eastAsia="pl-PL"/>
        </w:rPr>
        <w:t>- rozw</w:t>
      </w:r>
      <w:r w:rsidR="007A7FF1">
        <w:rPr>
          <w:rFonts w:cs="Calibri"/>
          <w:lang w:eastAsia="pl-PL"/>
        </w:rPr>
        <w:t>oju</w:t>
      </w:r>
      <w:r w:rsidRPr="007558D4">
        <w:rPr>
          <w:rFonts w:cs="Calibri"/>
          <w:lang w:eastAsia="pl-PL"/>
        </w:rPr>
        <w:t xml:space="preserve"> funkcji turystyki i rekreacji w postaci lokalizacji nowej zabudowy o funkcji letniskowej, obsługi ruchu turystycznego oraz sportu i rekreacji w południowej części gminy w sąsiedztwie zbiornika w wodnego w Rdzuchowie</w:t>
      </w:r>
      <w:r>
        <w:rPr>
          <w:rFonts w:cs="Calibri"/>
          <w:lang w:eastAsia="pl-PL"/>
        </w:rPr>
        <w:t xml:space="preserve"> </w:t>
      </w:r>
    </w:p>
    <w:p w14:paraId="0BEAB83F" w14:textId="77777777" w:rsidR="007A6B2D" w:rsidRDefault="007A6B2D">
      <w:pPr>
        <w:suppressAutoHyphens w:val="0"/>
        <w:jc w:val="left"/>
        <w:rPr>
          <w:rFonts w:cs="Calibri"/>
          <w:lang w:eastAsia="pl-PL"/>
        </w:rPr>
      </w:pPr>
      <w:r>
        <w:rPr>
          <w:rFonts w:cs="Calibri"/>
          <w:lang w:eastAsia="pl-PL"/>
        </w:rPr>
        <w:br w:type="page"/>
      </w:r>
    </w:p>
    <w:p w14:paraId="46AAFA31" w14:textId="77777777" w:rsidR="000D38A5" w:rsidRPr="00B16141" w:rsidRDefault="000D38A5" w:rsidP="000D38A5">
      <w:pPr>
        <w:spacing w:before="60" w:after="60" w:line="276" w:lineRule="auto"/>
      </w:pPr>
      <w:r w:rsidRPr="00B16141">
        <w:lastRenderedPageBreak/>
        <w:t>Kształtowanie polityki przestrzennej gminy Potworów powinno odbywać się w oparciu o następujące zasady:</w:t>
      </w:r>
    </w:p>
    <w:p w14:paraId="284CF136" w14:textId="77777777" w:rsidR="000D38A5" w:rsidRPr="00B16141" w:rsidRDefault="000D38A5" w:rsidP="000D38A5">
      <w:pPr>
        <w:pStyle w:val="Akapitzlist"/>
        <w:numPr>
          <w:ilvl w:val="0"/>
          <w:numId w:val="43"/>
        </w:numPr>
        <w:suppressAutoHyphens w:val="0"/>
        <w:spacing w:before="60" w:after="60" w:line="276" w:lineRule="auto"/>
        <w:ind w:left="426" w:hanging="284"/>
        <w:contextualSpacing/>
      </w:pPr>
      <w:r w:rsidRPr="00B16141">
        <w:t>kreowanie warunków zmierzających do poprawy jakości życia lokalnej społeczności (wszystkich mieszkańców gminy),</w:t>
      </w:r>
    </w:p>
    <w:p w14:paraId="2ACE5C11" w14:textId="77777777" w:rsidR="000D38A5" w:rsidRPr="00B16141" w:rsidRDefault="000D38A5" w:rsidP="000D38A5">
      <w:pPr>
        <w:pStyle w:val="Akapitzlist"/>
        <w:numPr>
          <w:ilvl w:val="0"/>
          <w:numId w:val="43"/>
        </w:numPr>
        <w:suppressAutoHyphens w:val="0"/>
        <w:spacing w:before="60" w:after="60" w:line="276" w:lineRule="auto"/>
        <w:ind w:left="426" w:hanging="284"/>
        <w:contextualSpacing/>
      </w:pPr>
      <w:r w:rsidRPr="00B16141">
        <w:t xml:space="preserve">harmonijny i skoordynowany rozwój struktur osadniczych przy uwzględnieniu cech </w:t>
      </w:r>
      <w:r w:rsidRPr="00B16141">
        <w:br/>
        <w:t>i walorów środowiska przyrodniczego i kulturowego oraz tradycji regionu,</w:t>
      </w:r>
    </w:p>
    <w:p w14:paraId="49AEBB89" w14:textId="77777777" w:rsidR="000D38A5" w:rsidRPr="00B16141" w:rsidRDefault="000D38A5" w:rsidP="000D38A5">
      <w:pPr>
        <w:pStyle w:val="Akapitzlist"/>
        <w:numPr>
          <w:ilvl w:val="0"/>
          <w:numId w:val="43"/>
        </w:numPr>
        <w:suppressAutoHyphens w:val="0"/>
        <w:spacing w:before="60" w:after="60" w:line="276" w:lineRule="auto"/>
        <w:ind w:left="426" w:hanging="284"/>
        <w:contextualSpacing/>
      </w:pPr>
      <w:r w:rsidRPr="00B16141">
        <w:t>stałe i konsekwentne dążenie do kształtowania i poprawy ładu przestrzennego stanowiącego wartość ogólnospołeczną,</w:t>
      </w:r>
    </w:p>
    <w:p w14:paraId="4F5D5BEC" w14:textId="77777777" w:rsidR="000D38A5" w:rsidRPr="00B16141" w:rsidRDefault="000D38A5" w:rsidP="000D38A5">
      <w:pPr>
        <w:pStyle w:val="Akapitzlist"/>
        <w:numPr>
          <w:ilvl w:val="0"/>
          <w:numId w:val="43"/>
        </w:numPr>
        <w:suppressAutoHyphens w:val="0"/>
        <w:spacing w:before="60" w:after="60" w:line="276" w:lineRule="auto"/>
        <w:ind w:left="426" w:hanging="284"/>
        <w:contextualSpacing/>
      </w:pPr>
      <w:r w:rsidRPr="00B16141">
        <w:t>ochrona takich obszarów jak tradycja i kultura,</w:t>
      </w:r>
    </w:p>
    <w:p w14:paraId="4B9C4ED1" w14:textId="77777777" w:rsidR="000D38A5" w:rsidRPr="00B16141" w:rsidRDefault="000D38A5" w:rsidP="000D38A5">
      <w:pPr>
        <w:pStyle w:val="Akapitzlist"/>
        <w:numPr>
          <w:ilvl w:val="0"/>
          <w:numId w:val="43"/>
        </w:numPr>
        <w:suppressAutoHyphens w:val="0"/>
        <w:spacing w:before="60" w:after="60" w:line="276" w:lineRule="auto"/>
        <w:ind w:left="426" w:hanging="284"/>
        <w:contextualSpacing/>
      </w:pPr>
      <w:r w:rsidRPr="00B16141">
        <w:t>ochrona środowiska przyrodniczego i kulturowego przy założeniu racjonalnego ich wykorzystania dla potrzeb lokalnych i ponadlokalnych skorelowanego z procesem rozwoju społeczno-gospodarczego,</w:t>
      </w:r>
    </w:p>
    <w:p w14:paraId="468878D9" w14:textId="77777777" w:rsidR="000D38A5" w:rsidRPr="00B16141" w:rsidRDefault="000D38A5" w:rsidP="000D38A5">
      <w:pPr>
        <w:pStyle w:val="Akapitzlist"/>
        <w:numPr>
          <w:ilvl w:val="0"/>
          <w:numId w:val="43"/>
        </w:numPr>
        <w:suppressAutoHyphens w:val="0"/>
        <w:spacing w:before="60" w:after="60" w:line="276" w:lineRule="auto"/>
        <w:ind w:left="426" w:hanging="284"/>
        <w:contextualSpacing/>
      </w:pPr>
      <w:r w:rsidRPr="00B16141">
        <w:t>bezpieczeństwo publiczne, ochrona zdrowia i życia ludzi, ochrona mienia,</w:t>
      </w:r>
    </w:p>
    <w:p w14:paraId="7C90FD43" w14:textId="77777777" w:rsidR="000D38A5" w:rsidRPr="00B16141" w:rsidRDefault="000D38A5" w:rsidP="000D38A5">
      <w:pPr>
        <w:pStyle w:val="Akapitzlist"/>
        <w:numPr>
          <w:ilvl w:val="0"/>
          <w:numId w:val="43"/>
        </w:numPr>
        <w:suppressAutoHyphens w:val="0"/>
        <w:spacing w:before="60" w:after="60" w:line="276" w:lineRule="auto"/>
        <w:ind w:left="426" w:hanging="284"/>
        <w:contextualSpacing/>
      </w:pPr>
      <w:r w:rsidRPr="00B16141">
        <w:t>rozwój i modernizacja infrastruktury technicznej przy uwzględnieniu integralności wewnętrznej gminy oraz powiązań ponadlokalnych, służących wzmocnieniu konkurencyjności i spójności regionu.</w:t>
      </w:r>
    </w:p>
    <w:p w14:paraId="6150EAC6" w14:textId="77777777" w:rsidR="000D38A5" w:rsidRPr="00B84F66" w:rsidRDefault="000D38A5" w:rsidP="000D38A5">
      <w:pPr>
        <w:spacing w:before="60" w:after="60" w:line="276" w:lineRule="auto"/>
        <w:rPr>
          <w:rFonts w:cs="Calibri"/>
        </w:rPr>
      </w:pPr>
    </w:p>
    <w:p w14:paraId="784B9C72" w14:textId="77777777" w:rsidR="008B6484" w:rsidRPr="00D16A8E" w:rsidRDefault="008B6484" w:rsidP="008B6484"/>
    <w:p w14:paraId="07BDBE8C" w14:textId="77777777" w:rsidR="00FD4EF9" w:rsidRPr="00D16A8E" w:rsidRDefault="00FD4EF9" w:rsidP="003C7401"/>
    <w:p w14:paraId="1543C187" w14:textId="77777777" w:rsidR="001D3BF9" w:rsidRPr="00D16A8E" w:rsidRDefault="001D3BF9" w:rsidP="00DF29C9">
      <w:pPr>
        <w:pStyle w:val="Legenda"/>
      </w:pPr>
    </w:p>
    <w:p w14:paraId="63640227" w14:textId="77777777" w:rsidR="00F40343" w:rsidRDefault="00F40343">
      <w:pPr>
        <w:suppressAutoHyphens w:val="0"/>
        <w:jc w:val="left"/>
        <w:rPr>
          <w:rFonts w:asciiTheme="minorHAnsi" w:hAnsiTheme="minorHAnsi"/>
          <w:b/>
          <w:bCs/>
          <w:sz w:val="20"/>
          <w:szCs w:val="20"/>
        </w:rPr>
      </w:pPr>
      <w:r>
        <w:br w:type="page"/>
      </w:r>
    </w:p>
    <w:p w14:paraId="0EB36F28" w14:textId="77777777" w:rsidR="002940E9" w:rsidRPr="006C48F3" w:rsidRDefault="00F609EE" w:rsidP="00AF1363">
      <w:pPr>
        <w:pStyle w:val="Nagwek1"/>
      </w:pPr>
      <w:bookmarkStart w:id="25" w:name="_Toc202765885"/>
      <w:r w:rsidRPr="00EC3D4B">
        <w:lastRenderedPageBreak/>
        <w:t>IV</w:t>
      </w:r>
      <w:r w:rsidR="00AF1363" w:rsidRPr="00EC3D4B">
        <w:t xml:space="preserve">. </w:t>
      </w:r>
      <w:r w:rsidR="002940E9" w:rsidRPr="00EC3D4B">
        <w:t>USTALENIA I REKOMENDACJE W ZAKRESIE KSZTAŁTOWANIA I PROWADZENIA POLITYKI PRZESTRZENNEJ W GMINIE</w:t>
      </w:r>
      <w:bookmarkEnd w:id="25"/>
    </w:p>
    <w:p w14:paraId="14BC14F8" w14:textId="77777777" w:rsidR="002940E9" w:rsidRPr="00340BFB" w:rsidRDefault="000F474D" w:rsidP="00340BFB">
      <w:pPr>
        <w:spacing w:before="60" w:after="60" w:line="276" w:lineRule="auto"/>
      </w:pPr>
      <w:r w:rsidRPr="00EC3D4B">
        <w:t xml:space="preserve">Przedmiotem polityki przestrzennej jest przestrzeń, jej jakość z punktu widzenia ładu przestrzennego oraz zasoby wykorzystywane w procesie kształtowania zagospodarowania przestrzennego gminy. Podmiotem polityki przestrzennej jest samorząd gminny oraz jednostki gospodarcze i mieszkańcy. </w:t>
      </w:r>
      <w:r w:rsidR="0004471F" w:rsidRPr="00EC3D4B">
        <w:t xml:space="preserve">Polityka przestrzenna to świadoma i celowa działalność władz polegająca na racjonalnym kształtowaniu zagospodarowania przez właściwe użytkowanie przestrzeni zapewniające utrzymanie ładu przestrzennego i umożliwienie prawidłowego, </w:t>
      </w:r>
      <w:r w:rsidR="0004471F" w:rsidRPr="00340BFB">
        <w:t xml:space="preserve">efektywnego funkcjonowania systemu społeczno-gospodarczego gminy. </w:t>
      </w:r>
    </w:p>
    <w:p w14:paraId="0E7D33DB" w14:textId="77777777" w:rsidR="00340BFB" w:rsidRPr="00340BFB" w:rsidRDefault="00340BFB" w:rsidP="00340BFB">
      <w:pPr>
        <w:suppressAutoHyphens w:val="0"/>
        <w:spacing w:before="60" w:after="60" w:line="276" w:lineRule="auto"/>
        <w:contextualSpacing/>
        <w:rPr>
          <w:rFonts w:cs="Calibri"/>
        </w:rPr>
      </w:pPr>
      <w:r>
        <w:t xml:space="preserve">Do instrumentów wdrażania polityki przestrzennej należało studium uwarunkowań </w:t>
      </w:r>
      <w:r>
        <w:br/>
        <w:t xml:space="preserve">i kierunków zagospodarowania przestrzennego (SUiKZP), które było dokumentem </w:t>
      </w:r>
      <w:r w:rsidRPr="00FE736C">
        <w:t>określającym politykę przestrzenną i kierunki zagospodarowania przestrzennego gminy</w:t>
      </w:r>
      <w:r w:rsidR="00997628" w:rsidRPr="00FE736C">
        <w:t xml:space="preserve">, uwzględniającym uwarunkowania, czyli czynniki i ograniczenia, rozwoju przestrzennego. Obecnie następuje gruntowna reforma obowiązującego od 21 lat systemu planowania przestrzennego. </w:t>
      </w:r>
      <w:r w:rsidR="00997628" w:rsidRPr="00FE736C">
        <w:rPr>
          <w:lang w:eastAsia="pl-PL"/>
        </w:rPr>
        <w:t xml:space="preserve">Zgodnie z przyjętą w ustawie dnia 7 lipca 2023r. o zmianie ustawy </w:t>
      </w:r>
      <w:r w:rsidR="00D16A8E">
        <w:rPr>
          <w:lang w:eastAsia="pl-PL"/>
        </w:rPr>
        <w:br/>
      </w:r>
      <w:r w:rsidR="00997628" w:rsidRPr="00FE736C">
        <w:rPr>
          <w:lang w:eastAsia="pl-PL"/>
        </w:rPr>
        <w:t xml:space="preserve">o planowaniu i zagospodarowaniu przestrzennym (ustawa weszła w życie 24 września 2023r.), Studium uwarunkowań i kierunków zagospodarowania przestrzennego gminy zostanie zastąpione przez „Plan ogólny gminy”, który umożliwi każdej gminie planowanie zrównoważonego i harmonijnego rozwoju i zagospodarowania przestrzennego. Zgodnie </w:t>
      </w:r>
      <w:r w:rsidR="0046502A">
        <w:rPr>
          <w:lang w:eastAsia="pl-PL"/>
        </w:rPr>
        <w:br/>
      </w:r>
      <w:r w:rsidR="00997628" w:rsidRPr="00FE736C">
        <w:rPr>
          <w:lang w:eastAsia="pl-PL"/>
        </w:rPr>
        <w:t xml:space="preserve">z wytycznymi wszystkie gminy w Polsce powinny mieć opracowane plany ogólne do </w:t>
      </w:r>
      <w:r w:rsidR="00D16A8E">
        <w:rPr>
          <w:lang w:eastAsia="pl-PL"/>
        </w:rPr>
        <w:br/>
      </w:r>
      <w:r w:rsidR="00997628" w:rsidRPr="00FE736C">
        <w:rPr>
          <w:lang w:eastAsia="pl-PL"/>
        </w:rPr>
        <w:t xml:space="preserve">1 stycznia 2026r. W palnie ogólnym określa się strefy planistyczne oraz gminne standardy urbanistyczne, można określić również obszary uzupełnienia zabudowy. Plan ogólny stanowi bazę w zakresie ustalenia przeznaczenia terenu, rozmieszczenia inwestycji celu publicznego oraz określenia sposobów zagospodarowania i warunków zabudowy w miejscowym planie zagospodarowania przestrzennego oraz stanowi podstawę do wydania decyzji o warunkach zabudowy i zagospodarowania terenu. Dokument „Plan ogólny gminy” stanowi bazę wyjściową do opracowania wszystkich planów zagospodarowania przestrzennego i jest aktem prawa miejscowego. </w:t>
      </w:r>
      <w:r w:rsidR="00997628" w:rsidRPr="00FE736C">
        <w:t xml:space="preserve">Jednym z najważniejszych rozwiązań reformy systemu planowania i zagospodarowania przestrzennego jest uchylenie przepisów upoważniających </w:t>
      </w:r>
      <w:r w:rsidR="00997628" w:rsidRPr="00997628">
        <w:t xml:space="preserve">do wydawania studium uwarunkowań i kierunków zagospodarowania przestrzennego gminy – rolę studium w zakresie określenia ram polityki przestrzennej ma spełniać strategia rozwoju gminy. </w:t>
      </w:r>
      <w:r w:rsidR="000F474D" w:rsidRPr="00997628">
        <w:t>Nadrzędnym</w:t>
      </w:r>
      <w:r w:rsidR="0004471F" w:rsidRPr="00997628">
        <w:t xml:space="preserve"> </w:t>
      </w:r>
      <w:r w:rsidR="0004471F" w:rsidRPr="00997628">
        <w:rPr>
          <w:rFonts w:cs="Calibri"/>
          <w:lang w:eastAsia="pl-PL"/>
        </w:rPr>
        <w:t>dokument</w:t>
      </w:r>
      <w:r w:rsidR="000F474D" w:rsidRPr="00997628">
        <w:rPr>
          <w:rFonts w:cs="Calibri"/>
          <w:lang w:eastAsia="pl-PL"/>
        </w:rPr>
        <w:t xml:space="preserve">em </w:t>
      </w:r>
      <w:r w:rsidR="0004471F" w:rsidRPr="00997628">
        <w:rPr>
          <w:rFonts w:cs="Calibri"/>
          <w:lang w:eastAsia="pl-PL"/>
        </w:rPr>
        <w:t xml:space="preserve">planistycznym w zakresie gospodarki przestrzennej gminy </w:t>
      </w:r>
      <w:r w:rsidR="00504746" w:rsidRPr="00997628">
        <w:rPr>
          <w:rFonts w:cs="Calibri"/>
          <w:lang w:eastAsia="pl-PL"/>
        </w:rPr>
        <w:t>Potworów</w:t>
      </w:r>
      <w:r w:rsidR="00F80248" w:rsidRPr="00997628">
        <w:rPr>
          <w:rFonts w:cs="Calibri"/>
          <w:lang w:eastAsia="pl-PL"/>
        </w:rPr>
        <w:t xml:space="preserve"> </w:t>
      </w:r>
      <w:r w:rsidR="00997628" w:rsidRPr="00997628">
        <w:rPr>
          <w:rFonts w:cs="Calibri"/>
          <w:lang w:eastAsia="pl-PL"/>
        </w:rPr>
        <w:t xml:space="preserve">obecnie jest </w:t>
      </w:r>
      <w:r w:rsidR="0004471F" w:rsidRPr="00997628">
        <w:t xml:space="preserve">Studium uwarunkowań i kierunków zagospodarowania przestrzennego Gminy </w:t>
      </w:r>
      <w:r w:rsidR="00504746" w:rsidRPr="00997628">
        <w:t>Potworów</w:t>
      </w:r>
      <w:r w:rsidR="0038309C" w:rsidRPr="00997628">
        <w:t xml:space="preserve"> </w:t>
      </w:r>
      <w:r w:rsidR="00E6513E" w:rsidRPr="00997628">
        <w:t xml:space="preserve">przyjęte </w:t>
      </w:r>
      <w:r w:rsidR="009F5973" w:rsidRPr="00997628">
        <w:t>u</w:t>
      </w:r>
      <w:r w:rsidR="009F5973" w:rsidRPr="00997628">
        <w:rPr>
          <w:rFonts w:cs="Calibri"/>
          <w:lang w:eastAsia="pl-PL"/>
        </w:rPr>
        <w:t>chwałą</w:t>
      </w:r>
      <w:r w:rsidR="00EC3D4B" w:rsidRPr="00997628">
        <w:rPr>
          <w:rFonts w:cs="Calibri"/>
          <w:lang w:eastAsia="pl-PL"/>
        </w:rPr>
        <w:t xml:space="preserve"> Nr XXVI</w:t>
      </w:r>
      <w:r w:rsidR="00871D7B" w:rsidRPr="00997628">
        <w:rPr>
          <w:rFonts w:cs="Calibri"/>
          <w:lang w:eastAsia="pl-PL"/>
        </w:rPr>
        <w:t>/</w:t>
      </w:r>
      <w:r w:rsidR="00EC3D4B" w:rsidRPr="00997628">
        <w:rPr>
          <w:rFonts w:cs="Calibri"/>
          <w:lang w:eastAsia="pl-PL"/>
        </w:rPr>
        <w:t>243</w:t>
      </w:r>
      <w:r w:rsidR="00871D7B" w:rsidRPr="00997628">
        <w:rPr>
          <w:rFonts w:cs="Calibri"/>
          <w:lang w:eastAsia="pl-PL"/>
        </w:rPr>
        <w:t>/201</w:t>
      </w:r>
      <w:r w:rsidR="00EC3D4B" w:rsidRPr="00997628">
        <w:rPr>
          <w:rFonts w:cs="Calibri"/>
          <w:lang w:eastAsia="pl-PL"/>
        </w:rPr>
        <w:t>4</w:t>
      </w:r>
      <w:r w:rsidR="00871D7B" w:rsidRPr="00997628">
        <w:rPr>
          <w:rFonts w:cs="Calibri"/>
          <w:lang w:eastAsia="pl-PL"/>
        </w:rPr>
        <w:t xml:space="preserve"> Rady Gminy </w:t>
      </w:r>
      <w:r w:rsidR="00504746" w:rsidRPr="00997628">
        <w:rPr>
          <w:rFonts w:cs="Calibri"/>
          <w:lang w:eastAsia="pl-PL"/>
        </w:rPr>
        <w:t>Potworów</w:t>
      </w:r>
      <w:r w:rsidR="00871D7B" w:rsidRPr="00997628">
        <w:rPr>
          <w:rFonts w:cs="Calibri"/>
          <w:lang w:eastAsia="pl-PL"/>
        </w:rPr>
        <w:t xml:space="preserve"> z dnia </w:t>
      </w:r>
      <w:r w:rsidR="00EC3D4B" w:rsidRPr="00997628">
        <w:rPr>
          <w:rFonts w:cs="Calibri"/>
          <w:lang w:eastAsia="pl-PL"/>
        </w:rPr>
        <w:t>13.08</w:t>
      </w:r>
      <w:r w:rsidR="00871D7B" w:rsidRPr="00997628">
        <w:rPr>
          <w:rFonts w:cs="Calibri"/>
          <w:lang w:eastAsia="pl-PL"/>
        </w:rPr>
        <w:t>.201</w:t>
      </w:r>
      <w:r w:rsidR="00EC3D4B" w:rsidRPr="00997628">
        <w:rPr>
          <w:rFonts w:cs="Calibri"/>
          <w:lang w:eastAsia="pl-PL"/>
        </w:rPr>
        <w:t>4</w:t>
      </w:r>
      <w:r w:rsidR="00871D7B" w:rsidRPr="00997628">
        <w:rPr>
          <w:rFonts w:cs="Calibri"/>
          <w:lang w:eastAsia="pl-PL"/>
        </w:rPr>
        <w:t xml:space="preserve">r. </w:t>
      </w:r>
      <w:r w:rsidR="00997628" w:rsidRPr="00997628">
        <w:rPr>
          <w:rFonts w:cs="Calibri"/>
          <w:lang w:eastAsia="pl-PL"/>
        </w:rPr>
        <w:t>Natomiast podstawowym narzędziem polityki przestrzennej gminy są miejscowe plany zagospodarowania przestrzennego. Na terenie gminy obowiązują m</w:t>
      </w:r>
      <w:r w:rsidR="00E6513E" w:rsidRPr="00997628">
        <w:rPr>
          <w:rFonts w:cs="Calibri"/>
          <w:lang w:eastAsia="pl-PL"/>
        </w:rPr>
        <w:t>iejscow</w:t>
      </w:r>
      <w:r w:rsidRPr="00997628">
        <w:rPr>
          <w:rFonts w:cs="Calibri"/>
          <w:lang w:eastAsia="pl-PL"/>
        </w:rPr>
        <w:t>e</w:t>
      </w:r>
      <w:r w:rsidR="00E6513E" w:rsidRPr="00997628">
        <w:rPr>
          <w:rFonts w:cs="Calibri"/>
          <w:lang w:eastAsia="pl-PL"/>
        </w:rPr>
        <w:t xml:space="preserve"> plan</w:t>
      </w:r>
      <w:r w:rsidR="00997628" w:rsidRPr="00997628">
        <w:rPr>
          <w:rFonts w:cs="Calibri"/>
          <w:lang w:eastAsia="pl-PL"/>
        </w:rPr>
        <w:t>y</w:t>
      </w:r>
      <w:r w:rsidR="00E6513E" w:rsidRPr="00997628">
        <w:rPr>
          <w:rFonts w:cs="Calibri"/>
          <w:lang w:eastAsia="pl-PL"/>
        </w:rPr>
        <w:t xml:space="preserve"> zagospodarowania przestrzennego</w:t>
      </w:r>
      <w:r w:rsidRPr="00997628">
        <w:rPr>
          <w:rFonts w:cs="Calibri"/>
          <w:lang w:eastAsia="pl-PL"/>
        </w:rPr>
        <w:t xml:space="preserve"> (</w:t>
      </w:r>
      <w:r w:rsidRPr="00997628">
        <w:rPr>
          <w:rFonts w:cs="Calibri"/>
        </w:rPr>
        <w:t>Miejscowy plan</w:t>
      </w:r>
      <w:r w:rsidRPr="00340BFB">
        <w:rPr>
          <w:rFonts w:cs="Calibri"/>
        </w:rPr>
        <w:t xml:space="preserve"> zagospodarowania przestrzennego gminy Potworów przyjęty uchwałą Nr VIII/40/03 Rady Gminy Potworów z dnia 31 lipca 2003r. ze zmianami oraz Miejscowy plan zagospodarowania przestrzennego dla obszarów kontynuacji i rozwoju zabudowy w granicach sołectw: Potworów, Łojków i Kozieniec – etap I przyjęty uchwałą Nr XXVIII.230.2018 Rady Gminy Potworów z dnia 12 lipca 2018r. i Miejscowy </w:t>
      </w:r>
      <w:r w:rsidRPr="00340BFB">
        <w:rPr>
          <w:rFonts w:cs="Calibri"/>
        </w:rPr>
        <w:lastRenderedPageBreak/>
        <w:t>plan zagospodarowania przestrzennego dla obszarów koncentracji i rozwoju zabudowy oraz wybranych obszarów rolniczej i leśnej przestrzeni produkcyjnej w granicach sołectw Grabowa, Grabowska Wola, Długie, Kacperków i Łojków – I etap przyjęty uchwałą Nr V.27.2019 Rady Gminy Potworów z dnia 31 stycznia 2019r.</w:t>
      </w:r>
      <w:r w:rsidR="00997628">
        <w:rPr>
          <w:rFonts w:cs="Calibri"/>
        </w:rPr>
        <w:t>).</w:t>
      </w:r>
      <w:r w:rsidRPr="00340BFB">
        <w:rPr>
          <w:rFonts w:cs="Calibri"/>
        </w:rPr>
        <w:t xml:space="preserve">  </w:t>
      </w:r>
    </w:p>
    <w:p w14:paraId="743B1027" w14:textId="77777777" w:rsidR="003D7871" w:rsidRPr="004F64A9" w:rsidRDefault="003D7871" w:rsidP="003D7871">
      <w:pPr>
        <w:spacing w:before="60" w:after="60" w:line="276" w:lineRule="auto"/>
      </w:pPr>
      <w:r w:rsidRPr="004F64A9">
        <w:rPr>
          <w:rFonts w:cs="Calibri"/>
          <w:lang w:eastAsia="pl-PL"/>
        </w:rPr>
        <w:t xml:space="preserve">W zagospodarowaniu przestrzennym gminy nie przewiduje się zasadniczych zmian </w:t>
      </w:r>
      <w:r w:rsidRPr="004F64A9">
        <w:rPr>
          <w:rFonts w:cs="Calibri"/>
          <w:lang w:eastAsia="pl-PL"/>
        </w:rPr>
        <w:br/>
        <w:t>w stosunku do obecnie funkcjonującej struktury.</w:t>
      </w:r>
      <w:r w:rsidRPr="004F64A9">
        <w:t xml:space="preserve"> Głównymi funkcjami gospodarczymi </w:t>
      </w:r>
      <w:r w:rsidR="00806324" w:rsidRPr="004F64A9">
        <w:t xml:space="preserve">gminy </w:t>
      </w:r>
      <w:r w:rsidRPr="004F64A9">
        <w:t>pozostaną nadal:</w:t>
      </w:r>
    </w:p>
    <w:p w14:paraId="18E79FD5" w14:textId="77777777" w:rsidR="007F2E61" w:rsidRPr="004F64A9" w:rsidRDefault="003D7871" w:rsidP="00305383">
      <w:pPr>
        <w:pStyle w:val="Akapitzlist"/>
        <w:numPr>
          <w:ilvl w:val="0"/>
          <w:numId w:val="44"/>
        </w:numPr>
        <w:spacing w:before="60" w:after="60" w:line="276" w:lineRule="auto"/>
        <w:ind w:left="567"/>
      </w:pPr>
      <w:r w:rsidRPr="004F64A9">
        <w:t>rolnictwo</w:t>
      </w:r>
      <w:r w:rsidR="0046502A" w:rsidRPr="004F64A9">
        <w:t xml:space="preserve"> (szczególnie uprawa papryki w tunel</w:t>
      </w:r>
      <w:r w:rsidR="004F64A9" w:rsidRPr="004F64A9">
        <w:t>ach)</w:t>
      </w:r>
      <w:r w:rsidRPr="004F64A9">
        <w:t xml:space="preserve"> i jego obsługa</w:t>
      </w:r>
      <w:r w:rsidR="0046502A" w:rsidRPr="004F64A9">
        <w:t>,</w:t>
      </w:r>
      <w:r w:rsidRPr="004F64A9">
        <w:t xml:space="preserve"> </w:t>
      </w:r>
    </w:p>
    <w:p w14:paraId="08EB6501" w14:textId="77777777" w:rsidR="003D7871" w:rsidRPr="004F64A9" w:rsidRDefault="003D7871" w:rsidP="00305383">
      <w:pPr>
        <w:pStyle w:val="Akapitzlist"/>
        <w:numPr>
          <w:ilvl w:val="0"/>
          <w:numId w:val="44"/>
        </w:numPr>
        <w:spacing w:before="60" w:after="60" w:line="276" w:lineRule="auto"/>
        <w:ind w:left="567"/>
      </w:pPr>
      <w:r w:rsidRPr="004F64A9">
        <w:t>podstawowa obsługa mieszkańców w ośrodku gminnym,</w:t>
      </w:r>
      <w:r w:rsidR="00CE5F1B" w:rsidRPr="004F64A9">
        <w:t xml:space="preserve"> </w:t>
      </w:r>
    </w:p>
    <w:p w14:paraId="498E9ACC" w14:textId="77777777" w:rsidR="00CE5F1B" w:rsidRPr="004F64A9" w:rsidRDefault="003D7871" w:rsidP="00305383">
      <w:pPr>
        <w:pStyle w:val="Akapitzlist"/>
        <w:numPr>
          <w:ilvl w:val="0"/>
          <w:numId w:val="44"/>
        </w:numPr>
        <w:spacing w:before="60" w:after="60" w:line="276" w:lineRule="auto"/>
        <w:ind w:left="567"/>
      </w:pPr>
      <w:r w:rsidRPr="004F64A9">
        <w:t>usługi produkcyjne związane z aktywizacją gospodarczą gminy i tworzeniem nowyc</w:t>
      </w:r>
      <w:r w:rsidR="00CE5F1B" w:rsidRPr="004F64A9">
        <w:t>h miejsc pracy poza rolnictwem,</w:t>
      </w:r>
    </w:p>
    <w:p w14:paraId="7ED5703A" w14:textId="77777777" w:rsidR="003D7871" w:rsidRPr="004F64A9" w:rsidRDefault="003D7871" w:rsidP="00305383">
      <w:pPr>
        <w:pStyle w:val="Akapitzlist"/>
        <w:numPr>
          <w:ilvl w:val="0"/>
          <w:numId w:val="44"/>
        </w:numPr>
        <w:spacing w:before="60" w:after="60" w:line="276" w:lineRule="auto"/>
        <w:ind w:left="567"/>
      </w:pPr>
      <w:r w:rsidRPr="004F64A9">
        <w:t xml:space="preserve">turystyka i </w:t>
      </w:r>
      <w:r w:rsidR="00CE5F1B" w:rsidRPr="004F64A9">
        <w:t>agroturystyka w opa</w:t>
      </w:r>
      <w:r w:rsidRPr="004F64A9">
        <w:t>rciu o walory przyrodniczo</w:t>
      </w:r>
      <w:r w:rsidR="00CE5F1B" w:rsidRPr="004F64A9">
        <w:t>-</w:t>
      </w:r>
      <w:r w:rsidRPr="004F64A9">
        <w:t>krajobrazowe i wolne przestrzenie rolne.</w:t>
      </w:r>
    </w:p>
    <w:p w14:paraId="5D3F6564" w14:textId="77777777" w:rsidR="0034239F" w:rsidRDefault="00F74228" w:rsidP="00F74228">
      <w:pPr>
        <w:suppressAutoHyphens w:val="0"/>
        <w:autoSpaceDE w:val="0"/>
        <w:autoSpaceDN w:val="0"/>
        <w:adjustRightInd w:val="0"/>
        <w:spacing w:before="60" w:after="60" w:line="276" w:lineRule="auto"/>
        <w:rPr>
          <w:rFonts w:cs="Calibri"/>
          <w:lang w:eastAsia="pl-PL"/>
        </w:rPr>
      </w:pPr>
      <w:r w:rsidRPr="002704BF">
        <w:rPr>
          <w:rFonts w:cs="Calibri"/>
          <w:lang w:eastAsia="pl-PL"/>
        </w:rPr>
        <w:t xml:space="preserve">Czynnikami decydującymi o kierunkach zmian w strukturze przestrzennej gminy są przede wszystkim </w:t>
      </w:r>
      <w:r w:rsidR="003A0EE6" w:rsidRPr="002704BF">
        <w:rPr>
          <w:rFonts w:cs="Calibri"/>
          <w:lang w:eastAsia="pl-PL"/>
        </w:rPr>
        <w:t xml:space="preserve">infrastruktura techniczna i komunikacja oraz </w:t>
      </w:r>
      <w:r w:rsidRPr="002704BF">
        <w:rPr>
          <w:rFonts w:cs="Calibri"/>
          <w:lang w:eastAsia="pl-PL"/>
        </w:rPr>
        <w:t>środowisko przyrodnicze</w:t>
      </w:r>
      <w:r w:rsidR="003A0EE6" w:rsidRPr="002704BF">
        <w:rPr>
          <w:rFonts w:cs="Calibri"/>
          <w:lang w:eastAsia="pl-PL"/>
        </w:rPr>
        <w:t xml:space="preserve"> </w:t>
      </w:r>
      <w:r w:rsidR="00CE5F1B" w:rsidRPr="002704BF">
        <w:rPr>
          <w:rFonts w:cs="Calibri"/>
          <w:lang w:eastAsia="pl-PL"/>
        </w:rPr>
        <w:br/>
      </w:r>
      <w:r w:rsidR="003A0EE6" w:rsidRPr="002704BF">
        <w:rPr>
          <w:rFonts w:cs="Calibri"/>
          <w:lang w:eastAsia="pl-PL"/>
        </w:rPr>
        <w:t xml:space="preserve">i dziedzictwo kulturowe. </w:t>
      </w:r>
      <w:r w:rsidRPr="002704BF">
        <w:rPr>
          <w:rFonts w:cs="Calibri"/>
          <w:lang w:eastAsia="pl-PL"/>
        </w:rPr>
        <w:t xml:space="preserve">Są to elementy, które warunkują dalszy rozwój przestrzenny gminy, który w znacznej mierze opiera się także na uwarunkowaniach społecznych i ekonomicznych przedmiotowego obszaru. </w:t>
      </w:r>
      <w:r w:rsidR="004F5C18" w:rsidRPr="002704BF">
        <w:rPr>
          <w:rFonts w:cs="Calibri"/>
          <w:lang w:eastAsia="pl-PL"/>
        </w:rPr>
        <w:t xml:space="preserve">Celami podstawowymi w zakresie wyznaczenia </w:t>
      </w:r>
      <w:r w:rsidRPr="002704BF">
        <w:rPr>
          <w:rFonts w:cs="Calibri"/>
          <w:lang w:eastAsia="pl-PL"/>
        </w:rPr>
        <w:t xml:space="preserve">kierunków zmian w strukturze przestrzennej gminy oraz docelowego przeznaczenia terenu jest </w:t>
      </w:r>
      <w:r w:rsidR="0034239F" w:rsidRPr="002704BF">
        <w:rPr>
          <w:rFonts w:cs="Calibri"/>
          <w:lang w:eastAsia="pl-PL"/>
        </w:rPr>
        <w:t xml:space="preserve">zapewnienie wysokiej jakości życia mieszkańców, poprzez rozwój społeczny (np. zapewnienie prawidłowego funkcjonowania usług publicznych), gospodarczy (np. wprowadzanie nowych funkcji, rozwój przedsiębiorczości i wzrost efektywności rolnictwa), rozwój infrastruktury technicznej i komunikacyjnej, przy zachowaniu zasad zrównoważonego rozwoju. Podstawą osiągnięcia celów polityki przestrzennej i określenia kierunków rozwoju przestrzennego jest wykorzystanie uwarunkowań oraz położenia i powiązań zewnętrznych gminy, dotychczasowego zainwestowania i zagospodarowania gminy. </w:t>
      </w:r>
    </w:p>
    <w:p w14:paraId="6421A523" w14:textId="77777777" w:rsidR="00F20262" w:rsidRPr="00F20262" w:rsidRDefault="00F40343" w:rsidP="00F20262">
      <w:pPr>
        <w:suppressAutoHyphens w:val="0"/>
        <w:autoSpaceDE w:val="0"/>
        <w:autoSpaceDN w:val="0"/>
        <w:adjustRightInd w:val="0"/>
        <w:spacing w:before="60" w:after="60" w:line="276" w:lineRule="auto"/>
        <w:rPr>
          <w:rFonts w:cs="Calibri"/>
          <w:lang w:eastAsia="pl-PL"/>
        </w:rPr>
      </w:pPr>
      <w:r>
        <w:rPr>
          <w:rFonts w:eastAsia="ArialMT" w:cs="Calibri"/>
          <w:lang w:eastAsia="pl-PL"/>
        </w:rPr>
        <w:t>R</w:t>
      </w:r>
      <w:r w:rsidR="00F20262" w:rsidRPr="00F20262">
        <w:rPr>
          <w:rFonts w:eastAsia="ArialMT" w:cs="Calibri"/>
          <w:lang w:eastAsia="pl-PL"/>
        </w:rPr>
        <w:t>olniczy profil gospodarki gminy stanowi trwałą podstawę jej rozwoju. Może on</w:t>
      </w:r>
      <w:r w:rsidR="00F20262">
        <w:rPr>
          <w:rFonts w:eastAsia="ArialMT" w:cs="Calibri"/>
          <w:lang w:eastAsia="pl-PL"/>
        </w:rPr>
        <w:t xml:space="preserve"> </w:t>
      </w:r>
      <w:r w:rsidR="00F20262" w:rsidRPr="00F20262">
        <w:rPr>
          <w:rFonts w:eastAsia="ArialMT" w:cs="Calibri"/>
          <w:lang w:eastAsia="pl-PL"/>
        </w:rPr>
        <w:t>być przedmiotem ograniczonej dywersyfikacji w oparciu o funkcje usługowe,</w:t>
      </w:r>
      <w:r w:rsidR="00F20262">
        <w:rPr>
          <w:rFonts w:eastAsia="ArialMT" w:cs="Calibri"/>
          <w:lang w:eastAsia="pl-PL"/>
        </w:rPr>
        <w:t xml:space="preserve"> </w:t>
      </w:r>
      <w:r w:rsidR="00F20262" w:rsidRPr="00F20262">
        <w:rPr>
          <w:rFonts w:eastAsia="ArialMT" w:cs="Calibri"/>
          <w:lang w:eastAsia="pl-PL"/>
        </w:rPr>
        <w:t>koncentrujące się w miejscowości gminnej i przy głównych trasach</w:t>
      </w:r>
      <w:r w:rsidR="00F20262">
        <w:rPr>
          <w:rFonts w:eastAsia="ArialMT" w:cs="Calibri"/>
          <w:lang w:eastAsia="pl-PL"/>
        </w:rPr>
        <w:t xml:space="preserve"> </w:t>
      </w:r>
      <w:r w:rsidR="00F20262" w:rsidRPr="00F20262">
        <w:rPr>
          <w:rFonts w:eastAsia="ArialMT" w:cs="Calibri"/>
          <w:lang w:eastAsia="pl-PL"/>
        </w:rPr>
        <w:t>komunikacyjnych oraz funkcje rekreacji i wypoczynku w rejonach o mniejszej</w:t>
      </w:r>
      <w:r w:rsidR="00F20262">
        <w:rPr>
          <w:rFonts w:eastAsia="ArialMT" w:cs="Calibri"/>
          <w:lang w:eastAsia="pl-PL"/>
        </w:rPr>
        <w:t xml:space="preserve"> </w:t>
      </w:r>
      <w:r w:rsidR="00F20262" w:rsidRPr="00F20262">
        <w:rPr>
          <w:rFonts w:eastAsia="ArialMT" w:cs="Calibri"/>
          <w:lang w:eastAsia="pl-PL"/>
        </w:rPr>
        <w:t>przydatności dla produkcji rolnej i większej atrakcyjności środowiska</w:t>
      </w:r>
      <w:r w:rsidR="00F20262">
        <w:rPr>
          <w:rFonts w:eastAsia="ArialMT" w:cs="Calibri"/>
          <w:lang w:eastAsia="pl-PL"/>
        </w:rPr>
        <w:t xml:space="preserve"> </w:t>
      </w:r>
      <w:r w:rsidR="00F20262" w:rsidRPr="00F20262">
        <w:rPr>
          <w:rFonts w:eastAsia="ArialMT" w:cs="Calibri"/>
          <w:lang w:eastAsia="pl-PL"/>
        </w:rPr>
        <w:t>przyrodniczego.</w:t>
      </w:r>
      <w:r w:rsidR="00F20262">
        <w:rPr>
          <w:rFonts w:eastAsia="ArialMT" w:cs="Calibri"/>
          <w:lang w:eastAsia="pl-PL"/>
        </w:rPr>
        <w:t xml:space="preserve"> </w:t>
      </w:r>
      <w:r w:rsidR="00F20262" w:rsidRPr="00F20262">
        <w:rPr>
          <w:rFonts w:eastAsia="ArialMT" w:cs="Calibri"/>
          <w:lang w:eastAsia="pl-PL"/>
        </w:rPr>
        <w:t>Koncentracja usług publicznych jest wykorzystywana dla podniesienia ich</w:t>
      </w:r>
      <w:r w:rsidR="00F20262">
        <w:rPr>
          <w:rFonts w:eastAsia="ArialMT" w:cs="Calibri"/>
          <w:lang w:eastAsia="pl-PL"/>
        </w:rPr>
        <w:t xml:space="preserve"> </w:t>
      </w:r>
      <w:r w:rsidR="00F20262" w:rsidRPr="00F20262">
        <w:rPr>
          <w:rFonts w:eastAsia="ArialMT" w:cs="Calibri"/>
          <w:lang w:eastAsia="pl-PL"/>
        </w:rPr>
        <w:t>standardu, a w przyszłości winna umożliwić zmianę alokacji wydatków</w:t>
      </w:r>
      <w:r w:rsidR="00F20262">
        <w:rPr>
          <w:rFonts w:eastAsia="ArialMT" w:cs="Calibri"/>
          <w:lang w:eastAsia="pl-PL"/>
        </w:rPr>
        <w:t xml:space="preserve"> </w:t>
      </w:r>
      <w:r w:rsidR="00F20262" w:rsidRPr="00F20262">
        <w:rPr>
          <w:rFonts w:eastAsia="ArialMT" w:cs="Calibri"/>
          <w:lang w:eastAsia="pl-PL"/>
        </w:rPr>
        <w:t>budżetowych na inne cele, w tym poprawę dostępności komunikacyjnej i</w:t>
      </w:r>
      <w:r>
        <w:rPr>
          <w:rFonts w:eastAsia="ArialMT" w:cs="Calibri"/>
          <w:lang w:eastAsia="pl-PL"/>
        </w:rPr>
        <w:t xml:space="preserve"> </w:t>
      </w:r>
      <w:r w:rsidR="00F20262" w:rsidRPr="00F20262">
        <w:rPr>
          <w:rFonts w:eastAsia="ArialMT" w:cs="Calibri"/>
          <w:lang w:eastAsia="pl-PL"/>
        </w:rPr>
        <w:t>infrastrukturę techniczną.</w:t>
      </w:r>
    </w:p>
    <w:p w14:paraId="79C91A8F" w14:textId="77777777" w:rsidR="00FD2D74" w:rsidRPr="00087A05" w:rsidRDefault="00FD2D74" w:rsidP="00FD2D74">
      <w:pPr>
        <w:suppressAutoHyphens w:val="0"/>
        <w:autoSpaceDE w:val="0"/>
        <w:autoSpaceDN w:val="0"/>
        <w:adjustRightInd w:val="0"/>
        <w:spacing w:before="60" w:after="60" w:line="276" w:lineRule="auto"/>
        <w:rPr>
          <w:rFonts w:cs="Calibri"/>
          <w:lang w:eastAsia="pl-PL"/>
        </w:rPr>
      </w:pPr>
      <w:r w:rsidRPr="00087A05">
        <w:rPr>
          <w:rFonts w:cs="Calibri"/>
          <w:lang w:eastAsia="pl-PL"/>
        </w:rPr>
        <w:t xml:space="preserve">Celem rozwojowym gminy Potworów jest zapewnienie wysokiej jakości życia swoim mieszkańcom i stanie się miejscem, w którym ludzie chcą mieszkać i być aktywni zarówno </w:t>
      </w:r>
      <w:r w:rsidRPr="00087A05">
        <w:rPr>
          <w:rFonts w:cs="Calibri"/>
          <w:lang w:eastAsia="pl-PL"/>
        </w:rPr>
        <w:br/>
        <w:t>w sferze społecznej, jak i usługowej i produkcyjnej. Realizacja tego celu jest możliwa przy zachowaniu ładu przestrzennego, m.in.: wyznaczania, gdzie jest możliwe rozwoju wielofunkcyjnego obszaru, w tym usług i mieszkalnictwa przy zachowaniu rolniczego charakteru gmin</w:t>
      </w:r>
      <w:r>
        <w:rPr>
          <w:rFonts w:cs="Calibri"/>
          <w:lang w:eastAsia="pl-PL"/>
        </w:rPr>
        <w:t>y</w:t>
      </w:r>
      <w:r w:rsidRPr="00087A05">
        <w:rPr>
          <w:rFonts w:cs="Calibri"/>
          <w:lang w:eastAsia="pl-PL"/>
        </w:rPr>
        <w:t xml:space="preserve">. Istotne jest również tworzenie miejsc aktywności społecznej, takich jak </w:t>
      </w:r>
      <w:r w:rsidRPr="00087A05">
        <w:rPr>
          <w:rFonts w:cs="Calibri"/>
          <w:lang w:eastAsia="pl-PL"/>
        </w:rPr>
        <w:lastRenderedPageBreak/>
        <w:t xml:space="preserve">funkcjonalnie zagospodarowane przestrzenie publiczne do wspólnego spędzania czasu – centra miejscowości. Ponadto jednym z kluczowych </w:t>
      </w:r>
      <w:r w:rsidRPr="00231FAB">
        <w:rPr>
          <w:rFonts w:cs="Calibri"/>
          <w:lang w:eastAsia="pl-PL"/>
        </w:rPr>
        <w:t>elementów w tym zakresie powinno być stworzenie harmonijnej struktury urbanistycznej poprzez rewitalizację podobszarów Potworów i Wir (projekt) oraz odnowę przestrzeni publicznych w sołectwach gminy poprzez</w:t>
      </w:r>
      <w:r w:rsidRPr="00087A05">
        <w:rPr>
          <w:rFonts w:cs="Calibri"/>
          <w:lang w:eastAsia="pl-PL"/>
        </w:rPr>
        <w:t xml:space="preserve"> m.in. modernizację i zagospodarowanie terenów zielonych (np. skwerów, terenów rekreacyjnych</w:t>
      </w:r>
      <w:r>
        <w:rPr>
          <w:rFonts w:cs="Calibri"/>
          <w:lang w:eastAsia="pl-PL"/>
        </w:rPr>
        <w:t>, obiektów sportowych</w:t>
      </w:r>
      <w:r w:rsidRPr="00087A05">
        <w:rPr>
          <w:rFonts w:cs="Calibri"/>
          <w:lang w:eastAsia="pl-PL"/>
        </w:rPr>
        <w:t xml:space="preserve">) w sposób sprzyjający mieszkańcom, turystyce </w:t>
      </w:r>
      <w:r w:rsidR="00231FAB">
        <w:rPr>
          <w:rFonts w:cs="Calibri"/>
          <w:lang w:eastAsia="pl-PL"/>
        </w:rPr>
        <w:br/>
      </w:r>
      <w:r w:rsidRPr="00087A05">
        <w:rPr>
          <w:rFonts w:cs="Calibri"/>
          <w:lang w:eastAsia="pl-PL"/>
        </w:rPr>
        <w:t xml:space="preserve">i agroturystyce, wprowadzenie zasad estetyki przestrzennej poprzez uporządkowanie małej architektury i spójnej organizacji przestrzeni publicznych, budowę ciągów rowerowo-pieszych, w tym dostosowanie ich do potrzeb osób z niepełnosprawnościami, a także planowanie nowych obszarów zabudowy mieszkaniowej z odpowiednim dostępem do infrastruktury technicznej, społecznej i usługowej. </w:t>
      </w:r>
    </w:p>
    <w:p w14:paraId="330CE0E7" w14:textId="77777777" w:rsidR="00F13FA6" w:rsidRPr="00C95800" w:rsidRDefault="00D16A8E" w:rsidP="00C95800">
      <w:pPr>
        <w:shd w:val="clear" w:color="auto" w:fill="FDE9D9" w:themeFill="accent6" w:themeFillTint="33"/>
        <w:suppressAutoHyphens w:val="0"/>
        <w:autoSpaceDE w:val="0"/>
        <w:autoSpaceDN w:val="0"/>
        <w:adjustRightInd w:val="0"/>
        <w:spacing w:before="60" w:after="60" w:line="276" w:lineRule="auto"/>
        <w:rPr>
          <w:rFonts w:cs="Calibri"/>
          <w:lang w:eastAsia="pl-PL"/>
        </w:rPr>
      </w:pPr>
      <w:r w:rsidRPr="00C95800">
        <w:rPr>
          <w:rFonts w:cs="Calibri"/>
          <w:bCs/>
          <w:lang w:eastAsia="pl-PL"/>
        </w:rPr>
        <w:t>USTALENIA I REKOMENDACJE DLA KSZTAŁTOWANIA I PROWADZENIA POLITYKI PRZESTRZENNEJ GMINY POTWORÓW</w:t>
      </w:r>
    </w:p>
    <w:p w14:paraId="101CC8A0" w14:textId="77777777" w:rsidR="003D4AAB" w:rsidRDefault="003D4AAB" w:rsidP="003D4AAB">
      <w:pPr>
        <w:suppressAutoHyphens w:val="0"/>
        <w:autoSpaceDE w:val="0"/>
        <w:autoSpaceDN w:val="0"/>
        <w:adjustRightInd w:val="0"/>
        <w:spacing w:before="60" w:after="60" w:line="276" w:lineRule="auto"/>
      </w:pPr>
      <w:r>
        <w:rPr>
          <w:rFonts w:cs="Calibri"/>
          <w:lang w:eastAsia="pl-PL"/>
        </w:rPr>
        <w:t xml:space="preserve">Ustalenia i rekomendacje zamieszczone poniżej wynikają z uwarunkowań </w:t>
      </w:r>
      <w:r w:rsidRPr="003D4AAB">
        <w:t xml:space="preserve">wskazanych </w:t>
      </w:r>
      <w:r>
        <w:t xml:space="preserve">rozdziale dotyczącym </w:t>
      </w:r>
      <w:r w:rsidRPr="003D4AAB">
        <w:t>modelu struktury funkcjonalno-przestrzennej</w:t>
      </w:r>
      <w:r>
        <w:t xml:space="preserve"> gminy</w:t>
      </w:r>
      <w:r w:rsidRPr="003D4AAB">
        <w:t xml:space="preserve">, pośrednio z wniosków płynących z poszczególnych etapów pracy nad strategią rozwoju, a także z działań, które wskazano jako kluczowe dla rozwoju gminy </w:t>
      </w:r>
      <w:r>
        <w:t>Potworów</w:t>
      </w:r>
      <w:r w:rsidRPr="003D4AAB">
        <w:t xml:space="preserve"> do 20</w:t>
      </w:r>
      <w:r>
        <w:t>4</w:t>
      </w:r>
      <w:r w:rsidRPr="003D4AAB">
        <w:t>0 roku. Prezentowana lista nie jest pełnym, wyczerpującym katalogiem uwarunkowań polityki przestrzennej jednostki, należy traktować ją jako ich syntezę, wskazującą na ogólne kierunki kształtowania struktury przestrzennej jednostki w strategicznym horyzoncie czasowym.</w:t>
      </w:r>
    </w:p>
    <w:p w14:paraId="3B495946" w14:textId="77777777" w:rsidR="003D4AAB" w:rsidRPr="007B794D" w:rsidRDefault="0086675A" w:rsidP="007B794D">
      <w:pPr>
        <w:suppressAutoHyphens w:val="0"/>
        <w:autoSpaceDE w:val="0"/>
        <w:autoSpaceDN w:val="0"/>
        <w:adjustRightInd w:val="0"/>
        <w:spacing w:before="60" w:after="60" w:line="276" w:lineRule="auto"/>
        <w:rPr>
          <w:rFonts w:cs="Calibri"/>
          <w:b/>
          <w:u w:val="single"/>
          <w:lang w:eastAsia="pl-PL"/>
        </w:rPr>
      </w:pPr>
      <w:r w:rsidRPr="007B794D">
        <w:rPr>
          <w:rFonts w:cs="Calibri"/>
          <w:b/>
          <w:u w:val="single"/>
          <w:lang w:eastAsia="pl-PL"/>
        </w:rPr>
        <w:t>Ochrona środowiska naturalnego i jego zasobów</w:t>
      </w:r>
    </w:p>
    <w:p w14:paraId="07F2A049" w14:textId="77777777" w:rsidR="0086675A" w:rsidRPr="007B794D" w:rsidRDefault="007B794D" w:rsidP="007B794D">
      <w:pPr>
        <w:suppressAutoHyphens w:val="0"/>
        <w:autoSpaceDE w:val="0"/>
        <w:autoSpaceDN w:val="0"/>
        <w:adjustRightInd w:val="0"/>
        <w:spacing w:before="60" w:after="60" w:line="276" w:lineRule="auto"/>
        <w:rPr>
          <w:rFonts w:cs="Calibri"/>
          <w:lang w:eastAsia="pl-PL"/>
        </w:rPr>
      </w:pPr>
      <w:r w:rsidRPr="007B794D">
        <w:t xml:space="preserve">Działania w zakresie rozwoju przestrzennego gminy powinny być ukierunkowane na ochronę </w:t>
      </w:r>
      <w:r w:rsidR="0086675A" w:rsidRPr="007B794D">
        <w:rPr>
          <w:rFonts w:cs="Calibri"/>
          <w:lang w:eastAsia="pl-PL"/>
        </w:rPr>
        <w:t xml:space="preserve">zasobów środowiska przyrodniczego (w szczególności powietrza, wód, gleb oraz terenów najcenniejszych przyrodniczo i krajobrazowo), poprzez racjonalne gospodarowanie zasobami, zgodne z zasadą zrównoważonego rozwoju, przeciwdziałanie procesom degradacji środowiska oraz przywracanie elementom przyrodniczym właściwego stanu. Podstawowe kierunki obejmować będą przede wszystkim: </w:t>
      </w:r>
    </w:p>
    <w:p w14:paraId="01FBB96F" w14:textId="77777777" w:rsidR="0086675A" w:rsidRPr="007B794D" w:rsidRDefault="0086675A" w:rsidP="007B794D">
      <w:pPr>
        <w:pStyle w:val="Akapitzlist"/>
        <w:numPr>
          <w:ilvl w:val="0"/>
          <w:numId w:val="80"/>
        </w:numPr>
        <w:suppressAutoHyphens w:val="0"/>
        <w:autoSpaceDE w:val="0"/>
        <w:autoSpaceDN w:val="0"/>
        <w:adjustRightInd w:val="0"/>
        <w:spacing w:before="60" w:after="60" w:line="276" w:lineRule="auto"/>
        <w:ind w:left="641" w:hanging="357"/>
        <w:rPr>
          <w:rFonts w:cs="Calibri"/>
          <w:lang w:eastAsia="pl-PL"/>
        </w:rPr>
      </w:pPr>
      <w:r w:rsidRPr="007B794D">
        <w:rPr>
          <w:rFonts w:cs="Calibri"/>
          <w:lang w:eastAsia="pl-PL"/>
        </w:rPr>
        <w:t>zabezpieczenie obszarów najcenniejszych przyrodniczo i krajobr</w:t>
      </w:r>
      <w:r w:rsidR="007B794D" w:rsidRPr="007B794D">
        <w:rPr>
          <w:rFonts w:cs="Calibri"/>
          <w:lang w:eastAsia="pl-PL"/>
        </w:rPr>
        <w:t>azowo oraz ich aktywną ochronę</w:t>
      </w:r>
    </w:p>
    <w:p w14:paraId="3105918B" w14:textId="77777777" w:rsidR="007B794D" w:rsidRPr="007B794D" w:rsidRDefault="007B794D" w:rsidP="007B794D">
      <w:pPr>
        <w:numPr>
          <w:ilvl w:val="0"/>
          <w:numId w:val="80"/>
        </w:numPr>
        <w:suppressAutoHyphens w:val="0"/>
        <w:autoSpaceDE w:val="0"/>
        <w:autoSpaceDN w:val="0"/>
        <w:adjustRightInd w:val="0"/>
        <w:spacing w:before="60" w:after="60" w:line="276" w:lineRule="auto"/>
        <w:rPr>
          <w:rFonts w:cs="Calibri"/>
          <w:lang w:eastAsia="pl-PL"/>
        </w:rPr>
      </w:pPr>
      <w:r w:rsidRPr="007B794D">
        <w:rPr>
          <w:rFonts w:cs="Calibri"/>
          <w:lang w:eastAsia="pl-PL"/>
        </w:rPr>
        <w:t>kształtowanie trwałej sieci korytarzy ekologicznych znaczenia lokalnego</w:t>
      </w:r>
    </w:p>
    <w:p w14:paraId="3DAD6082" w14:textId="77777777" w:rsidR="0086675A" w:rsidRPr="007B794D" w:rsidRDefault="0086675A" w:rsidP="007B794D">
      <w:pPr>
        <w:pStyle w:val="Akapitzlist"/>
        <w:numPr>
          <w:ilvl w:val="0"/>
          <w:numId w:val="80"/>
        </w:numPr>
        <w:suppressAutoHyphens w:val="0"/>
        <w:autoSpaceDE w:val="0"/>
        <w:autoSpaceDN w:val="0"/>
        <w:adjustRightInd w:val="0"/>
        <w:spacing w:before="60" w:after="60" w:line="276" w:lineRule="auto"/>
        <w:ind w:left="641" w:hanging="357"/>
        <w:rPr>
          <w:rFonts w:cs="Calibri"/>
          <w:lang w:eastAsia="pl-PL"/>
        </w:rPr>
      </w:pPr>
      <w:r w:rsidRPr="007B794D">
        <w:rPr>
          <w:rFonts w:cs="Calibri"/>
          <w:lang w:eastAsia="pl-PL"/>
        </w:rPr>
        <w:t>utrzymanie i</w:t>
      </w:r>
      <w:r w:rsidR="007B794D" w:rsidRPr="007B794D">
        <w:rPr>
          <w:rFonts w:cs="Calibri"/>
          <w:lang w:eastAsia="pl-PL"/>
        </w:rPr>
        <w:t xml:space="preserve"> powiększanie bioróżnorodności</w:t>
      </w:r>
    </w:p>
    <w:p w14:paraId="3F5C31FE" w14:textId="77777777" w:rsidR="0086675A" w:rsidRPr="007B794D" w:rsidRDefault="0086675A" w:rsidP="007B794D">
      <w:pPr>
        <w:pStyle w:val="Akapitzlist"/>
        <w:numPr>
          <w:ilvl w:val="0"/>
          <w:numId w:val="80"/>
        </w:numPr>
        <w:suppressAutoHyphens w:val="0"/>
        <w:autoSpaceDE w:val="0"/>
        <w:autoSpaceDN w:val="0"/>
        <w:adjustRightInd w:val="0"/>
        <w:spacing w:before="60" w:after="60" w:line="276" w:lineRule="auto"/>
        <w:ind w:left="641" w:hanging="357"/>
        <w:rPr>
          <w:rFonts w:cs="Calibri"/>
          <w:lang w:eastAsia="pl-PL"/>
        </w:rPr>
      </w:pPr>
      <w:r w:rsidRPr="007B794D">
        <w:rPr>
          <w:rFonts w:cs="Calibri"/>
          <w:lang w:eastAsia="pl-PL"/>
        </w:rPr>
        <w:t>racjonalne kor</w:t>
      </w:r>
      <w:r w:rsidR="007B794D" w:rsidRPr="007B794D">
        <w:rPr>
          <w:rFonts w:cs="Calibri"/>
          <w:lang w:eastAsia="pl-PL"/>
        </w:rPr>
        <w:t>zystanie z zasobów naturalnych</w:t>
      </w:r>
    </w:p>
    <w:p w14:paraId="4EF6C426" w14:textId="77777777" w:rsidR="0086675A" w:rsidRPr="007B794D" w:rsidRDefault="0086675A" w:rsidP="007B794D">
      <w:pPr>
        <w:pStyle w:val="Akapitzlist"/>
        <w:numPr>
          <w:ilvl w:val="0"/>
          <w:numId w:val="80"/>
        </w:numPr>
        <w:suppressAutoHyphens w:val="0"/>
        <w:autoSpaceDE w:val="0"/>
        <w:autoSpaceDN w:val="0"/>
        <w:adjustRightInd w:val="0"/>
        <w:spacing w:before="60" w:after="60" w:line="276" w:lineRule="auto"/>
        <w:ind w:left="641" w:hanging="357"/>
        <w:rPr>
          <w:rFonts w:cs="Calibri"/>
          <w:lang w:eastAsia="pl-PL"/>
        </w:rPr>
      </w:pPr>
      <w:r w:rsidRPr="007B794D">
        <w:rPr>
          <w:rFonts w:cs="Calibri"/>
          <w:lang w:eastAsia="pl-PL"/>
        </w:rPr>
        <w:t>prowadzenie działań informacyjnych, popularyzacyjnych i edukacyjnych</w:t>
      </w:r>
      <w:r w:rsidR="007B794D" w:rsidRPr="007B794D">
        <w:rPr>
          <w:rFonts w:cs="Calibri"/>
          <w:lang w:eastAsia="pl-PL"/>
        </w:rPr>
        <w:t xml:space="preserve"> w zakresie ochrony środowiska i jego zasobów</w:t>
      </w:r>
      <w:r w:rsidRPr="007B794D">
        <w:rPr>
          <w:rFonts w:cs="Calibri"/>
          <w:lang w:eastAsia="pl-PL"/>
        </w:rPr>
        <w:t xml:space="preserve"> </w:t>
      </w:r>
    </w:p>
    <w:p w14:paraId="6BCFCEB4" w14:textId="77777777" w:rsidR="009A0393" w:rsidRPr="007B794D" w:rsidRDefault="009A0393" w:rsidP="009A0393">
      <w:pPr>
        <w:suppressAutoHyphens w:val="0"/>
        <w:autoSpaceDE w:val="0"/>
        <w:autoSpaceDN w:val="0"/>
        <w:adjustRightInd w:val="0"/>
        <w:spacing w:before="60" w:after="60" w:line="276" w:lineRule="auto"/>
        <w:rPr>
          <w:rFonts w:cs="Calibri"/>
          <w:b/>
          <w:u w:val="single"/>
          <w:lang w:eastAsia="pl-PL"/>
        </w:rPr>
      </w:pPr>
      <w:r w:rsidRPr="007B794D">
        <w:rPr>
          <w:rFonts w:cs="Calibri"/>
          <w:b/>
          <w:u w:val="single"/>
          <w:lang w:eastAsia="pl-PL"/>
        </w:rPr>
        <w:t>Struktura zagospodarowania terenów, w tym w zakresie potrzeb budownictwa mieszkaniowego</w:t>
      </w:r>
    </w:p>
    <w:p w14:paraId="1E39B49F" w14:textId="77777777" w:rsidR="009A0393" w:rsidRPr="0058281B" w:rsidRDefault="009A0393" w:rsidP="00954AB5">
      <w:pPr>
        <w:suppressAutoHyphens w:val="0"/>
        <w:autoSpaceDE w:val="0"/>
        <w:autoSpaceDN w:val="0"/>
        <w:adjustRightInd w:val="0"/>
        <w:spacing w:before="60" w:after="60" w:line="276" w:lineRule="auto"/>
        <w:rPr>
          <w:rFonts w:cs="Calibri"/>
          <w:lang w:eastAsia="pl-PL"/>
        </w:rPr>
      </w:pPr>
      <w:r w:rsidRPr="007B794D">
        <w:rPr>
          <w:rFonts w:cs="Calibri"/>
          <w:lang w:eastAsia="pl-PL"/>
        </w:rPr>
        <w:t xml:space="preserve">W ujęciu ogólnym, zagospodarowanie przestrzenne gminy </w:t>
      </w:r>
      <w:r w:rsidR="00954AB5" w:rsidRPr="007B794D">
        <w:rPr>
          <w:rFonts w:cs="Calibri"/>
          <w:lang w:eastAsia="pl-PL"/>
        </w:rPr>
        <w:t xml:space="preserve">Potworów </w:t>
      </w:r>
      <w:r w:rsidRPr="007B794D">
        <w:rPr>
          <w:rFonts w:cs="Calibri"/>
          <w:lang w:eastAsia="pl-PL"/>
        </w:rPr>
        <w:t xml:space="preserve">będzie prowadzone </w:t>
      </w:r>
      <w:r w:rsidR="00954AB5" w:rsidRPr="007B794D">
        <w:rPr>
          <w:rFonts w:cs="Calibri"/>
          <w:lang w:eastAsia="pl-PL"/>
        </w:rPr>
        <w:br/>
      </w:r>
      <w:r w:rsidRPr="007B794D">
        <w:rPr>
          <w:rFonts w:cs="Calibri"/>
          <w:lang w:eastAsia="pl-PL"/>
        </w:rPr>
        <w:t>z uwzględnieniem zasady zrównoważonego rozwoju oraz dbałości o ład przestrze</w:t>
      </w:r>
      <w:r w:rsidRPr="0058281B">
        <w:rPr>
          <w:rFonts w:cs="Calibri"/>
          <w:lang w:eastAsia="pl-PL"/>
        </w:rPr>
        <w:t xml:space="preserve">nny. </w:t>
      </w:r>
      <w:r w:rsidR="00954AB5" w:rsidRPr="0058281B">
        <w:rPr>
          <w:rFonts w:cs="Calibri"/>
          <w:lang w:eastAsia="pl-PL"/>
        </w:rPr>
        <w:br/>
      </w:r>
      <w:r w:rsidRPr="0058281B">
        <w:rPr>
          <w:rFonts w:cs="Calibri"/>
          <w:lang w:eastAsia="pl-PL"/>
        </w:rPr>
        <w:t xml:space="preserve">W efekcie niwelowane bądź łagodzone będą problemy w odpowiednim, racjonalnym </w:t>
      </w:r>
      <w:r w:rsidR="0058281B">
        <w:rPr>
          <w:rFonts w:cs="Calibri"/>
          <w:lang w:eastAsia="pl-PL"/>
        </w:rPr>
        <w:br/>
      </w:r>
      <w:r w:rsidRPr="0058281B">
        <w:rPr>
          <w:rFonts w:cs="Calibri"/>
          <w:lang w:eastAsia="pl-PL"/>
        </w:rPr>
        <w:lastRenderedPageBreak/>
        <w:t>i efektywnym ekonomicznie zagospodarowaniu przestrzeni, wśród których na pierwszy</w:t>
      </w:r>
      <w:r w:rsidR="007B794D">
        <w:rPr>
          <w:rFonts w:cs="Calibri"/>
          <w:lang w:eastAsia="pl-PL"/>
        </w:rPr>
        <w:t>m</w:t>
      </w:r>
      <w:r w:rsidRPr="0058281B">
        <w:rPr>
          <w:rFonts w:cs="Calibri"/>
          <w:lang w:eastAsia="pl-PL"/>
        </w:rPr>
        <w:t xml:space="preserve"> plan</w:t>
      </w:r>
      <w:r w:rsidR="007B794D">
        <w:rPr>
          <w:rFonts w:cs="Calibri"/>
          <w:lang w:eastAsia="pl-PL"/>
        </w:rPr>
        <w:t>ie są</w:t>
      </w:r>
      <w:r w:rsidRPr="0058281B">
        <w:rPr>
          <w:rFonts w:cs="Calibri"/>
          <w:lang w:eastAsia="pl-PL"/>
        </w:rPr>
        <w:t xml:space="preserve">: </w:t>
      </w:r>
    </w:p>
    <w:p w14:paraId="26D2FA86" w14:textId="77777777" w:rsidR="009A0393" w:rsidRPr="009B561D" w:rsidRDefault="009A0393" w:rsidP="009B561D">
      <w:pPr>
        <w:pStyle w:val="Akapitzlist"/>
        <w:numPr>
          <w:ilvl w:val="0"/>
          <w:numId w:val="79"/>
        </w:numPr>
        <w:suppressAutoHyphens w:val="0"/>
        <w:autoSpaceDE w:val="0"/>
        <w:autoSpaceDN w:val="0"/>
        <w:adjustRightInd w:val="0"/>
        <w:spacing w:before="60" w:after="60" w:line="276" w:lineRule="auto"/>
        <w:ind w:left="641" w:hanging="357"/>
        <w:rPr>
          <w:rFonts w:cs="Calibri"/>
          <w:lang w:eastAsia="pl-PL"/>
        </w:rPr>
      </w:pPr>
      <w:r w:rsidRPr="009B561D">
        <w:rPr>
          <w:rFonts w:cs="Calibri"/>
          <w:lang w:eastAsia="pl-PL"/>
        </w:rPr>
        <w:t>rozproszenie zabudowy mieszkaniowej i ograniczenie jej powiązań funkcjonalnych z centrami miejscowości, miejscami koncentracji usług publicznych i komercyjnych itp.</w:t>
      </w:r>
    </w:p>
    <w:p w14:paraId="06E1BA74" w14:textId="77777777" w:rsidR="009A0393" w:rsidRPr="009B561D" w:rsidRDefault="009A0393" w:rsidP="009B561D">
      <w:pPr>
        <w:pStyle w:val="Akapitzlist"/>
        <w:numPr>
          <w:ilvl w:val="0"/>
          <w:numId w:val="79"/>
        </w:numPr>
        <w:suppressAutoHyphens w:val="0"/>
        <w:autoSpaceDE w:val="0"/>
        <w:autoSpaceDN w:val="0"/>
        <w:adjustRightInd w:val="0"/>
        <w:spacing w:before="60" w:after="60" w:line="276" w:lineRule="auto"/>
        <w:ind w:left="641" w:hanging="357"/>
        <w:rPr>
          <w:rFonts w:cs="Calibri"/>
          <w:lang w:eastAsia="pl-PL"/>
        </w:rPr>
      </w:pPr>
      <w:r w:rsidRPr="009B561D">
        <w:rPr>
          <w:rFonts w:cs="Calibri"/>
          <w:lang w:eastAsia="pl-PL"/>
        </w:rPr>
        <w:t>nie</w:t>
      </w:r>
      <w:r w:rsidR="009B561D" w:rsidRPr="009B561D">
        <w:rPr>
          <w:rFonts w:cs="Calibri"/>
          <w:lang w:eastAsia="pl-PL"/>
        </w:rPr>
        <w:t xml:space="preserve">odpowiednie </w:t>
      </w:r>
      <w:r w:rsidRPr="009B561D">
        <w:rPr>
          <w:rFonts w:cs="Calibri"/>
          <w:lang w:eastAsia="pl-PL"/>
        </w:rPr>
        <w:t xml:space="preserve">wykorzystanie przestrzeni skutkujące m.in. utratą potencjału rolniczej przestrzeni produkcyjnej </w:t>
      </w:r>
    </w:p>
    <w:p w14:paraId="1CBAAA77" w14:textId="77777777" w:rsidR="009B561D" w:rsidRPr="009B561D" w:rsidRDefault="009B561D" w:rsidP="009B561D">
      <w:pPr>
        <w:pStyle w:val="Akapitzlist"/>
        <w:numPr>
          <w:ilvl w:val="0"/>
          <w:numId w:val="79"/>
        </w:numPr>
        <w:suppressAutoHyphens w:val="0"/>
        <w:autoSpaceDE w:val="0"/>
        <w:autoSpaceDN w:val="0"/>
        <w:adjustRightInd w:val="0"/>
        <w:spacing w:before="60" w:after="60" w:line="276" w:lineRule="auto"/>
        <w:ind w:left="641" w:hanging="357"/>
        <w:rPr>
          <w:rFonts w:cs="Calibri"/>
          <w:lang w:eastAsia="pl-PL"/>
        </w:rPr>
      </w:pPr>
      <w:r w:rsidRPr="009B561D">
        <w:rPr>
          <w:rFonts w:cs="Calibri"/>
          <w:lang w:eastAsia="pl-PL"/>
        </w:rPr>
        <w:t>konflikty przestrzenne w bezpośrednim otoczeniu miejsc o najcenniejszych walorach zabytkowych, przyrodniczych</w:t>
      </w:r>
    </w:p>
    <w:p w14:paraId="402A6528" w14:textId="77777777" w:rsidR="009B561D" w:rsidRPr="009B561D" w:rsidRDefault="009B561D" w:rsidP="009B561D">
      <w:pPr>
        <w:pStyle w:val="Akapitzlist"/>
        <w:numPr>
          <w:ilvl w:val="0"/>
          <w:numId w:val="79"/>
        </w:numPr>
        <w:suppressAutoHyphens w:val="0"/>
        <w:autoSpaceDE w:val="0"/>
        <w:autoSpaceDN w:val="0"/>
        <w:adjustRightInd w:val="0"/>
        <w:spacing w:before="60" w:after="60" w:line="276" w:lineRule="auto"/>
        <w:ind w:left="641" w:hanging="357"/>
        <w:rPr>
          <w:rFonts w:cs="Calibri"/>
          <w:lang w:eastAsia="pl-PL"/>
        </w:rPr>
      </w:pPr>
      <w:r w:rsidRPr="009B561D">
        <w:rPr>
          <w:rFonts w:cs="Calibri"/>
          <w:lang w:eastAsia="pl-PL"/>
        </w:rPr>
        <w:t xml:space="preserve">chaos przestrzenny oraz zaburzenie estetyki za sprawą elementów przestrzeni publicznej, w szczególności wzdłuż głównych dróg. </w:t>
      </w:r>
    </w:p>
    <w:p w14:paraId="357785C6" w14:textId="77777777" w:rsidR="009A0393" w:rsidRPr="00A17966" w:rsidRDefault="009A0393" w:rsidP="00954AB5">
      <w:pPr>
        <w:suppressAutoHyphens w:val="0"/>
        <w:autoSpaceDE w:val="0"/>
        <w:autoSpaceDN w:val="0"/>
        <w:adjustRightInd w:val="0"/>
        <w:spacing w:before="60" w:after="60" w:line="276" w:lineRule="auto"/>
        <w:rPr>
          <w:rFonts w:cs="Calibri"/>
          <w:lang w:eastAsia="pl-PL"/>
        </w:rPr>
      </w:pPr>
      <w:r w:rsidRPr="00A17966">
        <w:rPr>
          <w:rFonts w:cs="Calibri"/>
          <w:lang w:eastAsia="pl-PL"/>
        </w:rPr>
        <w:t xml:space="preserve">Struktura zagospodarowania przestrzeni gminy będzie obejmować: </w:t>
      </w:r>
    </w:p>
    <w:p w14:paraId="4553D964" w14:textId="77777777" w:rsidR="009A0393" w:rsidRPr="00A17966" w:rsidRDefault="009A0393" w:rsidP="009B561D">
      <w:pPr>
        <w:pStyle w:val="Akapitzlist"/>
        <w:numPr>
          <w:ilvl w:val="0"/>
          <w:numId w:val="81"/>
        </w:numPr>
        <w:suppressAutoHyphens w:val="0"/>
        <w:autoSpaceDE w:val="0"/>
        <w:autoSpaceDN w:val="0"/>
        <w:adjustRightInd w:val="0"/>
        <w:spacing w:before="60" w:after="60" w:line="276" w:lineRule="auto"/>
        <w:rPr>
          <w:rFonts w:cs="Calibri"/>
          <w:lang w:eastAsia="pl-PL"/>
        </w:rPr>
      </w:pPr>
      <w:r w:rsidRPr="00A17966">
        <w:rPr>
          <w:rFonts w:cs="Calibri"/>
          <w:lang w:eastAsia="pl-PL"/>
        </w:rPr>
        <w:t xml:space="preserve">tereny </w:t>
      </w:r>
      <w:r w:rsidR="00A17966" w:rsidRPr="00A17966">
        <w:rPr>
          <w:rFonts w:cs="Calibri"/>
          <w:lang w:eastAsia="pl-PL"/>
        </w:rPr>
        <w:t xml:space="preserve">istniejącej </w:t>
      </w:r>
      <w:r w:rsidRPr="00A17966">
        <w:rPr>
          <w:rFonts w:cs="Calibri"/>
          <w:lang w:eastAsia="pl-PL"/>
        </w:rPr>
        <w:t>zabudow</w:t>
      </w:r>
      <w:r w:rsidR="009B561D" w:rsidRPr="00A17966">
        <w:rPr>
          <w:rFonts w:cs="Calibri"/>
          <w:lang w:eastAsia="pl-PL"/>
        </w:rPr>
        <w:t>y</w:t>
      </w:r>
      <w:r w:rsidRPr="00A17966">
        <w:rPr>
          <w:rFonts w:cs="Calibri"/>
          <w:lang w:eastAsia="pl-PL"/>
        </w:rPr>
        <w:t xml:space="preserve"> mieszkaniow</w:t>
      </w:r>
      <w:r w:rsidR="009B561D" w:rsidRPr="00A17966">
        <w:rPr>
          <w:rFonts w:cs="Calibri"/>
          <w:lang w:eastAsia="pl-PL"/>
        </w:rPr>
        <w:t>ej (jednorodzinnej i wielorodzinnej)</w:t>
      </w:r>
      <w:r w:rsidRPr="00A17966">
        <w:rPr>
          <w:rFonts w:cs="Calibri"/>
          <w:lang w:eastAsia="pl-PL"/>
        </w:rPr>
        <w:t>, zagrodow</w:t>
      </w:r>
      <w:r w:rsidR="009B561D" w:rsidRPr="00A17966">
        <w:rPr>
          <w:rFonts w:cs="Calibri"/>
          <w:lang w:eastAsia="pl-PL"/>
        </w:rPr>
        <w:t>ej</w:t>
      </w:r>
      <w:r w:rsidRPr="00A17966">
        <w:rPr>
          <w:rFonts w:cs="Calibri"/>
          <w:lang w:eastAsia="pl-PL"/>
        </w:rPr>
        <w:t>, usługow</w:t>
      </w:r>
      <w:r w:rsidR="009B561D" w:rsidRPr="00A17966">
        <w:rPr>
          <w:rFonts w:cs="Calibri"/>
          <w:lang w:eastAsia="pl-PL"/>
        </w:rPr>
        <w:t>ej</w:t>
      </w:r>
      <w:r w:rsidRPr="00A17966">
        <w:rPr>
          <w:rFonts w:cs="Calibri"/>
          <w:lang w:eastAsia="pl-PL"/>
        </w:rPr>
        <w:t xml:space="preserve">, </w:t>
      </w:r>
      <w:r w:rsidR="009B561D" w:rsidRPr="00A17966">
        <w:rPr>
          <w:rFonts w:cs="Calibri"/>
          <w:lang w:eastAsia="pl-PL"/>
        </w:rPr>
        <w:t>produkcyjnej (produkcja drobna i przemysłowa)</w:t>
      </w:r>
      <w:r w:rsidRPr="00A17966">
        <w:rPr>
          <w:rFonts w:cs="Calibri"/>
          <w:lang w:eastAsia="pl-PL"/>
        </w:rPr>
        <w:t>,</w:t>
      </w:r>
      <w:r w:rsidR="009B561D" w:rsidRPr="00A17966">
        <w:rPr>
          <w:rFonts w:cs="Calibri"/>
          <w:lang w:eastAsia="pl-PL"/>
        </w:rPr>
        <w:t xml:space="preserve"> tereny inne (składy,</w:t>
      </w:r>
      <w:r w:rsidR="00A17966" w:rsidRPr="00A17966">
        <w:rPr>
          <w:rFonts w:cs="Calibri"/>
          <w:lang w:eastAsia="pl-PL"/>
        </w:rPr>
        <w:t xml:space="preserve"> </w:t>
      </w:r>
      <w:r w:rsidR="009B561D" w:rsidRPr="00A17966">
        <w:rPr>
          <w:rFonts w:cs="Calibri"/>
          <w:lang w:eastAsia="pl-PL"/>
        </w:rPr>
        <w:t>magazyny obsługi produkcji rolnej),</w:t>
      </w:r>
      <w:r w:rsidRPr="00A17966">
        <w:rPr>
          <w:rFonts w:cs="Calibri"/>
          <w:lang w:eastAsia="pl-PL"/>
        </w:rPr>
        <w:t xml:space="preserve"> infrastruktura transportowa, infrastruktura techniczna itd.; </w:t>
      </w:r>
    </w:p>
    <w:p w14:paraId="3CC7B0B6" w14:textId="77777777" w:rsidR="009A0393" w:rsidRPr="00A17966" w:rsidRDefault="009B561D" w:rsidP="009B561D">
      <w:pPr>
        <w:pStyle w:val="Akapitzlist"/>
        <w:numPr>
          <w:ilvl w:val="0"/>
          <w:numId w:val="81"/>
        </w:numPr>
        <w:suppressAutoHyphens w:val="0"/>
        <w:autoSpaceDE w:val="0"/>
        <w:autoSpaceDN w:val="0"/>
        <w:adjustRightInd w:val="0"/>
        <w:spacing w:before="60" w:after="60" w:line="276" w:lineRule="auto"/>
        <w:rPr>
          <w:rFonts w:cs="Calibri"/>
          <w:lang w:eastAsia="pl-PL"/>
        </w:rPr>
      </w:pPr>
      <w:r w:rsidRPr="00A17966">
        <w:rPr>
          <w:rFonts w:cs="Calibri"/>
          <w:lang w:eastAsia="pl-PL"/>
        </w:rPr>
        <w:t>t</w:t>
      </w:r>
      <w:r w:rsidR="009A0393" w:rsidRPr="00A17966">
        <w:rPr>
          <w:rFonts w:cs="Calibri"/>
          <w:lang w:eastAsia="pl-PL"/>
        </w:rPr>
        <w:t>ereny rozwoju zabudowy mieszkaniowej, zgodnie z przyjętymi standardami zabudowy i przy uwzględnieniu konieczności zapewnienia dostępności do podstawowych usług publicznych i komercyjnych oraz</w:t>
      </w:r>
      <w:r w:rsidRPr="00A17966">
        <w:rPr>
          <w:rFonts w:cs="Calibri"/>
          <w:lang w:eastAsia="pl-PL"/>
        </w:rPr>
        <w:t xml:space="preserve"> obsługi komunikacyjnej</w:t>
      </w:r>
    </w:p>
    <w:p w14:paraId="53D318B9" w14:textId="77777777" w:rsidR="009A0393" w:rsidRPr="00A17966" w:rsidRDefault="009A0393" w:rsidP="009B561D">
      <w:pPr>
        <w:pStyle w:val="Akapitzlist"/>
        <w:numPr>
          <w:ilvl w:val="0"/>
          <w:numId w:val="81"/>
        </w:numPr>
        <w:suppressAutoHyphens w:val="0"/>
        <w:autoSpaceDE w:val="0"/>
        <w:autoSpaceDN w:val="0"/>
        <w:adjustRightInd w:val="0"/>
        <w:spacing w:before="60" w:after="60" w:line="276" w:lineRule="auto"/>
        <w:rPr>
          <w:rFonts w:cs="Calibri"/>
          <w:lang w:eastAsia="pl-PL"/>
        </w:rPr>
      </w:pPr>
      <w:r w:rsidRPr="00A17966">
        <w:rPr>
          <w:rFonts w:cs="Calibri"/>
          <w:lang w:eastAsia="pl-PL"/>
        </w:rPr>
        <w:t>tereny pozbawione możliwości zabudowy</w:t>
      </w:r>
      <w:r w:rsidR="009B561D" w:rsidRPr="00A17966">
        <w:rPr>
          <w:rFonts w:cs="Calibri"/>
          <w:lang w:eastAsia="pl-PL"/>
        </w:rPr>
        <w:t xml:space="preserve">, </w:t>
      </w:r>
      <w:r w:rsidRPr="00A17966">
        <w:rPr>
          <w:rFonts w:cs="Calibri"/>
          <w:lang w:eastAsia="pl-PL"/>
        </w:rPr>
        <w:t xml:space="preserve">stanowiące przestrzeń produkcji rolniczej (np. grunty orne, łąki i pastwiska, sady), szczególnie cenną z uwagi na klasy bonitacyjne gruntów, z wyjątkami w zakresie lokalizowania nowej zabudowy na potrzeby obsługi produkcji rolniczej </w:t>
      </w:r>
    </w:p>
    <w:p w14:paraId="64684C8B" w14:textId="77777777" w:rsidR="009A0393" w:rsidRPr="00A17966" w:rsidRDefault="009A0393" w:rsidP="00954AB5">
      <w:pPr>
        <w:pStyle w:val="Akapitzlist"/>
        <w:numPr>
          <w:ilvl w:val="0"/>
          <w:numId w:val="81"/>
        </w:numPr>
        <w:suppressAutoHyphens w:val="0"/>
        <w:autoSpaceDE w:val="0"/>
        <w:autoSpaceDN w:val="0"/>
        <w:adjustRightInd w:val="0"/>
        <w:spacing w:before="60" w:after="60" w:line="276" w:lineRule="auto"/>
        <w:rPr>
          <w:rFonts w:cs="Calibri"/>
          <w:lang w:eastAsia="pl-PL"/>
        </w:rPr>
      </w:pPr>
      <w:r w:rsidRPr="00A17966">
        <w:rPr>
          <w:rFonts w:cs="Calibri"/>
          <w:lang w:eastAsia="pl-PL"/>
        </w:rPr>
        <w:t xml:space="preserve">tereny o szczególnych walorach przyrodniczych – głównie lasy, tereny zieleni urządzonej i nieurządzonej, cieki wodne wraz z bezpośrednim otoczeniem, </w:t>
      </w:r>
      <w:r w:rsidR="007A7FF1">
        <w:rPr>
          <w:rFonts w:cs="Calibri"/>
          <w:lang w:eastAsia="pl-PL"/>
        </w:rPr>
        <w:br/>
      </w:r>
      <w:r w:rsidRPr="00A17966">
        <w:rPr>
          <w:rFonts w:cs="Calibri"/>
          <w:lang w:eastAsia="pl-PL"/>
        </w:rPr>
        <w:t>o zna</w:t>
      </w:r>
      <w:r w:rsidR="00A17966" w:rsidRPr="00A17966">
        <w:rPr>
          <w:rFonts w:cs="Calibri"/>
          <w:lang w:eastAsia="pl-PL"/>
        </w:rPr>
        <w:t>czącym potencjale ekologicznym.</w:t>
      </w:r>
    </w:p>
    <w:p w14:paraId="104D5A73" w14:textId="77777777" w:rsidR="009A0393" w:rsidRDefault="009A0393" w:rsidP="00954AB5">
      <w:pPr>
        <w:suppressAutoHyphens w:val="0"/>
        <w:autoSpaceDE w:val="0"/>
        <w:autoSpaceDN w:val="0"/>
        <w:adjustRightInd w:val="0"/>
        <w:spacing w:before="60" w:after="60" w:line="276" w:lineRule="auto"/>
        <w:rPr>
          <w:rFonts w:cs="Calibri"/>
          <w:lang w:eastAsia="pl-PL"/>
        </w:rPr>
      </w:pPr>
      <w:r w:rsidRPr="00A17966">
        <w:rPr>
          <w:rFonts w:cs="Calibri"/>
          <w:lang w:eastAsia="pl-PL"/>
        </w:rPr>
        <w:t>Szczegółowe wytyczne w zakresie</w:t>
      </w:r>
      <w:r w:rsidR="00A17966" w:rsidRPr="00A17966">
        <w:rPr>
          <w:rFonts w:cs="Calibri"/>
          <w:lang w:eastAsia="pl-PL"/>
        </w:rPr>
        <w:t xml:space="preserve"> sposobu zagospodarowania każdej ze</w:t>
      </w:r>
      <w:r w:rsidR="00A17966">
        <w:rPr>
          <w:rFonts w:cs="Calibri"/>
          <w:lang w:eastAsia="pl-PL"/>
        </w:rPr>
        <w:t xml:space="preserve"> </w:t>
      </w:r>
      <w:r w:rsidR="00A17966" w:rsidRPr="00A17966">
        <w:rPr>
          <w:rFonts w:cs="Calibri"/>
          <w:lang w:eastAsia="pl-PL"/>
        </w:rPr>
        <w:t>stref</w:t>
      </w:r>
      <w:r w:rsidRPr="00A17966">
        <w:rPr>
          <w:rFonts w:cs="Calibri"/>
          <w:lang w:eastAsia="pl-PL"/>
        </w:rPr>
        <w:t xml:space="preserve">, jej przeznaczenia oraz funkcjonalności, na poziomie szczegółowości sięgającym poszczególnych działek zgodnie z ich podziałem geodezyjnym, dookreślać będą gminne dokumenty planistyczne – plan ogólny oraz miejscowe plany zagospodarowania przestrzennego. </w:t>
      </w:r>
    </w:p>
    <w:p w14:paraId="02939B1D" w14:textId="77777777" w:rsidR="00A17966" w:rsidRDefault="00A17966" w:rsidP="00A17966">
      <w:pPr>
        <w:suppressAutoHyphens w:val="0"/>
        <w:autoSpaceDE w:val="0"/>
        <w:autoSpaceDN w:val="0"/>
        <w:adjustRightInd w:val="0"/>
        <w:spacing w:before="60" w:after="60" w:line="276" w:lineRule="auto"/>
        <w:rPr>
          <w:rFonts w:cs="Calibri"/>
          <w:lang w:eastAsia="pl-PL"/>
        </w:rPr>
      </w:pPr>
      <w:r w:rsidRPr="00A17966">
        <w:rPr>
          <w:rFonts w:cs="Calibri"/>
          <w:lang w:eastAsia="pl-PL"/>
        </w:rPr>
        <w:t xml:space="preserve">Gmina Potworów charakteryzuje się zróżnicowanym układem przestrzennym, co wiąże się z potrzebą kontrolowanego rozwoju terenów zabudowanych i zapobiegania rozpraszaniu się zabudowy. </w:t>
      </w:r>
    </w:p>
    <w:p w14:paraId="73B256E3" w14:textId="77777777" w:rsidR="00A17966" w:rsidRPr="00A17966" w:rsidRDefault="00231FAB" w:rsidP="00A17966">
      <w:pPr>
        <w:suppressAutoHyphens w:val="0"/>
        <w:autoSpaceDE w:val="0"/>
        <w:autoSpaceDN w:val="0"/>
        <w:adjustRightInd w:val="0"/>
        <w:spacing w:before="60" w:after="60" w:line="276" w:lineRule="auto"/>
        <w:rPr>
          <w:rFonts w:cs="Calibri"/>
          <w:lang w:eastAsia="pl-PL"/>
        </w:rPr>
      </w:pPr>
      <w:r w:rsidRPr="00231FAB">
        <w:rPr>
          <w:rFonts w:cs="Calibri"/>
          <w:lang w:eastAsia="pl-PL"/>
        </w:rPr>
        <w:t xml:space="preserve">Struktura funkcjonalno-przestrzenna gminy pozwala na zrównoważony rozwój zwartej zabudowy na obszarach już zagospodarowanych, w docelowej strukturze funkcjonalno-przestrzennej gminy powinny zostać zachowane duże kompleksy rolnicze, a zabudowa mieszkaniowa, usługowa i produkcyjna powinny być rozwijane wokół istniejącej zabudowy. </w:t>
      </w:r>
      <w:r w:rsidR="00A17966" w:rsidRPr="00231FAB">
        <w:rPr>
          <w:rFonts w:cs="Calibri"/>
          <w:lang w:eastAsia="pl-PL"/>
        </w:rPr>
        <w:t xml:space="preserve">Zgodnie z §3 ust. 10 </w:t>
      </w:r>
      <w:r w:rsidR="00A17966" w:rsidRPr="00231FAB">
        <w:rPr>
          <w:rFonts w:cs="Calibri"/>
          <w:iCs/>
          <w:lang w:eastAsia="pl-PL"/>
        </w:rPr>
        <w:t xml:space="preserve">Rozporządzenia Ministra Rozwoju i Technologii z dnia 8 grudnia 2023r. w sprawie projektu planu ogólnego gminy, dokumentowania prac planistycznych w zakresie tego planu oraz wydawania z niego wypisów i wyrysów </w:t>
      </w:r>
      <w:r w:rsidR="00A17966" w:rsidRPr="00231FAB">
        <w:rPr>
          <w:rFonts w:cs="Calibri"/>
          <w:lang w:eastAsia="pl-PL"/>
        </w:rPr>
        <w:t xml:space="preserve">(Dz. U. 2023 poz. 2758 z późn. zm.): </w:t>
      </w:r>
      <w:r w:rsidR="00A17966" w:rsidRPr="00A17966">
        <w:rPr>
          <w:rFonts w:cs="Calibri"/>
          <w:i/>
          <w:iCs/>
          <w:lang w:eastAsia="pl-PL"/>
        </w:rPr>
        <w:lastRenderedPageBreak/>
        <w:t xml:space="preserve">Dopuszcza się określenie wyższego zapotrzebowania na nową zabudowę mieszkaniową (…), jeżeli jest to uzasadnione szczególnymi potrzebami w zakresie nowej zabudowy mieszkaniowej określonymi w strategii rozwoju gminy (…). </w:t>
      </w:r>
    </w:p>
    <w:p w14:paraId="1BBC3AE1" w14:textId="77777777" w:rsidR="00A17966" w:rsidRPr="00A17966" w:rsidRDefault="00A17966" w:rsidP="00A17966">
      <w:pPr>
        <w:suppressAutoHyphens w:val="0"/>
        <w:autoSpaceDE w:val="0"/>
        <w:autoSpaceDN w:val="0"/>
        <w:adjustRightInd w:val="0"/>
        <w:spacing w:before="60" w:after="60" w:line="276" w:lineRule="auto"/>
        <w:rPr>
          <w:rFonts w:cs="Calibri"/>
          <w:lang w:eastAsia="pl-PL"/>
        </w:rPr>
      </w:pPr>
      <w:r w:rsidRPr="00A17966">
        <w:rPr>
          <w:rFonts w:cs="Calibri"/>
          <w:lang w:eastAsia="pl-PL"/>
        </w:rPr>
        <w:t xml:space="preserve">Jak wykazano w strategii, planowany na terenie gminy rozwój społeczny i gospodarczy będzie wymagał, ale też spowoduje rozwój w wymiarze przestrzennym, w tym zwiększone zapotrzebowanie na nową zabudowę mieszkaniową. Szereg czynników, takich jak: rosnąca liczba podmiotów gospodarczych, realizacja planowanych inwestycji i utworzenie nowych miejsc pracy, spowodują wzrost liczby mieszkańców gminy. </w:t>
      </w:r>
    </w:p>
    <w:p w14:paraId="1F2B9040" w14:textId="77777777" w:rsidR="0086675A" w:rsidRPr="009A0393" w:rsidRDefault="009A0393" w:rsidP="00432B80">
      <w:pPr>
        <w:suppressAutoHyphens w:val="0"/>
        <w:autoSpaceDE w:val="0"/>
        <w:autoSpaceDN w:val="0"/>
        <w:adjustRightInd w:val="0"/>
        <w:spacing w:before="60" w:after="60" w:line="276" w:lineRule="auto"/>
        <w:rPr>
          <w:rFonts w:cs="Calibri"/>
          <w:b/>
          <w:u w:val="single"/>
          <w:lang w:eastAsia="pl-PL"/>
        </w:rPr>
      </w:pPr>
      <w:r w:rsidRPr="009A0393">
        <w:rPr>
          <w:rFonts w:cs="Calibri"/>
          <w:b/>
          <w:u w:val="single"/>
          <w:lang w:eastAsia="pl-PL"/>
        </w:rPr>
        <w:t>Zasady o</w:t>
      </w:r>
      <w:r w:rsidR="0017582E" w:rsidRPr="009A0393">
        <w:rPr>
          <w:rFonts w:cs="Calibri"/>
          <w:b/>
          <w:u w:val="single"/>
          <w:lang w:eastAsia="pl-PL"/>
        </w:rPr>
        <w:t xml:space="preserve">chrona dziedzictwa kulturowego, zabytków i dóbr kultury współczesnej </w:t>
      </w:r>
    </w:p>
    <w:p w14:paraId="654997CD" w14:textId="77777777" w:rsidR="0017582E" w:rsidRPr="009A0393" w:rsidRDefault="009A0393" w:rsidP="003D4AAB">
      <w:pPr>
        <w:suppressAutoHyphens w:val="0"/>
        <w:autoSpaceDE w:val="0"/>
        <w:autoSpaceDN w:val="0"/>
        <w:adjustRightInd w:val="0"/>
        <w:spacing w:before="60" w:after="60" w:line="276" w:lineRule="auto"/>
        <w:rPr>
          <w:rFonts w:asciiTheme="minorHAnsi" w:hAnsiTheme="minorHAnsi" w:cstheme="minorHAnsi"/>
        </w:rPr>
      </w:pPr>
      <w:r w:rsidRPr="009A0393">
        <w:rPr>
          <w:rFonts w:cs="Calibri"/>
          <w:lang w:eastAsia="pl-PL"/>
        </w:rPr>
        <w:t>Ustala się podstawowe zasady ochrony d</w:t>
      </w:r>
      <w:r w:rsidRPr="009A0393">
        <w:rPr>
          <w:rFonts w:asciiTheme="minorHAnsi" w:hAnsiTheme="minorHAnsi" w:cstheme="minorHAnsi"/>
        </w:rPr>
        <w:t>ziedzictwa kulturowego, zabytków i dóbr kultury współczesnej:</w:t>
      </w:r>
    </w:p>
    <w:p w14:paraId="53518849" w14:textId="77777777" w:rsidR="009A0393" w:rsidRPr="00196BEF" w:rsidRDefault="009A0393" w:rsidP="00E010A2">
      <w:pPr>
        <w:pStyle w:val="Akapitzlist"/>
        <w:numPr>
          <w:ilvl w:val="0"/>
          <w:numId w:val="77"/>
        </w:numPr>
        <w:suppressAutoHyphens w:val="0"/>
        <w:autoSpaceDE w:val="0"/>
        <w:autoSpaceDN w:val="0"/>
        <w:adjustRightInd w:val="0"/>
        <w:spacing w:before="60" w:after="60" w:line="276" w:lineRule="auto"/>
        <w:ind w:left="714" w:hanging="357"/>
        <w:rPr>
          <w:rFonts w:cs="Calibri"/>
          <w:lang w:eastAsia="pl-PL"/>
        </w:rPr>
      </w:pPr>
      <w:r w:rsidRPr="009A0393">
        <w:rPr>
          <w:rFonts w:cs="Calibri"/>
          <w:lang w:eastAsia="pl-PL"/>
        </w:rPr>
        <w:t xml:space="preserve">dążenie do </w:t>
      </w:r>
      <w:r>
        <w:rPr>
          <w:rFonts w:cs="Calibri"/>
          <w:lang w:eastAsia="pl-PL"/>
        </w:rPr>
        <w:t>u</w:t>
      </w:r>
      <w:r w:rsidRPr="009A0393">
        <w:rPr>
          <w:rFonts w:cs="Calibri"/>
          <w:color w:val="000000"/>
          <w:lang w:eastAsia="pl-PL"/>
        </w:rPr>
        <w:t>trzymania w dobrym stanie zasobów dziedzictwa kulturowego objętych ochroną konserwatorską prawną (rejestr zabytków) oraz</w:t>
      </w:r>
      <w:r>
        <w:rPr>
          <w:rFonts w:cs="Calibri"/>
          <w:color w:val="000000"/>
          <w:lang w:eastAsia="pl-PL"/>
        </w:rPr>
        <w:t xml:space="preserve"> ustawową (ewidencja </w:t>
      </w:r>
      <w:r w:rsidRPr="00196BEF">
        <w:rPr>
          <w:rFonts w:cs="Calibri"/>
          <w:lang w:eastAsia="pl-PL"/>
        </w:rPr>
        <w:t>zabytków)</w:t>
      </w:r>
    </w:p>
    <w:p w14:paraId="79E6392C" w14:textId="77777777" w:rsidR="00E010A2" w:rsidRPr="00196BEF" w:rsidRDefault="00E010A2" w:rsidP="00E010A2">
      <w:pPr>
        <w:pStyle w:val="Akapitzlist"/>
        <w:numPr>
          <w:ilvl w:val="0"/>
          <w:numId w:val="77"/>
        </w:numPr>
        <w:suppressAutoHyphens w:val="0"/>
        <w:autoSpaceDE w:val="0"/>
        <w:autoSpaceDN w:val="0"/>
        <w:adjustRightInd w:val="0"/>
        <w:spacing w:before="60" w:after="60" w:line="276" w:lineRule="auto"/>
        <w:ind w:left="714" w:hanging="357"/>
        <w:rPr>
          <w:rFonts w:ascii="Arial" w:hAnsi="Arial" w:cs="Arial"/>
          <w:lang w:eastAsia="pl-PL"/>
        </w:rPr>
      </w:pPr>
      <w:r w:rsidRPr="00196BEF">
        <w:rPr>
          <w:rFonts w:cs="Calibri"/>
          <w:lang w:eastAsia="pl-PL"/>
        </w:rPr>
        <w:t>dążenie do ochrony elementów środowiska kulturowego, jako istotnych dla budowania tożsamości obszarów wiejskich</w:t>
      </w:r>
    </w:p>
    <w:p w14:paraId="102C5954" w14:textId="77777777" w:rsidR="00E010A2" w:rsidRPr="00196BEF" w:rsidRDefault="00E010A2" w:rsidP="00E010A2">
      <w:pPr>
        <w:pStyle w:val="Akapitzlist"/>
        <w:numPr>
          <w:ilvl w:val="0"/>
          <w:numId w:val="77"/>
        </w:numPr>
        <w:suppressAutoHyphens w:val="0"/>
        <w:autoSpaceDE w:val="0"/>
        <w:autoSpaceDN w:val="0"/>
        <w:adjustRightInd w:val="0"/>
        <w:spacing w:before="60" w:after="60" w:line="276" w:lineRule="auto"/>
        <w:ind w:left="714" w:hanging="357"/>
        <w:rPr>
          <w:rFonts w:ascii="Arial" w:hAnsi="Arial" w:cs="Arial"/>
          <w:lang w:eastAsia="pl-PL"/>
        </w:rPr>
      </w:pPr>
      <w:r w:rsidRPr="00196BEF">
        <w:rPr>
          <w:rFonts w:cs="Calibri"/>
          <w:lang w:eastAsia="pl-PL"/>
        </w:rPr>
        <w:t>wykorzystanie walorów kulturowych gminy dla rozwoju rekreacji i wypoczynku</w:t>
      </w:r>
    </w:p>
    <w:p w14:paraId="106BA73D" w14:textId="77777777" w:rsidR="009A0393" w:rsidRPr="00196BEF" w:rsidRDefault="00E010A2" w:rsidP="00E010A2">
      <w:pPr>
        <w:pStyle w:val="Akapitzlist"/>
        <w:numPr>
          <w:ilvl w:val="0"/>
          <w:numId w:val="77"/>
        </w:numPr>
        <w:spacing w:before="60" w:after="60" w:line="276" w:lineRule="auto"/>
        <w:ind w:left="714" w:hanging="357"/>
        <w:rPr>
          <w:rFonts w:asciiTheme="minorHAnsi" w:hAnsiTheme="minorHAnsi" w:cstheme="minorHAnsi"/>
        </w:rPr>
      </w:pPr>
      <w:r w:rsidRPr="00196BEF">
        <w:rPr>
          <w:rFonts w:asciiTheme="minorHAnsi" w:hAnsiTheme="minorHAnsi" w:cstheme="minorHAnsi"/>
        </w:rPr>
        <w:t>o</w:t>
      </w:r>
      <w:r w:rsidR="009A0393" w:rsidRPr="00196BEF">
        <w:rPr>
          <w:rFonts w:asciiTheme="minorHAnsi" w:hAnsiTheme="minorHAnsi" w:cstheme="minorHAnsi"/>
        </w:rPr>
        <w:t xml:space="preserve">chrona obiektów zabytkowych i prowadzenie wszelkich zadań ochronnych związanych z tymi obiektami zgodnie z odrębnymi przepisami w zakresie ochrony </w:t>
      </w:r>
      <w:r w:rsidR="00196BEF" w:rsidRPr="00196BEF">
        <w:rPr>
          <w:rFonts w:asciiTheme="minorHAnsi" w:hAnsiTheme="minorHAnsi" w:cstheme="minorHAnsi"/>
        </w:rPr>
        <w:t>zabytków i opieki nad zabytkami</w:t>
      </w:r>
    </w:p>
    <w:p w14:paraId="0CFB79B9" w14:textId="77777777" w:rsidR="009A0393" w:rsidRDefault="00196BEF" w:rsidP="009A0393">
      <w:pPr>
        <w:pStyle w:val="Akapitzlist"/>
        <w:numPr>
          <w:ilvl w:val="0"/>
          <w:numId w:val="77"/>
        </w:numPr>
        <w:spacing w:line="276" w:lineRule="auto"/>
        <w:rPr>
          <w:rFonts w:asciiTheme="minorHAnsi" w:hAnsiTheme="minorHAnsi" w:cstheme="minorHAnsi"/>
        </w:rPr>
      </w:pPr>
      <w:r w:rsidRPr="00196BEF">
        <w:rPr>
          <w:rFonts w:asciiTheme="minorHAnsi" w:hAnsiTheme="minorHAnsi" w:cstheme="minorHAnsi"/>
        </w:rPr>
        <w:t>k</w:t>
      </w:r>
      <w:r w:rsidR="009A0393" w:rsidRPr="00196BEF">
        <w:rPr>
          <w:rFonts w:asciiTheme="minorHAnsi" w:hAnsiTheme="minorHAnsi" w:cstheme="minorHAnsi"/>
        </w:rPr>
        <w:t>onserwacja, rew</w:t>
      </w:r>
      <w:r w:rsidRPr="00196BEF">
        <w:rPr>
          <w:rFonts w:asciiTheme="minorHAnsi" w:hAnsiTheme="minorHAnsi" w:cstheme="minorHAnsi"/>
        </w:rPr>
        <w:t>aloryzacja obiektów zabytkowych</w:t>
      </w:r>
    </w:p>
    <w:p w14:paraId="26796847" w14:textId="77777777" w:rsidR="00B1061A" w:rsidRPr="00B1061A" w:rsidRDefault="00B1061A" w:rsidP="00B1061A">
      <w:pPr>
        <w:pStyle w:val="Akapitzlist"/>
        <w:numPr>
          <w:ilvl w:val="0"/>
          <w:numId w:val="77"/>
        </w:numPr>
        <w:spacing w:line="276" w:lineRule="auto"/>
        <w:rPr>
          <w:rFonts w:asciiTheme="minorHAnsi" w:hAnsiTheme="minorHAnsi" w:cstheme="minorHAnsi"/>
        </w:rPr>
      </w:pPr>
      <w:r>
        <w:rPr>
          <w:rFonts w:cs="Calibri"/>
          <w:color w:val="000000"/>
          <w:lang w:eastAsia="pl-PL"/>
        </w:rPr>
        <w:t>b</w:t>
      </w:r>
      <w:r w:rsidRPr="00B1061A">
        <w:rPr>
          <w:rFonts w:cs="Calibri"/>
          <w:color w:val="000000"/>
          <w:lang w:eastAsia="pl-PL"/>
        </w:rPr>
        <w:t xml:space="preserve">udowanie poczucia lokalnej tożsamości, pozytywnej identyfikacji i dumy z miejsca zamieszkania, opartych na wspólnym systemie wartości i zasobach kulturowych </w:t>
      </w:r>
    </w:p>
    <w:p w14:paraId="1AA23CDE" w14:textId="77777777" w:rsidR="0017582E" w:rsidRPr="00196BEF" w:rsidRDefault="009A0393" w:rsidP="009A0393">
      <w:pPr>
        <w:suppressAutoHyphens w:val="0"/>
        <w:autoSpaceDE w:val="0"/>
        <w:autoSpaceDN w:val="0"/>
        <w:adjustRightInd w:val="0"/>
        <w:spacing w:before="60" w:after="60" w:line="276" w:lineRule="auto"/>
        <w:rPr>
          <w:rFonts w:cs="Calibri"/>
          <w:u w:val="single"/>
          <w:lang w:eastAsia="pl-PL"/>
        </w:rPr>
      </w:pPr>
      <w:r w:rsidRPr="00196BEF">
        <w:rPr>
          <w:rFonts w:asciiTheme="minorHAnsi" w:hAnsiTheme="minorHAnsi" w:cstheme="minorHAnsi"/>
        </w:rPr>
        <w:t>Dopuszcza się racjonalne wykorzystanie obiektów oraz przestrzeni zabytkowych do pełnienia nowych funkcji, w szczególności związanych z kulturą i turystyką (tam, gdzie to możliwe bez szkody dla substancji zabytkowej</w:t>
      </w:r>
      <w:r w:rsidR="00196BEF" w:rsidRPr="00196BEF">
        <w:rPr>
          <w:rFonts w:asciiTheme="minorHAnsi" w:hAnsiTheme="minorHAnsi" w:cstheme="minorHAnsi"/>
        </w:rPr>
        <w:t>)</w:t>
      </w:r>
    </w:p>
    <w:p w14:paraId="5D05D8A7" w14:textId="77777777" w:rsidR="0017582E" w:rsidRPr="009A0393" w:rsidRDefault="0017582E" w:rsidP="0017582E">
      <w:pPr>
        <w:spacing w:before="120" w:after="60" w:line="276" w:lineRule="auto"/>
        <w:rPr>
          <w:u w:val="single"/>
        </w:rPr>
      </w:pPr>
      <w:r w:rsidRPr="009A0393">
        <w:rPr>
          <w:b/>
          <w:u w:val="single"/>
        </w:rPr>
        <w:t>Lokalizacja obiektów handlu wielkopowierzchniowego</w:t>
      </w:r>
      <w:r w:rsidRPr="009A0393">
        <w:rPr>
          <w:u w:val="single"/>
        </w:rPr>
        <w:t xml:space="preserve"> </w:t>
      </w:r>
      <w:r w:rsidRPr="009A0393">
        <w:rPr>
          <w:b/>
          <w:u w:val="single"/>
        </w:rPr>
        <w:t>w rozumieniu ustawy z dnia</w:t>
      </w:r>
      <w:r w:rsidRPr="009A0393">
        <w:rPr>
          <w:u w:val="single"/>
        </w:rPr>
        <w:t xml:space="preserve"> </w:t>
      </w:r>
      <w:r w:rsidRPr="009A0393">
        <w:rPr>
          <w:b/>
          <w:u w:val="single"/>
        </w:rPr>
        <w:t>27 marca 2003r. o planowaniu i zagospodarowaniu przestrzennym (Dz. U. 2024 poz.</w:t>
      </w:r>
      <w:r w:rsidRPr="009A0393">
        <w:rPr>
          <w:u w:val="single"/>
        </w:rPr>
        <w:t xml:space="preserve"> </w:t>
      </w:r>
      <w:r w:rsidRPr="009A0393">
        <w:rPr>
          <w:b/>
          <w:u w:val="single"/>
        </w:rPr>
        <w:t>1130 ze zm.):</w:t>
      </w:r>
    </w:p>
    <w:p w14:paraId="44556DDD" w14:textId="77777777" w:rsidR="00DD608A" w:rsidRPr="009A0393" w:rsidRDefault="00DD608A" w:rsidP="00DD608A">
      <w:pPr>
        <w:spacing w:before="120" w:after="60" w:line="276" w:lineRule="auto"/>
      </w:pPr>
      <w:r w:rsidRPr="009A0393">
        <w:t>Ustala się następujące zasady lokalizacji obiektów handlu wielkopowierzchniowego:</w:t>
      </w:r>
    </w:p>
    <w:p w14:paraId="1C64800B" w14:textId="77777777" w:rsidR="00DD608A" w:rsidRDefault="009A0393" w:rsidP="009A0393">
      <w:pPr>
        <w:pStyle w:val="Akapitzlist"/>
        <w:numPr>
          <w:ilvl w:val="0"/>
          <w:numId w:val="66"/>
        </w:numPr>
        <w:spacing w:line="276" w:lineRule="auto"/>
        <w:ind w:left="641" w:hanging="357"/>
      </w:pPr>
      <w:r w:rsidRPr="009A0393">
        <w:t>l</w:t>
      </w:r>
      <w:r w:rsidR="00DD608A" w:rsidRPr="009A0393">
        <w:t>okalizacja nowych obiektów handlu wielkopowierzchniowego musi odbywać się z uwzględnieniem istniejących uwarunkowań i przy maksymalnym zminimalizowaniu ewentualnych uciążliwości dla zabu</w:t>
      </w:r>
      <w:r>
        <w:t>dowy mieszkaniowej i środowiska</w:t>
      </w:r>
    </w:p>
    <w:p w14:paraId="5690E7C8" w14:textId="77777777" w:rsidR="00DD608A" w:rsidRPr="009A0393" w:rsidRDefault="009A0393" w:rsidP="009A0393">
      <w:pPr>
        <w:pStyle w:val="Akapitzlist"/>
        <w:numPr>
          <w:ilvl w:val="0"/>
          <w:numId w:val="66"/>
        </w:numPr>
        <w:spacing w:line="276" w:lineRule="auto"/>
        <w:ind w:left="641" w:hanging="357"/>
      </w:pPr>
      <w:r w:rsidRPr="009A0393">
        <w:t>l</w:t>
      </w:r>
      <w:r w:rsidR="00DD608A" w:rsidRPr="009A0393">
        <w:t>okalizacja nowych obiektów handlu wielkopowierzchniowego zgodnie z przepisami odrębnymi, w tym warunkami technicznymi, jakim powinny odpowiadać budynki i ich usytuowanie.</w:t>
      </w:r>
    </w:p>
    <w:p w14:paraId="1018CFEE" w14:textId="77777777" w:rsidR="00DD608A" w:rsidRPr="009A0393" w:rsidRDefault="00DD608A" w:rsidP="00DD608A">
      <w:pPr>
        <w:spacing w:before="120" w:after="60" w:line="276" w:lineRule="auto"/>
      </w:pPr>
      <w:r w:rsidRPr="009A0393">
        <w:lastRenderedPageBreak/>
        <w:t>Szczegółowe określenie terenów, na których obiekty wielkopowierzchniowe mogłyby powstać (m.in. w zakresie granic, warunków zabudowy, infrastruktury towarzyszącej itp.) zawierał będzie plan ogólny oraz miejscowe plany zagospodarowania przestrzennego.</w:t>
      </w:r>
    </w:p>
    <w:p w14:paraId="22EDA2FF" w14:textId="77777777" w:rsidR="00DD608A" w:rsidRPr="00B1061A" w:rsidRDefault="00DD608A" w:rsidP="00DD608A">
      <w:pPr>
        <w:spacing w:before="120" w:after="60" w:line="276" w:lineRule="auto"/>
        <w:rPr>
          <w:b/>
          <w:u w:val="single"/>
        </w:rPr>
      </w:pPr>
      <w:r w:rsidRPr="00B1061A">
        <w:rPr>
          <w:b/>
          <w:u w:val="single"/>
        </w:rPr>
        <w:t>Rozwój systemów komunikacji, infrastruktury społecznej i technicznej</w:t>
      </w:r>
    </w:p>
    <w:p w14:paraId="1192D9B2" w14:textId="77777777" w:rsidR="00DD608A" w:rsidRPr="00B1061A" w:rsidRDefault="00DD608A" w:rsidP="00DD608A">
      <w:pPr>
        <w:spacing w:before="120" w:after="60" w:line="276" w:lineRule="auto"/>
      </w:pPr>
      <w:r w:rsidRPr="00B1061A">
        <w:t>Podstawowe kierunki działań obejmować będą:</w:t>
      </w:r>
    </w:p>
    <w:p w14:paraId="49B638F6" w14:textId="77777777" w:rsidR="00673AA4" w:rsidRPr="00673AA4" w:rsidRDefault="00B1061A" w:rsidP="00673AA4">
      <w:pPr>
        <w:pStyle w:val="Akapitzlist"/>
        <w:numPr>
          <w:ilvl w:val="0"/>
          <w:numId w:val="68"/>
        </w:numPr>
        <w:suppressAutoHyphens w:val="0"/>
        <w:autoSpaceDE w:val="0"/>
        <w:autoSpaceDN w:val="0"/>
        <w:adjustRightInd w:val="0"/>
        <w:spacing w:before="60" w:after="60" w:line="276" w:lineRule="auto"/>
        <w:rPr>
          <w:rFonts w:cs="Calibri"/>
          <w:lang w:eastAsia="pl-PL"/>
        </w:rPr>
      </w:pPr>
      <w:r w:rsidRPr="00673AA4">
        <w:t xml:space="preserve">W zakresie infrastruktury transportowej – </w:t>
      </w:r>
      <w:r w:rsidR="00673AA4" w:rsidRPr="00673AA4">
        <w:rPr>
          <w:rFonts w:cs="Calibri"/>
          <w:lang w:eastAsia="pl-PL"/>
        </w:rPr>
        <w:t xml:space="preserve">zwiększenie poziomu bezpieczeństwa oraz poprawa mobilności mieszkańców poprzez rozwój infrastruktury drogowej i okołodrogowej (chodniki, ścieżki dla pieszych i rowerów, parkingi, przystanki, oświetlenie uliczne itp.), a także rozwój przyjaznego środowisku </w:t>
      </w:r>
      <w:r w:rsidR="00673AA4" w:rsidRPr="00673AA4">
        <w:rPr>
          <w:rFonts w:cs="Calibri"/>
          <w:lang w:eastAsia="pl-PL"/>
        </w:rPr>
        <w:br/>
        <w:t>i odpowiadającego na potrzeby mieszkańców transportu, w tym zwiększenie dostępności do różnych form transportu;</w:t>
      </w:r>
    </w:p>
    <w:p w14:paraId="6EB41127" w14:textId="77777777" w:rsidR="00DD608A" w:rsidRPr="0059312A" w:rsidRDefault="00DD608A" w:rsidP="00343C02">
      <w:pPr>
        <w:pStyle w:val="Akapitzlist"/>
        <w:numPr>
          <w:ilvl w:val="0"/>
          <w:numId w:val="68"/>
        </w:numPr>
        <w:spacing w:before="120" w:after="60" w:line="276" w:lineRule="auto"/>
      </w:pPr>
      <w:r w:rsidRPr="0059312A">
        <w:t xml:space="preserve">W zakresie infrastruktury społecznej - rozbudowa i modernizacja obiektów, ukierunkowana na zapewnienie dostępu do podstawowych usług publicznych dobrej jakości oraz na dostosowanie oferty w tym zakresie do zmieniających się uwarunkowań demograficznych i społecznych, współpraca w tym zakresie z podmiotami zewnętrznymi w granicach wyznaczanych przez przepisy </w:t>
      </w:r>
      <w:r w:rsidR="0059312A" w:rsidRPr="0059312A">
        <w:t>prawa</w:t>
      </w:r>
    </w:p>
    <w:p w14:paraId="0D02F291" w14:textId="77777777" w:rsidR="00DD608A" w:rsidRPr="00F301CA" w:rsidRDefault="00DD608A" w:rsidP="00343C02">
      <w:pPr>
        <w:pStyle w:val="Akapitzlist"/>
        <w:numPr>
          <w:ilvl w:val="0"/>
          <w:numId w:val="68"/>
        </w:numPr>
        <w:spacing w:before="120" w:after="60" w:line="276" w:lineRule="auto"/>
      </w:pPr>
      <w:r w:rsidRPr="0059312A">
        <w:t xml:space="preserve">W zakresie infrastruktury technicznej - podejmowanie działań w kierunku ciągłego doskonalenia systemu zaopatrzenia w wodę (w zakresie jego </w:t>
      </w:r>
      <w:r w:rsidR="00B1061A" w:rsidRPr="0059312A">
        <w:t xml:space="preserve">dostępności, </w:t>
      </w:r>
      <w:r w:rsidRPr="0059312A">
        <w:t xml:space="preserve">niezawodności, </w:t>
      </w:r>
      <w:r w:rsidR="00B1061A" w:rsidRPr="0059312A">
        <w:t>jakości wody, unowocześniania funkcjonowania</w:t>
      </w:r>
      <w:r w:rsidRPr="0059312A">
        <w:t>) oraz rozwoju i uporządkowania systemu odprowadzania i</w:t>
      </w:r>
      <w:r w:rsidR="00B1061A" w:rsidRPr="0059312A">
        <w:t xml:space="preserve"> </w:t>
      </w:r>
      <w:r w:rsidRPr="0059312A">
        <w:t>oczyszczania ścieków, z priorytetem skanalizowania obszarów zwartej zabudowy</w:t>
      </w:r>
      <w:r w:rsidRPr="00F301CA">
        <w:t xml:space="preserve"> oraz stosowania rozwiązań alternatywnych (przydomowe oczyszczalnie, zbiorniki bezodpływowe) na tych obszarach, na których rozbudowa infrastruktury sieciowej jest nieuzasadniona ekonomicznie (m.in. z uwagi na rozproszenie zabudowy czy ukształtowanie terenu), wraz z prowadzeniem odpowiednich działań edukacyjnych i</w:t>
      </w:r>
      <w:r w:rsidR="00F301CA" w:rsidRPr="00F301CA">
        <w:t xml:space="preserve"> </w:t>
      </w:r>
      <w:r w:rsidRPr="00F301CA">
        <w:t>kontrolnych.</w:t>
      </w:r>
    </w:p>
    <w:p w14:paraId="45205FA5" w14:textId="77777777" w:rsidR="00B1061A" w:rsidRPr="00673AA4" w:rsidRDefault="00B1061A" w:rsidP="00343C02">
      <w:pPr>
        <w:pStyle w:val="Akapitzlist"/>
        <w:numPr>
          <w:ilvl w:val="0"/>
          <w:numId w:val="68"/>
        </w:numPr>
        <w:spacing w:before="120" w:after="60" w:line="276" w:lineRule="auto"/>
      </w:pPr>
      <w:r w:rsidRPr="00F301CA">
        <w:t xml:space="preserve">Udostępnianie i wykreowanie funkcjonalnych i estetycznych terenów przestrzeni </w:t>
      </w:r>
      <w:r w:rsidRPr="00673AA4">
        <w:t>publicznej</w:t>
      </w:r>
    </w:p>
    <w:p w14:paraId="060214E9" w14:textId="77777777" w:rsidR="00B1061A" w:rsidRPr="00673AA4" w:rsidRDefault="00F301CA" w:rsidP="00343C02">
      <w:pPr>
        <w:pStyle w:val="Akapitzlist"/>
        <w:numPr>
          <w:ilvl w:val="0"/>
          <w:numId w:val="68"/>
        </w:numPr>
        <w:spacing w:before="120" w:after="60" w:line="276" w:lineRule="auto"/>
      </w:pPr>
      <w:r w:rsidRPr="00673AA4">
        <w:t xml:space="preserve">Łączenie rozwoju przestrzennego z systemem odbioru i unieszkodliwiania odpadów </w:t>
      </w:r>
      <w:r w:rsidRPr="00673AA4">
        <w:br/>
        <w:t xml:space="preserve">z rozwojem selektywnej zbiórki odpadów </w:t>
      </w:r>
    </w:p>
    <w:p w14:paraId="18E8EB90" w14:textId="77777777" w:rsidR="00673AA4" w:rsidRPr="00673AA4" w:rsidRDefault="00673AA4" w:rsidP="00673AA4">
      <w:pPr>
        <w:pStyle w:val="Akapitzlist"/>
        <w:numPr>
          <w:ilvl w:val="0"/>
          <w:numId w:val="68"/>
        </w:numPr>
        <w:suppressAutoHyphens w:val="0"/>
        <w:autoSpaceDE w:val="0"/>
        <w:autoSpaceDN w:val="0"/>
        <w:adjustRightInd w:val="0"/>
        <w:spacing w:before="60" w:after="60" w:line="276" w:lineRule="auto"/>
        <w:rPr>
          <w:rFonts w:cs="Calibri"/>
          <w:lang w:eastAsia="pl-PL"/>
        </w:rPr>
      </w:pPr>
      <w:r w:rsidRPr="00673AA4">
        <w:rPr>
          <w:rFonts w:cs="Calibri"/>
          <w:lang w:eastAsia="pl-PL"/>
        </w:rPr>
        <w:t>Wspieranie rozwoju odnawialnych źródeł energii na terenie gminy oraz wykorzystanie OZE i efektywności energetycznej w budynkach użyteczności publicznej oraz mieszkalnictwie dla zmniejszenia zanieczyszczenia środowiska</w:t>
      </w:r>
    </w:p>
    <w:p w14:paraId="3AA1C0A4" w14:textId="77777777" w:rsidR="00673AA4" w:rsidRPr="00673AA4" w:rsidRDefault="00673AA4" w:rsidP="00673AA4">
      <w:pPr>
        <w:pStyle w:val="Akapitzlist"/>
        <w:numPr>
          <w:ilvl w:val="0"/>
          <w:numId w:val="68"/>
        </w:numPr>
        <w:suppressAutoHyphens w:val="0"/>
        <w:autoSpaceDE w:val="0"/>
        <w:autoSpaceDN w:val="0"/>
        <w:adjustRightInd w:val="0"/>
        <w:spacing w:before="60" w:after="60" w:line="276" w:lineRule="auto"/>
        <w:rPr>
          <w:rFonts w:cs="Calibri"/>
          <w:lang w:eastAsia="pl-PL"/>
        </w:rPr>
      </w:pPr>
      <w:r w:rsidRPr="00673AA4">
        <w:rPr>
          <w:rFonts w:cs="Calibri"/>
          <w:lang w:eastAsia="pl-PL"/>
        </w:rPr>
        <w:t>wdra</w:t>
      </w:r>
      <w:r w:rsidRPr="00673AA4">
        <w:rPr>
          <w:rFonts w:eastAsia="TimesNewRoman" w:cs="Calibri"/>
          <w:lang w:eastAsia="pl-PL"/>
        </w:rPr>
        <w:t>ża</w:t>
      </w:r>
      <w:r w:rsidRPr="00673AA4">
        <w:rPr>
          <w:rFonts w:cs="Calibri"/>
          <w:lang w:eastAsia="pl-PL"/>
        </w:rPr>
        <w:t>nie procedur przygotowywania obszarów stanowi</w:t>
      </w:r>
      <w:r w:rsidRPr="00673AA4">
        <w:rPr>
          <w:rFonts w:eastAsia="TimesNewRoman" w:cs="Calibri"/>
          <w:lang w:eastAsia="pl-PL"/>
        </w:rPr>
        <w:t>ą</w:t>
      </w:r>
      <w:r w:rsidRPr="00673AA4">
        <w:rPr>
          <w:rFonts w:cs="Calibri"/>
          <w:lang w:eastAsia="pl-PL"/>
        </w:rPr>
        <w:t>cych ofert</w:t>
      </w:r>
      <w:r w:rsidRPr="00673AA4">
        <w:rPr>
          <w:rFonts w:eastAsia="TimesNewRoman" w:cs="Calibri"/>
          <w:lang w:eastAsia="pl-PL"/>
        </w:rPr>
        <w:t xml:space="preserve">ę </w:t>
      </w:r>
      <w:r w:rsidRPr="00673AA4">
        <w:rPr>
          <w:rFonts w:cs="Calibri"/>
          <w:lang w:eastAsia="pl-PL"/>
        </w:rPr>
        <w:t>gminy dla pozyskania inwestorów z zewn</w:t>
      </w:r>
      <w:r w:rsidRPr="00673AA4">
        <w:rPr>
          <w:rFonts w:eastAsia="TimesNewRoman" w:cs="Calibri"/>
          <w:lang w:eastAsia="pl-PL"/>
        </w:rPr>
        <w:t>ą</w:t>
      </w:r>
      <w:r w:rsidRPr="00673AA4">
        <w:rPr>
          <w:rFonts w:cs="Calibri"/>
          <w:lang w:eastAsia="pl-PL"/>
        </w:rPr>
        <w:t>trz</w:t>
      </w:r>
    </w:p>
    <w:p w14:paraId="6A68186F" w14:textId="77777777" w:rsidR="007A7FF1" w:rsidRDefault="00673AA4" w:rsidP="00673AA4">
      <w:pPr>
        <w:pStyle w:val="Akapitzlist"/>
        <w:numPr>
          <w:ilvl w:val="0"/>
          <w:numId w:val="68"/>
        </w:numPr>
        <w:suppressAutoHyphens w:val="0"/>
        <w:autoSpaceDE w:val="0"/>
        <w:autoSpaceDN w:val="0"/>
        <w:adjustRightInd w:val="0"/>
        <w:spacing w:before="60" w:after="60" w:line="276" w:lineRule="auto"/>
        <w:rPr>
          <w:rFonts w:cs="Calibri"/>
          <w:lang w:eastAsia="pl-PL"/>
        </w:rPr>
      </w:pPr>
      <w:r w:rsidRPr="00673AA4">
        <w:rPr>
          <w:rFonts w:cs="Calibri"/>
          <w:lang w:eastAsia="pl-PL"/>
        </w:rPr>
        <w:t>dbało</w:t>
      </w:r>
      <w:r w:rsidRPr="00673AA4">
        <w:rPr>
          <w:rFonts w:eastAsia="TimesNewRoman" w:cs="Calibri"/>
          <w:lang w:eastAsia="pl-PL"/>
        </w:rPr>
        <w:t xml:space="preserve">ść </w:t>
      </w:r>
      <w:r w:rsidRPr="00673AA4">
        <w:rPr>
          <w:rFonts w:cs="Calibri"/>
          <w:lang w:eastAsia="pl-PL"/>
        </w:rPr>
        <w:t>o higien</w:t>
      </w:r>
      <w:r w:rsidRPr="00673AA4">
        <w:rPr>
          <w:rFonts w:eastAsia="TimesNewRoman" w:cs="Calibri"/>
          <w:lang w:eastAsia="pl-PL"/>
        </w:rPr>
        <w:t xml:space="preserve">ę </w:t>
      </w:r>
      <w:r w:rsidRPr="00673AA4">
        <w:rPr>
          <w:rFonts w:cs="Calibri"/>
          <w:lang w:eastAsia="pl-PL"/>
        </w:rPr>
        <w:t>i estetyk</w:t>
      </w:r>
      <w:r w:rsidRPr="00673AA4">
        <w:rPr>
          <w:rFonts w:eastAsia="TimesNewRoman" w:cs="Calibri"/>
          <w:lang w:eastAsia="pl-PL"/>
        </w:rPr>
        <w:t xml:space="preserve">ę </w:t>
      </w:r>
      <w:r w:rsidRPr="00673AA4">
        <w:rPr>
          <w:rFonts w:cs="Calibri"/>
          <w:lang w:eastAsia="pl-PL"/>
        </w:rPr>
        <w:t>miejsca zamieszkania, pracy i odpoczynku oraz osi</w:t>
      </w:r>
      <w:r w:rsidRPr="00673AA4">
        <w:rPr>
          <w:rFonts w:eastAsia="TimesNewRoman" w:cs="Calibri"/>
          <w:lang w:eastAsia="pl-PL"/>
        </w:rPr>
        <w:t>ą</w:t>
      </w:r>
      <w:r w:rsidR="007A7FF1">
        <w:rPr>
          <w:rFonts w:cs="Calibri"/>
          <w:lang w:eastAsia="pl-PL"/>
        </w:rPr>
        <w:t>ganie stanu ładu przestrzennego</w:t>
      </w:r>
    </w:p>
    <w:p w14:paraId="367E57C1" w14:textId="77777777" w:rsidR="007A7FF1" w:rsidRDefault="007A7FF1">
      <w:pPr>
        <w:suppressAutoHyphens w:val="0"/>
        <w:jc w:val="left"/>
        <w:rPr>
          <w:rFonts w:cs="Calibri"/>
          <w:lang w:eastAsia="pl-PL"/>
        </w:rPr>
      </w:pPr>
      <w:r>
        <w:rPr>
          <w:rFonts w:cs="Calibri"/>
          <w:lang w:eastAsia="pl-PL"/>
        </w:rPr>
        <w:br w:type="page"/>
      </w:r>
    </w:p>
    <w:p w14:paraId="27F96380" w14:textId="77777777" w:rsidR="00DD608A" w:rsidRPr="00F301CA" w:rsidRDefault="00DD608A" w:rsidP="00DD608A">
      <w:pPr>
        <w:spacing w:before="120" w:after="60" w:line="276" w:lineRule="auto"/>
        <w:rPr>
          <w:b/>
          <w:u w:val="single"/>
        </w:rPr>
      </w:pPr>
      <w:r w:rsidRPr="00F301CA">
        <w:rPr>
          <w:b/>
          <w:u w:val="single"/>
        </w:rPr>
        <w:lastRenderedPageBreak/>
        <w:t>Lokalizacja kluczowych inwestycji celu publicznego</w:t>
      </w:r>
    </w:p>
    <w:p w14:paraId="256AFDEB" w14:textId="77777777" w:rsidR="00DD608A" w:rsidRPr="00270E41" w:rsidRDefault="00DD608A" w:rsidP="00270E41">
      <w:pPr>
        <w:spacing w:before="120" w:after="60" w:line="276" w:lineRule="auto"/>
      </w:pPr>
      <w:r w:rsidRPr="00270E41">
        <w:t xml:space="preserve">Zasady lokalizacji kluczowych inwestycji celu publicznego dotyczyć będą przestrzegania przepisów prawa, zapisów dokumentów planistycznych gminy oraz uwzględnianie uwarunkowań środowiskowych i przestrzennych gminy przy ustalaniu lokalizacji inwestycji celu publicznego. Do kluczowych inwestycji celu publicznego, których realizacja na terenie </w:t>
      </w:r>
      <w:r w:rsidR="00270E41" w:rsidRPr="00270E41">
        <w:t>g</w:t>
      </w:r>
      <w:r w:rsidRPr="00270E41">
        <w:t xml:space="preserve">miny </w:t>
      </w:r>
      <w:r w:rsidR="00270E41" w:rsidRPr="00270E41">
        <w:t xml:space="preserve">Potworów </w:t>
      </w:r>
      <w:r w:rsidRPr="00270E41">
        <w:t>jest najbardziej prawdopodobna w perspektywie najbliższych lat, będą dotyczyć zapewnienia podstawowych potrzeb mieszkańców. Wskazać tu należy przede wszystkim:</w:t>
      </w:r>
    </w:p>
    <w:p w14:paraId="149BE0BD" w14:textId="77777777" w:rsidR="00DD608A" w:rsidRPr="00270E41" w:rsidRDefault="00270E41" w:rsidP="00343C02">
      <w:pPr>
        <w:pStyle w:val="Akapitzlist"/>
        <w:numPr>
          <w:ilvl w:val="0"/>
          <w:numId w:val="67"/>
        </w:numPr>
        <w:spacing w:line="276" w:lineRule="auto"/>
        <w:ind w:left="714" w:hanging="357"/>
      </w:pPr>
      <w:r w:rsidRPr="00270E41">
        <w:t>i</w:t>
      </w:r>
      <w:r w:rsidR="00DD608A" w:rsidRPr="00270E41">
        <w:t xml:space="preserve">nfrastrukturę komunikacyjną (drogi, </w:t>
      </w:r>
      <w:r w:rsidRPr="00270E41">
        <w:t xml:space="preserve">infrastruktura okołodrogowa: </w:t>
      </w:r>
      <w:r w:rsidR="00DD608A" w:rsidRPr="00270E41">
        <w:t xml:space="preserve">chodniki, </w:t>
      </w:r>
      <w:r w:rsidRPr="00270E41">
        <w:t>przystanki itp., drogi dla rowerów, ciągi rowerowo-piesze)</w:t>
      </w:r>
    </w:p>
    <w:p w14:paraId="3B096743" w14:textId="77777777" w:rsidR="00270E41" w:rsidRPr="00270E41" w:rsidRDefault="00270E41" w:rsidP="00343C02">
      <w:pPr>
        <w:pStyle w:val="Akapitzlist"/>
        <w:numPr>
          <w:ilvl w:val="0"/>
          <w:numId w:val="67"/>
        </w:numPr>
        <w:spacing w:line="276" w:lineRule="auto"/>
        <w:ind w:left="714" w:hanging="357"/>
      </w:pPr>
      <w:r w:rsidRPr="00270E41">
        <w:t>infrastrukturę służąca do zaopatrzenia ludności w wodę, gromadzenia, przesyłania, oczyszczania i odprowadzania ścieków oraz odzysku i unieszkodliwiania odpadów</w:t>
      </w:r>
    </w:p>
    <w:p w14:paraId="72CB3C72" w14:textId="77777777" w:rsidR="00DD608A" w:rsidRPr="00270E41" w:rsidRDefault="00270E41" w:rsidP="00343C02">
      <w:pPr>
        <w:pStyle w:val="Akapitzlist"/>
        <w:numPr>
          <w:ilvl w:val="0"/>
          <w:numId w:val="67"/>
        </w:numPr>
        <w:spacing w:line="276" w:lineRule="auto"/>
        <w:ind w:left="714" w:hanging="357"/>
      </w:pPr>
      <w:r w:rsidRPr="00270E41">
        <w:t>i</w:t>
      </w:r>
      <w:r w:rsidR="00DD608A" w:rsidRPr="00270E41">
        <w:t>nfra</w:t>
      </w:r>
      <w:r w:rsidRPr="00270E41">
        <w:t>strukturę sportową, rekreacyjną</w:t>
      </w:r>
    </w:p>
    <w:p w14:paraId="79DAC9B6" w14:textId="77777777" w:rsidR="00DD608A" w:rsidRPr="00270E41" w:rsidRDefault="00270E41" w:rsidP="00343C02">
      <w:pPr>
        <w:pStyle w:val="Akapitzlist"/>
        <w:numPr>
          <w:ilvl w:val="0"/>
          <w:numId w:val="67"/>
        </w:numPr>
        <w:spacing w:after="120" w:line="276" w:lineRule="auto"/>
        <w:ind w:left="714" w:hanging="357"/>
      </w:pPr>
      <w:r w:rsidRPr="00270E41">
        <w:t>o</w:t>
      </w:r>
      <w:r w:rsidR="00DD608A" w:rsidRPr="00270E41">
        <w:t>biekty użyteczności publicznej, związane z dostarczaniem usług publicznych z zakresu edukacji, kultury, pomocy społecznej, edukacji.</w:t>
      </w:r>
    </w:p>
    <w:p w14:paraId="59794553" w14:textId="77777777" w:rsidR="00DD608A" w:rsidRPr="00270E41" w:rsidRDefault="00DD608A" w:rsidP="00DD608A">
      <w:pPr>
        <w:spacing w:before="120" w:after="60" w:line="276" w:lineRule="auto"/>
      </w:pPr>
      <w:r w:rsidRPr="00270E41">
        <w:t>Lokalizacja inwestycji każdorazowo podyktowana będzie szeregiem uwarunkowań, zarówno prawnych (np. zgodność z gminnymi dokumentami planistycznymi, ustawami i rozporządzeniami), jak i obiektywnych (np. racjonalność i efektywność ekonomiczna inwestycji). W przypadku inwestycji wykraczających poza obszar gminy, decyzje będą podejmowane w porozumieniu z zainteresowanymi stronami (wójtowie, burmistrzowie, prezydenci miast, bezpośredni inwestorzy publiczni i prywatni itp.). Podstawę stanowią przepisy oraz wytyczne europejskie i krajowe, na czel</w:t>
      </w:r>
      <w:r w:rsidR="00270E41">
        <w:t>e z ustawą z dnia 27 marca 2003r</w:t>
      </w:r>
      <w:r w:rsidRPr="00270E41">
        <w:t>. o planowaniu i zagospodarowaniu przestrzennym.</w:t>
      </w:r>
    </w:p>
    <w:p w14:paraId="1C6564E2" w14:textId="77777777" w:rsidR="00DD608A" w:rsidRPr="00C55B8C" w:rsidRDefault="00F40343" w:rsidP="00DD608A">
      <w:pPr>
        <w:spacing w:before="120" w:after="60" w:line="276" w:lineRule="auto"/>
        <w:rPr>
          <w:b/>
          <w:u w:val="single"/>
        </w:rPr>
      </w:pPr>
      <w:r w:rsidRPr="00C55B8C">
        <w:rPr>
          <w:b/>
          <w:u w:val="single"/>
        </w:rPr>
        <w:t>Zasady l</w:t>
      </w:r>
      <w:r w:rsidR="00DD608A" w:rsidRPr="00C55B8C">
        <w:rPr>
          <w:b/>
          <w:u w:val="single"/>
        </w:rPr>
        <w:t>okalizacj</w:t>
      </w:r>
      <w:r w:rsidRPr="00C55B8C">
        <w:rPr>
          <w:b/>
          <w:u w:val="single"/>
        </w:rPr>
        <w:t>i</w:t>
      </w:r>
      <w:r w:rsidR="00DD608A" w:rsidRPr="00C55B8C">
        <w:rPr>
          <w:b/>
          <w:u w:val="single"/>
        </w:rPr>
        <w:t xml:space="preserve"> urządzeń </w:t>
      </w:r>
      <w:r w:rsidRPr="00C55B8C">
        <w:rPr>
          <w:b/>
          <w:u w:val="single"/>
        </w:rPr>
        <w:t xml:space="preserve">wytwarzających </w:t>
      </w:r>
      <w:r w:rsidR="00DD608A" w:rsidRPr="00C55B8C">
        <w:rPr>
          <w:b/>
          <w:u w:val="single"/>
        </w:rPr>
        <w:t>energi</w:t>
      </w:r>
      <w:r w:rsidRPr="00C55B8C">
        <w:rPr>
          <w:b/>
          <w:u w:val="single"/>
        </w:rPr>
        <w:t>ę</w:t>
      </w:r>
      <w:r w:rsidR="00DD608A" w:rsidRPr="00C55B8C">
        <w:rPr>
          <w:b/>
          <w:u w:val="single"/>
        </w:rPr>
        <w:t xml:space="preserve"> o mocy zainstalowanej </w:t>
      </w:r>
      <w:r w:rsidRPr="00C55B8C">
        <w:rPr>
          <w:b/>
          <w:u w:val="single"/>
        </w:rPr>
        <w:t xml:space="preserve">przekraczającej </w:t>
      </w:r>
      <w:r w:rsidR="00DD608A" w:rsidRPr="00C55B8C">
        <w:rPr>
          <w:b/>
          <w:u w:val="single"/>
        </w:rPr>
        <w:t>500</w:t>
      </w:r>
      <w:r w:rsidRPr="00C55B8C">
        <w:rPr>
          <w:b/>
          <w:u w:val="single"/>
        </w:rPr>
        <w:t xml:space="preserve"> </w:t>
      </w:r>
      <w:r w:rsidR="00DD608A" w:rsidRPr="00C55B8C">
        <w:rPr>
          <w:b/>
          <w:u w:val="single"/>
        </w:rPr>
        <w:t>kW</w:t>
      </w:r>
    </w:p>
    <w:p w14:paraId="78DC02DF" w14:textId="77777777" w:rsidR="00DD608A" w:rsidRPr="00C55B8C" w:rsidRDefault="00DD608A" w:rsidP="00343C02">
      <w:pPr>
        <w:pStyle w:val="Akapitzlist"/>
        <w:numPr>
          <w:ilvl w:val="0"/>
          <w:numId w:val="70"/>
        </w:numPr>
        <w:spacing w:before="120" w:after="60" w:line="276" w:lineRule="auto"/>
        <w:ind w:left="567"/>
      </w:pPr>
      <w:r w:rsidRPr="00C55B8C">
        <w:t>Przestrzeganie przepisów prawa, zapisów dokumentów planistycznych gminy oraz uwzględnianie uwarunkowań przestrzennych i środowiskowych gminy przy wyznaczaniu lokalizacji urządzeń wytwarzających energię o mocy zainstalowanej przekraczającej 500 kW.</w:t>
      </w:r>
    </w:p>
    <w:p w14:paraId="2B671DDF" w14:textId="77777777" w:rsidR="00C55B8C" w:rsidRPr="00C55B8C" w:rsidRDefault="00C55B8C" w:rsidP="00C55B8C">
      <w:pPr>
        <w:pStyle w:val="Akapitzlist"/>
        <w:numPr>
          <w:ilvl w:val="0"/>
          <w:numId w:val="70"/>
        </w:numPr>
        <w:spacing w:before="120" w:after="60" w:line="276" w:lineRule="auto"/>
        <w:ind w:left="567"/>
        <w:rPr>
          <w:rFonts w:cs="Calibri"/>
        </w:rPr>
      </w:pPr>
      <w:r w:rsidRPr="00C55B8C">
        <w:rPr>
          <w:rFonts w:cs="Calibri"/>
          <w:lang w:eastAsia="pl-PL"/>
        </w:rPr>
        <w:t>Lokalizacja instalacji do wytwarzania energii ze źródeł odnawialnych powinna odbywać się z preferowaniem obszarów i miejsc o największym potencjale zasobowym, przy uwzględnieniu konieczności eliminowania lub maksymalnego ograniczania zagrożeń i</w:t>
      </w:r>
      <w:r>
        <w:rPr>
          <w:rFonts w:cs="Calibri"/>
          <w:lang w:eastAsia="pl-PL"/>
        </w:rPr>
        <w:br/>
      </w:r>
      <w:r w:rsidRPr="00C55B8C">
        <w:rPr>
          <w:rFonts w:cs="Calibri"/>
          <w:lang w:eastAsia="pl-PL"/>
        </w:rPr>
        <w:t xml:space="preserve"> negatywnego oddziaływania tej infrastruktury na środowisko, w tym na bioróżnorodność, powiązania przyrodnicze, walory </w:t>
      </w:r>
      <w:r>
        <w:rPr>
          <w:rFonts w:cs="Calibri"/>
          <w:lang w:eastAsia="pl-PL"/>
        </w:rPr>
        <w:t>krajobrazowe oraz zdrowie ludzi.</w:t>
      </w:r>
    </w:p>
    <w:p w14:paraId="2DF1CD67" w14:textId="77777777" w:rsidR="00F40343" w:rsidRPr="00C55B8C" w:rsidRDefault="00DD608A" w:rsidP="00DD608A">
      <w:pPr>
        <w:pStyle w:val="Akapitzlist"/>
        <w:numPr>
          <w:ilvl w:val="0"/>
          <w:numId w:val="70"/>
        </w:numPr>
        <w:spacing w:before="120" w:after="60" w:line="276" w:lineRule="auto"/>
        <w:ind w:left="567"/>
        <w:rPr>
          <w:b/>
          <w:u w:val="single"/>
        </w:rPr>
      </w:pPr>
      <w:r w:rsidRPr="00C55B8C">
        <w:t>W celu przeciwdziałania konfliktom społecznym, lokalizacja dużych instalacji OZE powinna być zgodna ze strefami wskazanymi w Planie Ogólnym, które domyślnie będą umożliwiały lokalizację OZE, bądź innymi strefami, które będą wprost umożliwiały lokalizację OZE.</w:t>
      </w:r>
    </w:p>
    <w:p w14:paraId="3061B6A5" w14:textId="77777777" w:rsidR="00DD608A" w:rsidRPr="00C55B8C" w:rsidRDefault="00C55B8C" w:rsidP="00C55B8C">
      <w:pPr>
        <w:spacing w:before="60" w:after="60" w:line="276" w:lineRule="auto"/>
        <w:rPr>
          <w:b/>
          <w:u w:val="single"/>
        </w:rPr>
      </w:pPr>
      <w:r w:rsidRPr="00C55B8C">
        <w:rPr>
          <w:b/>
          <w:u w:val="single"/>
        </w:rPr>
        <w:lastRenderedPageBreak/>
        <w:t>Zasady l</w:t>
      </w:r>
      <w:r w:rsidR="00DD608A" w:rsidRPr="00C55B8C">
        <w:rPr>
          <w:b/>
          <w:u w:val="single"/>
        </w:rPr>
        <w:t>okalizacj</w:t>
      </w:r>
      <w:r w:rsidRPr="00C55B8C">
        <w:rPr>
          <w:b/>
          <w:u w:val="single"/>
        </w:rPr>
        <w:t>i</w:t>
      </w:r>
      <w:r w:rsidR="00DD608A" w:rsidRPr="00C55B8C">
        <w:rPr>
          <w:b/>
          <w:u w:val="single"/>
        </w:rPr>
        <w:t xml:space="preserve"> przedsięwzięć mogących znacząco oddziaływać na środowisko</w:t>
      </w:r>
    </w:p>
    <w:p w14:paraId="2FA8A3B2" w14:textId="77777777" w:rsidR="00395153" w:rsidRPr="00395153" w:rsidRDefault="00395153" w:rsidP="00395153">
      <w:pPr>
        <w:suppressAutoHyphens w:val="0"/>
        <w:autoSpaceDE w:val="0"/>
        <w:autoSpaceDN w:val="0"/>
        <w:adjustRightInd w:val="0"/>
        <w:spacing w:before="60" w:after="60" w:line="276" w:lineRule="auto"/>
        <w:rPr>
          <w:rFonts w:cs="Calibri"/>
          <w:lang w:eastAsia="pl-PL"/>
        </w:rPr>
      </w:pPr>
      <w:r w:rsidRPr="00395153">
        <w:rPr>
          <w:rFonts w:cs="Calibri"/>
          <w:lang w:eastAsia="pl-PL"/>
        </w:rPr>
        <w:t>Przedsięwzięcia mogące znacząco oddziaływać na środowisko (PMZOŚ) zostały wskazane w Rozporządzeniu Rady Ministrów z 10 września 2019r. (Dz.</w:t>
      </w:r>
      <w:r w:rsidR="00C55B8C">
        <w:rPr>
          <w:rFonts w:cs="Calibri"/>
          <w:lang w:eastAsia="pl-PL"/>
        </w:rPr>
        <w:t xml:space="preserve"> U. 2019</w:t>
      </w:r>
      <w:r w:rsidRPr="00395153">
        <w:rPr>
          <w:rFonts w:cs="Calibri"/>
          <w:lang w:eastAsia="pl-PL"/>
        </w:rPr>
        <w:t xml:space="preserve"> poz. 1839 z późn. zm.). </w:t>
      </w:r>
    </w:p>
    <w:p w14:paraId="739CAFA3" w14:textId="77777777" w:rsidR="00395153" w:rsidRPr="00395153" w:rsidRDefault="00395153" w:rsidP="00395153">
      <w:pPr>
        <w:suppressAutoHyphens w:val="0"/>
        <w:autoSpaceDE w:val="0"/>
        <w:autoSpaceDN w:val="0"/>
        <w:adjustRightInd w:val="0"/>
        <w:spacing w:before="60" w:after="60" w:line="276" w:lineRule="auto"/>
        <w:rPr>
          <w:rFonts w:cs="Calibri"/>
          <w:lang w:eastAsia="pl-PL"/>
        </w:rPr>
      </w:pPr>
      <w:r w:rsidRPr="00395153">
        <w:rPr>
          <w:rFonts w:cs="Calibri"/>
          <w:lang w:eastAsia="pl-PL"/>
        </w:rPr>
        <w:t xml:space="preserve">Lokalizacja PMZOŚ na terenie gminy jest zakazana, za wyjątkiem: </w:t>
      </w:r>
    </w:p>
    <w:p w14:paraId="5D0B0775" w14:textId="77777777" w:rsidR="00395153" w:rsidRDefault="00395153" w:rsidP="00C55B8C">
      <w:pPr>
        <w:pStyle w:val="Akapitzlist"/>
        <w:numPr>
          <w:ilvl w:val="0"/>
          <w:numId w:val="75"/>
        </w:numPr>
        <w:suppressAutoHyphens w:val="0"/>
        <w:autoSpaceDE w:val="0"/>
        <w:autoSpaceDN w:val="0"/>
        <w:adjustRightInd w:val="0"/>
        <w:spacing w:before="60" w:after="60" w:line="276" w:lineRule="auto"/>
        <w:rPr>
          <w:rFonts w:cs="Calibri"/>
          <w:lang w:eastAsia="pl-PL"/>
        </w:rPr>
      </w:pPr>
      <w:r w:rsidRPr="00C55B8C">
        <w:rPr>
          <w:rFonts w:cs="Calibri"/>
          <w:lang w:eastAsia="pl-PL"/>
        </w:rPr>
        <w:t>sieci, urządzeń i obiektów infrastru</w:t>
      </w:r>
      <w:r w:rsidR="00C55B8C">
        <w:rPr>
          <w:rFonts w:cs="Calibri"/>
          <w:lang w:eastAsia="pl-PL"/>
        </w:rPr>
        <w:t>ktury technicznej, komunikacji;</w:t>
      </w:r>
    </w:p>
    <w:p w14:paraId="0B2A0E77" w14:textId="77777777" w:rsidR="00395153" w:rsidRPr="00C55B8C" w:rsidRDefault="00395153" w:rsidP="00C55B8C">
      <w:pPr>
        <w:pStyle w:val="Akapitzlist"/>
        <w:numPr>
          <w:ilvl w:val="0"/>
          <w:numId w:val="75"/>
        </w:numPr>
        <w:suppressAutoHyphens w:val="0"/>
        <w:autoSpaceDE w:val="0"/>
        <w:autoSpaceDN w:val="0"/>
        <w:adjustRightInd w:val="0"/>
        <w:spacing w:before="60" w:after="60" w:line="276" w:lineRule="auto"/>
        <w:rPr>
          <w:rFonts w:cs="Calibri"/>
          <w:lang w:eastAsia="pl-PL"/>
        </w:rPr>
      </w:pPr>
      <w:r w:rsidRPr="00C55B8C">
        <w:rPr>
          <w:rFonts w:cs="Calibri"/>
          <w:lang w:eastAsia="pl-PL"/>
        </w:rPr>
        <w:t xml:space="preserve">tych przedsięwzięć mogących potencjalnie znacząco oddziaływać na środowisko, dla których przeprowadzona procedura oceny oddziaływania na środowisko, w trakcie której sporządzono raport o oddziaływaniu na środowisko, wykazała brak niekorzystnego wpływu na środowisko lub przedsięwzięcie zostało zwolnione z obowiązku sporządzania raportu; </w:t>
      </w:r>
    </w:p>
    <w:p w14:paraId="6779A17A" w14:textId="77777777" w:rsidR="00395153" w:rsidRPr="00395153" w:rsidRDefault="00395153" w:rsidP="00395153">
      <w:pPr>
        <w:spacing w:before="60" w:after="60" w:line="276" w:lineRule="auto"/>
        <w:rPr>
          <w:b/>
          <w:u w:val="single"/>
        </w:rPr>
      </w:pPr>
      <w:r w:rsidRPr="00395153">
        <w:rPr>
          <w:rFonts w:cs="Calibri"/>
          <w:lang w:eastAsia="pl-PL"/>
        </w:rPr>
        <w:t xml:space="preserve">Lokalizacja PZMOŚ, zaliczanych do powyższych wyjątków, każdorazowo będzie odbywać się przy uwzględnieniu zapisów gminnych dokumentów planistycznych (plan ogólny, miejscowe plany zagospodarowania przestrzennego). </w:t>
      </w:r>
    </w:p>
    <w:p w14:paraId="4034B2A4" w14:textId="77777777" w:rsidR="00C55B8C" w:rsidRPr="00C55B8C" w:rsidRDefault="00C55B8C" w:rsidP="00DD608A">
      <w:pPr>
        <w:spacing w:before="60" w:after="60" w:line="276" w:lineRule="auto"/>
        <w:rPr>
          <w:b/>
          <w:u w:val="single"/>
        </w:rPr>
      </w:pPr>
      <w:r w:rsidRPr="00C55B8C">
        <w:rPr>
          <w:b/>
          <w:u w:val="single"/>
        </w:rPr>
        <w:t>Zasady kształtowania rolniczej i leśnej przestrzeni produkcyjnej</w:t>
      </w:r>
    </w:p>
    <w:p w14:paraId="40B617F1" w14:textId="77777777" w:rsidR="00C55B8C" w:rsidRPr="00C55B8C" w:rsidRDefault="00C55B8C" w:rsidP="00DD608A">
      <w:pPr>
        <w:spacing w:before="60" w:after="60" w:line="276" w:lineRule="auto"/>
        <w:rPr>
          <w:b/>
        </w:rPr>
      </w:pPr>
      <w:r w:rsidRPr="00C55B8C">
        <w:rPr>
          <w:b/>
        </w:rPr>
        <w:t>Rolnicza przestrzeń produkcyjna</w:t>
      </w:r>
    </w:p>
    <w:p w14:paraId="24C154A4" w14:textId="77777777" w:rsidR="00C55B8C" w:rsidRPr="00B01A1C" w:rsidRDefault="00E92866" w:rsidP="00DD608A">
      <w:pPr>
        <w:spacing w:before="60" w:after="60" w:line="276" w:lineRule="auto"/>
      </w:pPr>
      <w:r w:rsidRPr="00B01A1C">
        <w:t>W obszarze strefy funkcjonalnej terenów rolniczych ustala się zasady:</w:t>
      </w:r>
    </w:p>
    <w:p w14:paraId="27D8D41F" w14:textId="77777777" w:rsidR="00C85AC7" w:rsidRPr="00B01A1C" w:rsidRDefault="00C85AC7" w:rsidP="00C85AC7">
      <w:pPr>
        <w:pStyle w:val="Akapitzlist"/>
        <w:numPr>
          <w:ilvl w:val="0"/>
          <w:numId w:val="71"/>
        </w:numPr>
        <w:suppressAutoHyphens w:val="0"/>
        <w:autoSpaceDE w:val="0"/>
        <w:autoSpaceDN w:val="0"/>
        <w:adjustRightInd w:val="0"/>
        <w:spacing w:before="60" w:after="60" w:line="276" w:lineRule="auto"/>
        <w:ind w:left="284" w:firstLine="0"/>
        <w:rPr>
          <w:rFonts w:cs="Calibri"/>
          <w:color w:val="000000"/>
          <w:lang w:eastAsia="pl-PL"/>
        </w:rPr>
      </w:pPr>
      <w:r w:rsidRPr="00B01A1C">
        <w:rPr>
          <w:rFonts w:cs="Calibri"/>
          <w:color w:val="000000"/>
          <w:lang w:eastAsia="pl-PL"/>
        </w:rPr>
        <w:t>dąż</w:t>
      </w:r>
      <w:r>
        <w:rPr>
          <w:rFonts w:cs="Calibri"/>
          <w:color w:val="000000"/>
          <w:lang w:eastAsia="pl-PL"/>
        </w:rPr>
        <w:t>enie</w:t>
      </w:r>
      <w:r w:rsidRPr="00B01A1C">
        <w:rPr>
          <w:rFonts w:cs="Calibri"/>
          <w:color w:val="000000"/>
          <w:lang w:eastAsia="pl-PL"/>
        </w:rPr>
        <w:t xml:space="preserve"> do ochrony gruntów rolnych </w:t>
      </w:r>
      <w:r>
        <w:rPr>
          <w:rFonts w:cs="Calibri"/>
          <w:color w:val="000000"/>
          <w:lang w:eastAsia="pl-PL"/>
        </w:rPr>
        <w:t xml:space="preserve">najwyższych </w:t>
      </w:r>
      <w:r w:rsidRPr="00B01A1C">
        <w:rPr>
          <w:rFonts w:cs="Calibri"/>
          <w:color w:val="000000"/>
          <w:lang w:eastAsia="pl-PL"/>
        </w:rPr>
        <w:t xml:space="preserve">klas bonitacyjnych oraz gruntów leśnych </w:t>
      </w:r>
      <w:r>
        <w:rPr>
          <w:rFonts w:cs="Calibri"/>
          <w:color w:val="000000"/>
          <w:lang w:eastAsia="pl-PL"/>
        </w:rPr>
        <w:t xml:space="preserve">i zmeliorowanych dla celów rolnictwa </w:t>
      </w:r>
      <w:r w:rsidRPr="00B01A1C">
        <w:rPr>
          <w:rFonts w:cs="Calibri"/>
          <w:color w:val="000000"/>
          <w:lang w:eastAsia="pl-PL"/>
        </w:rPr>
        <w:t xml:space="preserve">przed ich nieuzasadnionym przeznaczaniem na cele nierolnicze i nieleśne </w:t>
      </w:r>
    </w:p>
    <w:p w14:paraId="444E7A1C" w14:textId="77777777" w:rsidR="00E92866" w:rsidRPr="00C85AC7" w:rsidRDefault="00C85AC7" w:rsidP="00B01A1C">
      <w:pPr>
        <w:pStyle w:val="Akapitzlist"/>
        <w:numPr>
          <w:ilvl w:val="0"/>
          <w:numId w:val="71"/>
        </w:numPr>
        <w:spacing w:before="60" w:after="60" w:line="276" w:lineRule="auto"/>
        <w:ind w:left="284" w:firstLine="0"/>
      </w:pPr>
      <w:r w:rsidRPr="00C85AC7">
        <w:t>d</w:t>
      </w:r>
      <w:r w:rsidR="00E92866" w:rsidRPr="00C85AC7">
        <w:t xml:space="preserve">ążenie do </w:t>
      </w:r>
      <w:r w:rsidRPr="00C85AC7">
        <w:t xml:space="preserve">kształtowania rolniczej przestrzeni produkcyjnej na gruntach najwyższych klas bonitacyjnych  </w:t>
      </w:r>
    </w:p>
    <w:p w14:paraId="11AF5DA4" w14:textId="77777777" w:rsidR="00C85AC7" w:rsidRPr="00C85AC7" w:rsidRDefault="00C85AC7" w:rsidP="00C85AC7">
      <w:pPr>
        <w:pStyle w:val="Akapitzlist"/>
        <w:numPr>
          <w:ilvl w:val="0"/>
          <w:numId w:val="71"/>
        </w:numPr>
        <w:spacing w:before="60" w:after="60" w:line="276" w:lineRule="auto"/>
        <w:ind w:left="284" w:firstLine="0"/>
      </w:pPr>
      <w:r w:rsidRPr="00C85AC7">
        <w:t xml:space="preserve">utrzymywanie trwałych użytków zielnych w dotychczasowym użytkowaniu </w:t>
      </w:r>
    </w:p>
    <w:p w14:paraId="0FA80B69" w14:textId="77777777" w:rsidR="00C85AC7" w:rsidRPr="00C85AC7" w:rsidRDefault="00C85AC7" w:rsidP="00C85AC7">
      <w:pPr>
        <w:pStyle w:val="Akapitzlist"/>
        <w:numPr>
          <w:ilvl w:val="0"/>
          <w:numId w:val="71"/>
        </w:numPr>
        <w:suppressAutoHyphens w:val="0"/>
        <w:autoSpaceDE w:val="0"/>
        <w:autoSpaceDN w:val="0"/>
        <w:adjustRightInd w:val="0"/>
        <w:spacing w:before="60" w:after="60" w:line="276" w:lineRule="auto"/>
        <w:ind w:left="284" w:firstLine="0"/>
        <w:rPr>
          <w:color w:val="0070C0"/>
        </w:rPr>
      </w:pPr>
      <w:r w:rsidRPr="00C85AC7">
        <w:rPr>
          <w:rFonts w:cs="Calibri"/>
          <w:lang w:eastAsia="pl-PL"/>
        </w:rPr>
        <w:t>dążenie do wielofunkcyjnego rozwoju obszarów o średniej i niskiej zdolności produkcyjnej, przy zachowaniu walorów środowiska przyrodniczego (m.in.: utrzymywanie tradycyjnego krajobrazu rolniczego, zachowywanie wolnych przestrzeni użytkowanych rolniczo, utrzymywanie trwałych użytków zielonych dla ochrony bioróżnorodności</w:t>
      </w:r>
      <w:r>
        <w:rPr>
          <w:rFonts w:cs="Calibri"/>
          <w:color w:val="000000"/>
          <w:lang w:eastAsia="pl-PL"/>
        </w:rPr>
        <w:t>)</w:t>
      </w:r>
    </w:p>
    <w:p w14:paraId="3CCA82C7" w14:textId="77777777" w:rsidR="00C85AC7" w:rsidRPr="00C85AC7" w:rsidRDefault="00C85AC7" w:rsidP="00C85AC7">
      <w:pPr>
        <w:pStyle w:val="Akapitzlist"/>
        <w:numPr>
          <w:ilvl w:val="0"/>
          <w:numId w:val="71"/>
        </w:numPr>
        <w:suppressAutoHyphens w:val="0"/>
        <w:autoSpaceDE w:val="0"/>
        <w:autoSpaceDN w:val="0"/>
        <w:adjustRightInd w:val="0"/>
        <w:spacing w:before="60" w:after="60" w:line="276" w:lineRule="auto"/>
        <w:ind w:left="284" w:firstLine="0"/>
        <w:jc w:val="left"/>
        <w:rPr>
          <w:color w:val="0070C0"/>
        </w:rPr>
      </w:pPr>
      <w:r w:rsidRPr="00B01A1C">
        <w:rPr>
          <w:rFonts w:cs="Calibri"/>
          <w:color w:val="000000"/>
          <w:lang w:eastAsia="pl-PL"/>
        </w:rPr>
        <w:t>dąż</w:t>
      </w:r>
      <w:r>
        <w:rPr>
          <w:rFonts w:cs="Calibri"/>
          <w:color w:val="000000"/>
          <w:lang w:eastAsia="pl-PL"/>
        </w:rPr>
        <w:t>enie</w:t>
      </w:r>
      <w:r w:rsidRPr="00B01A1C">
        <w:rPr>
          <w:rFonts w:cs="Calibri"/>
          <w:color w:val="000000"/>
          <w:lang w:eastAsia="pl-PL"/>
        </w:rPr>
        <w:t xml:space="preserve"> do wspierania działalności gospodarczej towarzyszącej produkcji rolnej, a także do zrównoważonego rozwoju funkcji pozarolniczych</w:t>
      </w:r>
    </w:p>
    <w:p w14:paraId="4007D8A5" w14:textId="77777777" w:rsidR="00C85AC7" w:rsidRPr="00242EF6" w:rsidRDefault="00C85AC7" w:rsidP="00C85AC7">
      <w:pPr>
        <w:pStyle w:val="Akapitzlist"/>
        <w:numPr>
          <w:ilvl w:val="0"/>
          <w:numId w:val="71"/>
        </w:numPr>
        <w:suppressAutoHyphens w:val="0"/>
        <w:autoSpaceDE w:val="0"/>
        <w:autoSpaceDN w:val="0"/>
        <w:adjustRightInd w:val="0"/>
        <w:spacing w:before="60" w:after="60" w:line="276" w:lineRule="auto"/>
        <w:ind w:left="284" w:firstLine="0"/>
      </w:pPr>
      <w:r w:rsidRPr="00242EF6">
        <w:rPr>
          <w:rFonts w:cs="Calibri"/>
          <w:lang w:eastAsia="pl-PL"/>
        </w:rPr>
        <w:t>upowszechnianie działań rolno-środowiskowo-klimatycznych zapewniających rozwój gospodarki rolnej zintegrowanej z ochroną zasobów i walorów przyrodniczych, w tym rozwój rolnictwa ekologicznego</w:t>
      </w:r>
    </w:p>
    <w:p w14:paraId="080F0F4E" w14:textId="77777777" w:rsidR="00C85AC7" w:rsidRPr="00242EF6" w:rsidRDefault="00C85AC7" w:rsidP="00C85AC7">
      <w:pPr>
        <w:pStyle w:val="Akapitzlist"/>
        <w:numPr>
          <w:ilvl w:val="0"/>
          <w:numId w:val="71"/>
        </w:numPr>
        <w:suppressAutoHyphens w:val="0"/>
        <w:autoSpaceDE w:val="0"/>
        <w:autoSpaceDN w:val="0"/>
        <w:adjustRightInd w:val="0"/>
        <w:spacing w:before="60" w:after="60" w:line="276" w:lineRule="auto"/>
        <w:ind w:left="284" w:firstLine="0"/>
        <w:jc w:val="left"/>
      </w:pPr>
      <w:r w:rsidRPr="00242EF6">
        <w:t>rozwój agroturystyki oraz wspieranie rozwoju rolnictwa ekologicznego</w:t>
      </w:r>
    </w:p>
    <w:p w14:paraId="44CAE340" w14:textId="77777777" w:rsidR="00C85AC7" w:rsidRPr="00242EF6" w:rsidRDefault="00C85AC7" w:rsidP="00C85AC7">
      <w:pPr>
        <w:pStyle w:val="Akapitzlist"/>
        <w:numPr>
          <w:ilvl w:val="0"/>
          <w:numId w:val="71"/>
        </w:numPr>
        <w:suppressAutoHyphens w:val="0"/>
        <w:autoSpaceDE w:val="0"/>
        <w:autoSpaceDN w:val="0"/>
        <w:adjustRightInd w:val="0"/>
        <w:spacing w:before="60" w:after="60" w:line="276" w:lineRule="auto"/>
        <w:ind w:left="284" w:firstLine="0"/>
      </w:pPr>
      <w:r w:rsidRPr="00242EF6">
        <w:rPr>
          <w:rFonts w:cs="Calibri"/>
          <w:lang w:eastAsia="pl-PL"/>
        </w:rPr>
        <w:t xml:space="preserve">wdrażanie działań mających na celu zmniejszenie zanieczyszczenia wód azotanami pochodzącymi ze źródeł rolniczych </w:t>
      </w:r>
      <w:r w:rsidR="00242EF6" w:rsidRPr="00242EF6">
        <w:rPr>
          <w:rFonts w:cs="Calibri"/>
          <w:lang w:eastAsia="pl-PL"/>
        </w:rPr>
        <w:t xml:space="preserve">i </w:t>
      </w:r>
      <w:r w:rsidRPr="00242EF6">
        <w:rPr>
          <w:rFonts w:cs="Calibri"/>
          <w:lang w:eastAsia="pl-PL"/>
        </w:rPr>
        <w:t>zapobieganie dalszemu zanieczyszczeniu</w:t>
      </w:r>
      <w:r w:rsidR="00242EF6" w:rsidRPr="00242EF6">
        <w:rPr>
          <w:rFonts w:cs="Calibri"/>
          <w:lang w:eastAsia="pl-PL"/>
        </w:rPr>
        <w:t xml:space="preserve"> oraz </w:t>
      </w:r>
      <w:r w:rsidRPr="00242EF6">
        <w:rPr>
          <w:rFonts w:cs="Calibri"/>
          <w:lang w:eastAsia="pl-PL"/>
        </w:rPr>
        <w:t xml:space="preserve"> upowszechnianie dobrych praktyk rolniczych</w:t>
      </w:r>
    </w:p>
    <w:p w14:paraId="367CE5C4" w14:textId="77777777" w:rsidR="00E92866" w:rsidRPr="00242EF6" w:rsidRDefault="00E92866" w:rsidP="00242EF6">
      <w:pPr>
        <w:pStyle w:val="Akapitzlist"/>
        <w:numPr>
          <w:ilvl w:val="0"/>
          <w:numId w:val="71"/>
        </w:numPr>
        <w:suppressAutoHyphens w:val="0"/>
        <w:autoSpaceDE w:val="0"/>
        <w:autoSpaceDN w:val="0"/>
        <w:adjustRightInd w:val="0"/>
        <w:spacing w:before="60" w:after="60" w:line="276" w:lineRule="auto"/>
        <w:ind w:left="284" w:firstLine="0"/>
      </w:pPr>
      <w:r w:rsidRPr="00242EF6">
        <w:rPr>
          <w:rFonts w:cs="Calibri"/>
          <w:color w:val="000000"/>
          <w:lang w:eastAsia="pl-PL"/>
        </w:rPr>
        <w:t>wzmacniani</w:t>
      </w:r>
      <w:r w:rsidR="00242EF6">
        <w:rPr>
          <w:rFonts w:cs="Calibri"/>
          <w:color w:val="000000"/>
          <w:lang w:eastAsia="pl-PL"/>
        </w:rPr>
        <w:t>e</w:t>
      </w:r>
      <w:r w:rsidRPr="00242EF6">
        <w:rPr>
          <w:rFonts w:cs="Calibri"/>
          <w:color w:val="000000"/>
          <w:lang w:eastAsia="pl-PL"/>
        </w:rPr>
        <w:t xml:space="preserve"> wykształconych kierunków produkcji rolniczej oraz zwiększani</w:t>
      </w:r>
      <w:r w:rsidR="00242EF6">
        <w:rPr>
          <w:rFonts w:cs="Calibri"/>
          <w:color w:val="000000"/>
          <w:lang w:eastAsia="pl-PL"/>
        </w:rPr>
        <w:t>e</w:t>
      </w:r>
      <w:r w:rsidRPr="00242EF6">
        <w:rPr>
          <w:rFonts w:cs="Calibri"/>
          <w:color w:val="000000"/>
          <w:lang w:eastAsia="pl-PL"/>
        </w:rPr>
        <w:t xml:space="preserve"> towarowości gospodarstw rolnych w celu utrzymania wysokiego poziomu i jakości produkcji rolniczej tych obszarów</w:t>
      </w:r>
    </w:p>
    <w:p w14:paraId="70877009" w14:textId="77777777" w:rsidR="00E92866" w:rsidRPr="00242EF6" w:rsidRDefault="00242EF6" w:rsidP="00242EF6">
      <w:pPr>
        <w:pStyle w:val="Akapitzlist"/>
        <w:numPr>
          <w:ilvl w:val="0"/>
          <w:numId w:val="71"/>
        </w:numPr>
        <w:suppressAutoHyphens w:val="0"/>
        <w:autoSpaceDE w:val="0"/>
        <w:autoSpaceDN w:val="0"/>
        <w:adjustRightInd w:val="0"/>
        <w:spacing w:before="60" w:after="60" w:line="276" w:lineRule="auto"/>
        <w:ind w:left="284" w:firstLine="0"/>
      </w:pPr>
      <w:r>
        <w:rPr>
          <w:rFonts w:cs="Calibri"/>
          <w:color w:val="000000"/>
          <w:lang w:eastAsia="pl-PL"/>
        </w:rPr>
        <w:lastRenderedPageBreak/>
        <w:t xml:space="preserve">dążenie </w:t>
      </w:r>
      <w:r w:rsidRPr="00242EF6">
        <w:rPr>
          <w:rFonts w:cs="Calibri"/>
          <w:color w:val="000000"/>
          <w:lang w:eastAsia="pl-PL"/>
        </w:rPr>
        <w:t>do ochrony zadrzewień i zakrzewień śródpolnych oraz do zwiększ</w:t>
      </w:r>
      <w:r>
        <w:rPr>
          <w:rFonts w:cs="Calibri"/>
          <w:color w:val="000000"/>
          <w:lang w:eastAsia="pl-PL"/>
        </w:rPr>
        <w:t>a</w:t>
      </w:r>
      <w:r w:rsidRPr="00242EF6">
        <w:rPr>
          <w:rFonts w:cs="Calibri"/>
          <w:color w:val="000000"/>
          <w:lang w:eastAsia="pl-PL"/>
        </w:rPr>
        <w:t>nia ich udziału powierzchniowego, przez popieranie spontanicznego rozwoju drzew i krzewów na miedzach, wokół oczek wodnych i innych miejsc nienadających się do rolniczego wykorzystania</w:t>
      </w:r>
    </w:p>
    <w:p w14:paraId="16E1EF53" w14:textId="77777777" w:rsidR="00C55B8C" w:rsidRDefault="00C55B8C" w:rsidP="00DD608A">
      <w:pPr>
        <w:spacing w:before="60" w:after="60" w:line="276" w:lineRule="auto"/>
        <w:rPr>
          <w:b/>
        </w:rPr>
      </w:pPr>
      <w:r w:rsidRPr="00C55B8C">
        <w:rPr>
          <w:b/>
        </w:rPr>
        <w:t>Leśna przestrzeń produkcyjna</w:t>
      </w:r>
    </w:p>
    <w:p w14:paraId="74A705E9" w14:textId="77777777" w:rsidR="000F6695" w:rsidRDefault="000F6695" w:rsidP="000F6695">
      <w:pPr>
        <w:suppressAutoHyphens w:val="0"/>
        <w:autoSpaceDE w:val="0"/>
        <w:autoSpaceDN w:val="0"/>
        <w:adjustRightInd w:val="0"/>
        <w:spacing w:before="60" w:after="60" w:line="276" w:lineRule="auto"/>
        <w:jc w:val="left"/>
        <w:rPr>
          <w:rFonts w:cs="Calibri"/>
          <w:color w:val="000000"/>
          <w:lang w:eastAsia="pl-PL"/>
        </w:rPr>
      </w:pPr>
      <w:r>
        <w:rPr>
          <w:rFonts w:cs="Calibri"/>
          <w:color w:val="000000"/>
          <w:lang w:eastAsia="pl-PL"/>
        </w:rPr>
        <w:t>W obszarze określa się następujące zasady:</w:t>
      </w:r>
    </w:p>
    <w:p w14:paraId="469AB5C7" w14:textId="77777777" w:rsidR="00E92866" w:rsidRPr="00E92866" w:rsidRDefault="00E92866" w:rsidP="00B01A1C">
      <w:pPr>
        <w:pStyle w:val="Akapitzlist"/>
        <w:numPr>
          <w:ilvl w:val="0"/>
          <w:numId w:val="71"/>
        </w:numPr>
        <w:suppressAutoHyphens w:val="0"/>
        <w:autoSpaceDE w:val="0"/>
        <w:autoSpaceDN w:val="0"/>
        <w:adjustRightInd w:val="0"/>
        <w:spacing w:before="60" w:after="60" w:line="276" w:lineRule="auto"/>
        <w:ind w:left="714" w:hanging="357"/>
        <w:rPr>
          <w:rFonts w:cs="Calibri"/>
          <w:lang w:eastAsia="pl-PL"/>
        </w:rPr>
      </w:pPr>
      <w:r w:rsidRPr="00E92866">
        <w:t>Przestrzeganie przepisów prawa w zakresie kształtowania leśnej przestrzeni produkcyjnej, w tym zachowanie wysokiej jakości gruntów leśnych oraz ich efektywne wykorzystanie w produkcji</w:t>
      </w:r>
    </w:p>
    <w:p w14:paraId="383C7021" w14:textId="77777777" w:rsidR="00E92866" w:rsidRPr="00E92866" w:rsidRDefault="00E92866" w:rsidP="00E92866">
      <w:pPr>
        <w:pStyle w:val="Akapitzlist"/>
        <w:numPr>
          <w:ilvl w:val="0"/>
          <w:numId w:val="71"/>
        </w:numPr>
        <w:suppressAutoHyphens w:val="0"/>
        <w:autoSpaceDE w:val="0"/>
        <w:autoSpaceDN w:val="0"/>
        <w:adjustRightInd w:val="0"/>
        <w:spacing w:before="60" w:after="60" w:line="276" w:lineRule="auto"/>
        <w:rPr>
          <w:rFonts w:cs="Calibri"/>
          <w:lang w:eastAsia="pl-PL"/>
        </w:rPr>
      </w:pPr>
      <w:r w:rsidRPr="00E92866">
        <w:rPr>
          <w:rFonts w:cs="Calibri"/>
          <w:lang w:eastAsia="pl-PL"/>
        </w:rPr>
        <w:t xml:space="preserve">Dążenie do </w:t>
      </w:r>
      <w:r w:rsidRPr="000F6695">
        <w:rPr>
          <w:rFonts w:cs="Calibri"/>
          <w:lang w:eastAsia="pl-PL"/>
        </w:rPr>
        <w:t>ograniczania zmian przeznaczania gruntów leśnych na cele nieleśne,</w:t>
      </w:r>
    </w:p>
    <w:p w14:paraId="01A67DDB" w14:textId="77777777" w:rsidR="000F6695" w:rsidRPr="00E92866" w:rsidRDefault="00E92866" w:rsidP="00E92866">
      <w:pPr>
        <w:pStyle w:val="Akapitzlist"/>
        <w:numPr>
          <w:ilvl w:val="0"/>
          <w:numId w:val="71"/>
        </w:numPr>
        <w:suppressAutoHyphens w:val="0"/>
        <w:autoSpaceDE w:val="0"/>
        <w:autoSpaceDN w:val="0"/>
        <w:adjustRightInd w:val="0"/>
        <w:spacing w:before="60" w:after="60" w:line="276" w:lineRule="auto"/>
        <w:rPr>
          <w:rFonts w:cs="Calibri"/>
          <w:lang w:eastAsia="pl-PL"/>
        </w:rPr>
      </w:pPr>
      <w:r w:rsidRPr="00E92866">
        <w:rPr>
          <w:rFonts w:cs="Calibri"/>
          <w:lang w:eastAsia="pl-PL"/>
        </w:rPr>
        <w:t xml:space="preserve">Dążenie </w:t>
      </w:r>
      <w:r w:rsidR="000F6695" w:rsidRPr="00E92866">
        <w:rPr>
          <w:rFonts w:cs="Calibri"/>
          <w:lang w:eastAsia="pl-PL"/>
        </w:rPr>
        <w:t>do zwiększania lesistości oraz przeciwdziałani</w:t>
      </w:r>
      <w:r w:rsidRPr="00E92866">
        <w:rPr>
          <w:rFonts w:cs="Calibri"/>
          <w:lang w:eastAsia="pl-PL"/>
        </w:rPr>
        <w:t>e</w:t>
      </w:r>
      <w:r w:rsidR="000F6695" w:rsidRPr="00E92866">
        <w:rPr>
          <w:rFonts w:cs="Calibri"/>
          <w:lang w:eastAsia="pl-PL"/>
        </w:rPr>
        <w:t xml:space="preserve"> fragmentacji przestrzeni przyrodniczej poprzez leśne zagospodarowanie gruntów o najniższej przydatności dla rolnictwa i w </w:t>
      </w:r>
      <w:r w:rsidRPr="00E92866">
        <w:rPr>
          <w:rFonts w:cs="Calibri"/>
          <w:lang w:eastAsia="pl-PL"/>
        </w:rPr>
        <w:t>ramach rekultywacji nieużytków,</w:t>
      </w:r>
    </w:p>
    <w:p w14:paraId="6B36E231" w14:textId="77777777" w:rsidR="000F6695" w:rsidRPr="00E92866" w:rsidRDefault="000F6695" w:rsidP="00E92866">
      <w:pPr>
        <w:pStyle w:val="Akapitzlist"/>
        <w:numPr>
          <w:ilvl w:val="0"/>
          <w:numId w:val="71"/>
        </w:numPr>
        <w:suppressAutoHyphens w:val="0"/>
        <w:autoSpaceDE w:val="0"/>
        <w:autoSpaceDN w:val="0"/>
        <w:adjustRightInd w:val="0"/>
        <w:spacing w:before="60" w:after="60" w:line="276" w:lineRule="auto"/>
        <w:rPr>
          <w:rFonts w:cs="Calibri"/>
          <w:lang w:eastAsia="pl-PL"/>
        </w:rPr>
      </w:pPr>
      <w:r w:rsidRPr="00E92866">
        <w:t>Edukacja i akcje promujące skierowane do mieszkańców i turystów w zakresie walorów przyrodniczych lasów na terenie gminy oraz zasad bezpieczeństwa i ochrony lasów</w:t>
      </w:r>
    </w:p>
    <w:p w14:paraId="33907561" w14:textId="77777777" w:rsidR="00DD608A" w:rsidRPr="0093351D" w:rsidRDefault="00C55B8C" w:rsidP="00DD608A">
      <w:pPr>
        <w:spacing w:before="60" w:after="60" w:line="276" w:lineRule="auto"/>
        <w:rPr>
          <w:u w:val="single"/>
        </w:rPr>
      </w:pPr>
      <w:r w:rsidRPr="0093351D">
        <w:rPr>
          <w:b/>
          <w:u w:val="single"/>
        </w:rPr>
        <w:t>Zasady kształtowania z</w:t>
      </w:r>
      <w:r w:rsidR="00DD608A" w:rsidRPr="0093351D">
        <w:rPr>
          <w:b/>
          <w:u w:val="single"/>
        </w:rPr>
        <w:t>agospodarowani</w:t>
      </w:r>
      <w:r w:rsidRPr="0093351D">
        <w:rPr>
          <w:b/>
          <w:u w:val="single"/>
        </w:rPr>
        <w:t>a</w:t>
      </w:r>
      <w:r w:rsidR="00DD608A" w:rsidRPr="0093351D">
        <w:rPr>
          <w:b/>
          <w:u w:val="single"/>
        </w:rPr>
        <w:t xml:space="preserve"> przestrzenne</w:t>
      </w:r>
      <w:r w:rsidRPr="0093351D">
        <w:rPr>
          <w:b/>
          <w:u w:val="single"/>
        </w:rPr>
        <w:t>go na</w:t>
      </w:r>
      <w:r w:rsidR="00DD608A" w:rsidRPr="0093351D">
        <w:rPr>
          <w:b/>
          <w:u w:val="single"/>
        </w:rPr>
        <w:t xml:space="preserve"> obszar</w:t>
      </w:r>
      <w:r w:rsidRPr="0093351D">
        <w:rPr>
          <w:b/>
          <w:u w:val="single"/>
        </w:rPr>
        <w:t>ach</w:t>
      </w:r>
      <w:r w:rsidR="00DD608A" w:rsidRPr="0093351D">
        <w:rPr>
          <w:b/>
          <w:u w:val="single"/>
        </w:rPr>
        <w:t xml:space="preserve"> zdegradowanych, obszarów rewitalizacji oraz obszarów wymagających przekształceń</w:t>
      </w:r>
    </w:p>
    <w:p w14:paraId="47F3C7C1" w14:textId="77777777" w:rsidR="0093351D" w:rsidRPr="008671AC" w:rsidRDefault="0093351D" w:rsidP="0093351D">
      <w:pPr>
        <w:spacing w:before="60" w:after="60" w:line="276" w:lineRule="auto"/>
      </w:pPr>
      <w:r w:rsidRPr="0093351D">
        <w:t xml:space="preserve">Uchwała Nr XIX.75.2025 Rady Gminy Potworowie z dnia 30 kwietnia 2025r. wyznaczyła na terenie gminy </w:t>
      </w:r>
      <w:r w:rsidRPr="008671AC">
        <w:t xml:space="preserve">Potworów obszar zdegradowany i obszar rewitalizacji, dzielący się na dwa podobszary (tereny wsi Potworów i Wir), obejmujący 72 ha (0,9% powierzchni gminy). Gminny program rewitalizacji jest w trakcie opracowania. </w:t>
      </w:r>
    </w:p>
    <w:p w14:paraId="6E4315D2" w14:textId="77777777" w:rsidR="005169F6" w:rsidRPr="008671AC" w:rsidRDefault="005169F6" w:rsidP="00D16A8E">
      <w:pPr>
        <w:suppressAutoHyphens w:val="0"/>
        <w:autoSpaceDE w:val="0"/>
        <w:autoSpaceDN w:val="0"/>
        <w:adjustRightInd w:val="0"/>
        <w:spacing w:before="60" w:after="60" w:line="276" w:lineRule="auto"/>
        <w:rPr>
          <w:rFonts w:cs="Calibri"/>
          <w:lang w:eastAsia="pl-PL"/>
        </w:rPr>
      </w:pPr>
      <w:r w:rsidRPr="008671AC">
        <w:rPr>
          <w:rFonts w:cs="Calibri"/>
          <w:lang w:eastAsia="pl-PL"/>
        </w:rPr>
        <w:br w:type="page"/>
      </w:r>
    </w:p>
    <w:p w14:paraId="1EA909E9" w14:textId="77777777" w:rsidR="002940E9" w:rsidRPr="002D600D" w:rsidRDefault="002940E9" w:rsidP="002940E9">
      <w:pPr>
        <w:pStyle w:val="Nagwek1"/>
      </w:pPr>
      <w:bookmarkStart w:id="26" w:name="_Toc202765886"/>
      <w:r w:rsidRPr="002D600D">
        <w:lastRenderedPageBreak/>
        <w:t xml:space="preserve">V. OBSZARY STRATEGICZNEJ INTERWENCJI WYZNACZONE DLA GMINY </w:t>
      </w:r>
      <w:r w:rsidR="00504746" w:rsidRPr="002D600D">
        <w:t>POTWORÓW</w:t>
      </w:r>
      <w:bookmarkEnd w:id="26"/>
    </w:p>
    <w:p w14:paraId="55EDE36B" w14:textId="77777777" w:rsidR="00826477" w:rsidRDefault="007C754E" w:rsidP="00826477">
      <w:pPr>
        <w:suppressAutoHyphens w:val="0"/>
        <w:autoSpaceDE w:val="0"/>
        <w:autoSpaceDN w:val="0"/>
        <w:adjustRightInd w:val="0"/>
        <w:spacing w:before="60" w:after="60" w:line="276" w:lineRule="auto"/>
      </w:pPr>
      <w:r w:rsidRPr="002D600D">
        <w:rPr>
          <w:rFonts w:cs="Calibri"/>
          <w:lang w:eastAsia="pl-PL"/>
        </w:rPr>
        <w:t>Z</w:t>
      </w:r>
      <w:r w:rsidR="00826477" w:rsidRPr="002D600D">
        <w:rPr>
          <w:rFonts w:cs="Calibri"/>
          <w:lang w:eastAsia="pl-PL"/>
        </w:rPr>
        <w:t>godnie z ustawą o zasadach prowadzenia polityki rozwoju (art. 5 pkt. 6b ustawy</w:t>
      </w:r>
      <w:r w:rsidR="00E1202D" w:rsidRPr="002D600D">
        <w:rPr>
          <w:rFonts w:cs="Calibri"/>
          <w:lang w:eastAsia="pl-PL"/>
        </w:rPr>
        <w:t xml:space="preserve"> </w:t>
      </w:r>
      <w:r w:rsidR="00C25AA9" w:rsidRPr="002D600D">
        <w:rPr>
          <w:rFonts w:cs="Calibri"/>
          <w:lang w:eastAsia="pl-PL"/>
        </w:rPr>
        <w:t xml:space="preserve">z dnia </w:t>
      </w:r>
      <w:r w:rsidR="00E1202D" w:rsidRPr="002D600D">
        <w:rPr>
          <w:rFonts w:cs="Calibri"/>
          <w:lang w:eastAsia="pl-PL"/>
        </w:rPr>
        <w:br/>
      </w:r>
      <w:r w:rsidR="00C25AA9" w:rsidRPr="002D600D">
        <w:rPr>
          <w:rFonts w:cs="Calibri"/>
          <w:lang w:eastAsia="pl-PL"/>
        </w:rPr>
        <w:t>6 grudnia 2006r. – tj. Dz. U. 202</w:t>
      </w:r>
      <w:r w:rsidR="002D600D" w:rsidRPr="002D600D">
        <w:rPr>
          <w:rFonts w:cs="Calibri"/>
          <w:lang w:eastAsia="pl-PL"/>
        </w:rPr>
        <w:t>5</w:t>
      </w:r>
      <w:r w:rsidR="00C25AA9" w:rsidRPr="002D600D">
        <w:rPr>
          <w:rFonts w:cs="Calibri"/>
          <w:lang w:eastAsia="pl-PL"/>
        </w:rPr>
        <w:t xml:space="preserve"> poz.</w:t>
      </w:r>
      <w:r w:rsidR="00B07C56" w:rsidRPr="002D600D">
        <w:rPr>
          <w:rFonts w:cs="Calibri"/>
          <w:lang w:eastAsia="pl-PL"/>
        </w:rPr>
        <w:t xml:space="preserve"> </w:t>
      </w:r>
      <w:r w:rsidR="002D600D" w:rsidRPr="002D600D">
        <w:rPr>
          <w:rFonts w:cs="Calibri"/>
          <w:lang w:eastAsia="pl-PL"/>
        </w:rPr>
        <w:t>198</w:t>
      </w:r>
      <w:r w:rsidR="00C25AA9" w:rsidRPr="002D600D">
        <w:rPr>
          <w:rFonts w:cs="Calibri"/>
          <w:lang w:eastAsia="pl-PL"/>
        </w:rPr>
        <w:t>)</w:t>
      </w:r>
      <w:r w:rsidR="00826477" w:rsidRPr="002D600D">
        <w:rPr>
          <w:rFonts w:cs="Calibri"/>
          <w:lang w:eastAsia="pl-PL"/>
        </w:rPr>
        <w:t xml:space="preserve"> </w:t>
      </w:r>
      <w:r w:rsidRPr="002D600D">
        <w:rPr>
          <w:rFonts w:cs="Calibri"/>
          <w:b/>
          <w:lang w:eastAsia="pl-PL"/>
        </w:rPr>
        <w:t>obszar strategicznej interwencji</w:t>
      </w:r>
      <w:r w:rsidRPr="002D600D">
        <w:rPr>
          <w:rFonts w:cs="Calibri"/>
          <w:lang w:eastAsia="pl-PL"/>
        </w:rPr>
        <w:t xml:space="preserve"> to </w:t>
      </w:r>
      <w:r w:rsidR="00826477" w:rsidRPr="002D600D">
        <w:t xml:space="preserve">określony </w:t>
      </w:r>
      <w:r w:rsidR="00E1202D" w:rsidRPr="002D600D">
        <w:br/>
      </w:r>
      <w:r w:rsidR="00826477" w:rsidRPr="002D600D">
        <w:t>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jest kierowana interwencja publiczna łącząca inwestycje, w szczególności gospodarcze, infrastrukturalne lub w zasoby ludzki</w:t>
      </w:r>
      <w:r w:rsidR="00910F68" w:rsidRPr="002D600D">
        <w:t>e, finansowane z różnych źródeł</w:t>
      </w:r>
      <w:r w:rsidR="00E1202D" w:rsidRPr="002D600D">
        <w:t>,</w:t>
      </w:r>
      <w:r w:rsidR="00826477" w:rsidRPr="002D600D">
        <w:t xml:space="preserve"> lub rozwiązania regulacyjne. </w:t>
      </w:r>
    </w:p>
    <w:p w14:paraId="223A6D6B" w14:textId="77777777" w:rsidR="008D5EE1" w:rsidRPr="008D5EE1" w:rsidRDefault="008D5EE1" w:rsidP="00555369">
      <w:pPr>
        <w:suppressAutoHyphens w:val="0"/>
        <w:autoSpaceDE w:val="0"/>
        <w:autoSpaceDN w:val="0"/>
        <w:adjustRightInd w:val="0"/>
        <w:spacing w:before="60" w:after="60" w:line="276" w:lineRule="auto"/>
        <w:rPr>
          <w:rFonts w:cs="Calibri"/>
          <w:lang w:eastAsia="pl-PL"/>
        </w:rPr>
      </w:pPr>
      <w:r>
        <w:t xml:space="preserve">Podstawowym dokumentem strategicznej polityki regionalnej państwa jest </w:t>
      </w:r>
      <w:r w:rsidRPr="008D5EE1">
        <w:rPr>
          <w:i/>
        </w:rPr>
        <w:t>Krajowa Strategia Rozwoju Regionalnego 2030 (KSRR 2030)</w:t>
      </w:r>
      <w:r>
        <w:rPr>
          <w:i/>
        </w:rPr>
        <w:t xml:space="preserve">, </w:t>
      </w:r>
      <w:r w:rsidRPr="008D5EE1">
        <w:t xml:space="preserve">która </w:t>
      </w:r>
      <w:r>
        <w:t xml:space="preserve">przedstawia cele polityki regionalnej oraz działania i zadania, jakie do ich osiągnięcia powinien podjąć rząd, samorządy: wojewódzki, powiatowe i gminne oraz pozostałe podmioty uczestniczące </w:t>
      </w:r>
      <w:r>
        <w:br/>
        <w:t xml:space="preserve">w realizacji tej polityki. Ważną </w:t>
      </w:r>
      <w:r w:rsidRPr="008D5EE1">
        <w:t xml:space="preserve">częścią dokumentu jest Załącznik 1. </w:t>
      </w:r>
      <w:r w:rsidRPr="008D5EE1">
        <w:rPr>
          <w:i/>
          <w:iCs/>
        </w:rPr>
        <w:t>Lista gmin zagrożonych trwałą marginalizacją: programowanie 2021–2027</w:t>
      </w:r>
      <w:r w:rsidRPr="008D5EE1">
        <w:t xml:space="preserve">. Obszary zagrożone trwałą marginalizacją to zróżnicowane przestrzennie pod względem poziomu rozwoju społeczno-gospodarczego, jak i funkcji gospodarczych skupiska gmin wiejskich i powiązanych z nimi funkcjonalnie małych miast, w których nastąpiła kumulacja negatywnych zjawisk społecznych </w:t>
      </w:r>
      <w:r w:rsidR="00085172">
        <w:br/>
      </w:r>
      <w:r w:rsidRPr="008D5EE1">
        <w:t xml:space="preserve">i ekonomicznych. Gmina </w:t>
      </w:r>
      <w:r>
        <w:t>Potworów</w:t>
      </w:r>
      <w:r w:rsidRPr="008D5EE1">
        <w:t xml:space="preserve"> została wskazana na poziomie krajowym jako gmina zagrożona trwałą marginalizacją.</w:t>
      </w:r>
    </w:p>
    <w:p w14:paraId="36846AC7" w14:textId="77777777" w:rsidR="00555369" w:rsidRPr="002D600D" w:rsidRDefault="00421718" w:rsidP="00555369">
      <w:pPr>
        <w:suppressAutoHyphens w:val="0"/>
        <w:autoSpaceDE w:val="0"/>
        <w:autoSpaceDN w:val="0"/>
        <w:adjustRightInd w:val="0"/>
        <w:spacing w:before="60" w:after="60" w:line="276" w:lineRule="auto"/>
        <w:rPr>
          <w:rFonts w:cs="Calibri"/>
          <w:lang w:eastAsia="pl-PL"/>
        </w:rPr>
      </w:pPr>
      <w:r w:rsidRPr="008D5EE1">
        <w:rPr>
          <w:rFonts w:cs="Calibri"/>
          <w:i/>
          <w:lang w:eastAsia="pl-PL"/>
        </w:rPr>
        <w:t xml:space="preserve">Strategia Rozwoju Województwa </w:t>
      </w:r>
      <w:r w:rsidR="00011BAE" w:rsidRPr="008D5EE1">
        <w:rPr>
          <w:rFonts w:cs="Calibri"/>
          <w:i/>
          <w:lang w:eastAsia="pl-PL"/>
        </w:rPr>
        <w:t>Mazowieckiego</w:t>
      </w:r>
      <w:r w:rsidRPr="008D5EE1">
        <w:rPr>
          <w:rFonts w:cs="Calibri"/>
          <w:i/>
          <w:lang w:eastAsia="pl-PL"/>
        </w:rPr>
        <w:t xml:space="preserve"> 2030</w:t>
      </w:r>
      <w:r w:rsidR="00555369" w:rsidRPr="008D5EE1">
        <w:rPr>
          <w:rFonts w:cs="Calibri"/>
          <w:i/>
          <w:lang w:eastAsia="pl-PL"/>
        </w:rPr>
        <w:t>+ Innowacyjne Mazowsze</w:t>
      </w:r>
      <w:r w:rsidRPr="002D600D">
        <w:rPr>
          <w:rFonts w:cs="Calibri"/>
          <w:lang w:eastAsia="pl-PL"/>
        </w:rPr>
        <w:t xml:space="preserve"> wyznacza obszary strategicznej interwencji</w:t>
      </w:r>
      <w:r w:rsidR="00555369" w:rsidRPr="002D600D">
        <w:rPr>
          <w:rFonts w:cs="Calibri"/>
          <w:lang w:eastAsia="pl-PL"/>
        </w:rPr>
        <w:t xml:space="preserve">, które odnoszą się do </w:t>
      </w:r>
      <w:r w:rsidR="00555369" w:rsidRPr="002D600D">
        <w:t xml:space="preserve">problemów utrudniających rozwój poszczególnych podregionów bądź potencjałów możliwych do wykorzystania w celu pobudzenia procesów rozwojowych w określonych częściach województwa. Wyznaczenie OSI umożliwia lepszą koordynację działań strategicznych wpisujących się w politykę rozwoju </w:t>
      </w:r>
      <w:r w:rsidR="00555369" w:rsidRPr="002D600D">
        <w:br/>
        <w:t xml:space="preserve">i planowania przestrzennego regionu. Ułatwia także przyporządkowanie właściwych narzędzi interwencji publicznej, co warunkuje większą skuteczność i efektywność podejmowanych działań. </w:t>
      </w:r>
      <w:r w:rsidR="00555369" w:rsidRPr="002D600D">
        <w:rPr>
          <w:rFonts w:cs="Calibri"/>
          <w:lang w:eastAsia="pl-PL"/>
        </w:rPr>
        <w:t>W województwie mazowieckim na poziomie regionalnym zostały wyznaczone dwa typy Obszarów Strategicznej Interwencji:</w:t>
      </w:r>
    </w:p>
    <w:p w14:paraId="11012405" w14:textId="77777777" w:rsidR="00555369" w:rsidRPr="002D600D" w:rsidRDefault="00555369" w:rsidP="00B260B7">
      <w:pPr>
        <w:pStyle w:val="Default"/>
        <w:numPr>
          <w:ilvl w:val="0"/>
          <w:numId w:val="38"/>
        </w:numPr>
        <w:spacing w:before="60" w:after="60" w:line="276" w:lineRule="auto"/>
        <w:rPr>
          <w:rFonts w:ascii="Calibri" w:hAnsi="Calibri" w:cs="Calibri"/>
          <w:color w:val="auto"/>
          <w:lang w:eastAsia="pl-PL"/>
        </w:rPr>
      </w:pPr>
      <w:r w:rsidRPr="002D600D">
        <w:rPr>
          <w:rFonts w:ascii="Calibri" w:hAnsi="Calibri" w:cs="Calibri"/>
          <w:bCs/>
          <w:color w:val="auto"/>
          <w:lang w:eastAsia="pl-PL"/>
        </w:rPr>
        <w:t xml:space="preserve">problemowe - podregiony NUTS 3: </w:t>
      </w:r>
    </w:p>
    <w:p w14:paraId="73CF917B" w14:textId="77777777" w:rsidR="00555369" w:rsidRPr="002D600D" w:rsidRDefault="00555369" w:rsidP="00B260B7">
      <w:pPr>
        <w:pStyle w:val="Akapitzlist"/>
        <w:numPr>
          <w:ilvl w:val="0"/>
          <w:numId w:val="36"/>
        </w:numPr>
        <w:suppressAutoHyphens w:val="0"/>
        <w:autoSpaceDE w:val="0"/>
        <w:autoSpaceDN w:val="0"/>
        <w:adjustRightInd w:val="0"/>
        <w:spacing w:before="60" w:after="60" w:line="276" w:lineRule="auto"/>
        <w:rPr>
          <w:rFonts w:cs="Calibri"/>
          <w:lang w:eastAsia="pl-PL"/>
        </w:rPr>
      </w:pPr>
      <w:r w:rsidRPr="002D600D">
        <w:rPr>
          <w:rFonts w:cs="Calibri"/>
          <w:lang w:eastAsia="pl-PL"/>
        </w:rPr>
        <w:t xml:space="preserve">ciechanowski, ostrołęcki, płocki, radomski, siedlecki, żyrardowski, </w:t>
      </w:r>
    </w:p>
    <w:p w14:paraId="7D0D0854" w14:textId="77777777" w:rsidR="00555369" w:rsidRPr="002D600D" w:rsidRDefault="00555369" w:rsidP="00B260B7">
      <w:pPr>
        <w:pStyle w:val="Akapitzlist"/>
        <w:numPr>
          <w:ilvl w:val="0"/>
          <w:numId w:val="36"/>
        </w:numPr>
        <w:suppressAutoHyphens w:val="0"/>
        <w:autoSpaceDE w:val="0"/>
        <w:autoSpaceDN w:val="0"/>
        <w:adjustRightInd w:val="0"/>
        <w:spacing w:before="60" w:after="60" w:line="276" w:lineRule="auto"/>
        <w:rPr>
          <w:rFonts w:cs="Calibri"/>
          <w:lang w:eastAsia="pl-PL"/>
        </w:rPr>
      </w:pPr>
      <w:r w:rsidRPr="002D600D">
        <w:rPr>
          <w:rFonts w:cs="Calibri"/>
          <w:lang w:eastAsia="pl-PL"/>
        </w:rPr>
        <w:t xml:space="preserve">warszawski zachodni, warszawski wschodni i miasto Warszawa, </w:t>
      </w:r>
    </w:p>
    <w:p w14:paraId="7805670A" w14:textId="77777777" w:rsidR="00555369" w:rsidRPr="002D600D" w:rsidRDefault="00555369" w:rsidP="00B260B7">
      <w:pPr>
        <w:pStyle w:val="Akapitzlist"/>
        <w:numPr>
          <w:ilvl w:val="0"/>
          <w:numId w:val="35"/>
        </w:numPr>
        <w:suppressAutoHyphens w:val="0"/>
        <w:autoSpaceDE w:val="0"/>
        <w:autoSpaceDN w:val="0"/>
        <w:adjustRightInd w:val="0"/>
        <w:spacing w:before="60" w:after="60" w:line="276" w:lineRule="auto"/>
        <w:rPr>
          <w:rFonts w:cs="Calibri"/>
          <w:lang w:eastAsia="pl-PL"/>
        </w:rPr>
      </w:pPr>
      <w:r w:rsidRPr="002D600D">
        <w:rPr>
          <w:rFonts w:cs="Calibri"/>
          <w:bCs/>
          <w:lang w:eastAsia="pl-PL"/>
        </w:rPr>
        <w:t>bieguny wzrostu – miejskie obszary funkcjonalne</w:t>
      </w:r>
      <w:r w:rsidRPr="002D600D">
        <w:rPr>
          <w:rFonts w:cs="Calibri"/>
          <w:lang w:eastAsia="pl-PL"/>
        </w:rPr>
        <w:t xml:space="preserve">: </w:t>
      </w:r>
    </w:p>
    <w:p w14:paraId="024ED376" w14:textId="77777777" w:rsidR="00555369" w:rsidRPr="002D600D" w:rsidRDefault="00555369" w:rsidP="00B260B7">
      <w:pPr>
        <w:pStyle w:val="Akapitzlist"/>
        <w:numPr>
          <w:ilvl w:val="0"/>
          <w:numId w:val="37"/>
        </w:numPr>
        <w:suppressAutoHyphens w:val="0"/>
        <w:autoSpaceDE w:val="0"/>
        <w:autoSpaceDN w:val="0"/>
        <w:adjustRightInd w:val="0"/>
        <w:spacing w:before="60" w:after="60" w:line="276" w:lineRule="auto"/>
        <w:rPr>
          <w:rFonts w:cs="Calibri"/>
          <w:lang w:eastAsia="pl-PL"/>
        </w:rPr>
      </w:pPr>
      <w:r w:rsidRPr="002D600D">
        <w:rPr>
          <w:rFonts w:cs="Calibri"/>
          <w:lang w:eastAsia="pl-PL"/>
        </w:rPr>
        <w:t xml:space="preserve">miejski obszar funkcjonalny Warszawy (region Warszawski stołeczny), jako istniejący biegun wzrostu, </w:t>
      </w:r>
    </w:p>
    <w:p w14:paraId="25130DD7" w14:textId="77777777" w:rsidR="00555369" w:rsidRPr="002D600D" w:rsidRDefault="00555369" w:rsidP="00B260B7">
      <w:pPr>
        <w:pStyle w:val="Akapitzlist"/>
        <w:numPr>
          <w:ilvl w:val="0"/>
          <w:numId w:val="37"/>
        </w:numPr>
        <w:suppressAutoHyphens w:val="0"/>
        <w:autoSpaceDE w:val="0"/>
        <w:autoSpaceDN w:val="0"/>
        <w:adjustRightInd w:val="0"/>
        <w:spacing w:before="60" w:after="60" w:line="276" w:lineRule="auto"/>
        <w:rPr>
          <w:rFonts w:cs="Calibri"/>
          <w:lang w:eastAsia="pl-PL"/>
        </w:rPr>
      </w:pPr>
      <w:r w:rsidRPr="002D600D">
        <w:rPr>
          <w:rFonts w:cs="Calibri"/>
          <w:lang w:eastAsia="pl-PL"/>
        </w:rPr>
        <w:t xml:space="preserve">miejskie obszary funkcjonalne miast średnich tracących funkcje społeczno-gospodarcze oraz Płocka, Siedlec i Żyrardowa, jako potencjalne bieguny wzrostu. </w:t>
      </w:r>
    </w:p>
    <w:p w14:paraId="6706BEE2" w14:textId="77777777" w:rsidR="00555369" w:rsidRPr="002D600D" w:rsidRDefault="00555369" w:rsidP="00555369">
      <w:pPr>
        <w:suppressAutoHyphens w:val="0"/>
        <w:autoSpaceDE w:val="0"/>
        <w:autoSpaceDN w:val="0"/>
        <w:adjustRightInd w:val="0"/>
        <w:spacing w:before="60" w:after="60" w:line="276" w:lineRule="auto"/>
        <w:rPr>
          <w:rFonts w:cs="Calibri"/>
          <w:lang w:eastAsia="pl-PL"/>
        </w:rPr>
      </w:pPr>
      <w:r w:rsidRPr="002D600D">
        <w:rPr>
          <w:rFonts w:cs="Calibri"/>
          <w:lang w:eastAsia="pl-PL"/>
        </w:rPr>
        <w:t xml:space="preserve">OSI na poziomie województwa obejmują również OSI z poziomu krajowego wskazane </w:t>
      </w:r>
      <w:r w:rsidRPr="002D600D">
        <w:rPr>
          <w:rFonts w:cs="Calibri"/>
          <w:lang w:eastAsia="pl-PL"/>
        </w:rPr>
        <w:br/>
        <w:t>w Strategii Odpowiedzialnego Rozwoju do roku 2020 z perspektyw</w:t>
      </w:r>
      <w:r w:rsidR="002D600D" w:rsidRPr="002D600D">
        <w:rPr>
          <w:rFonts w:cs="Calibri"/>
          <w:lang w:eastAsia="pl-PL"/>
        </w:rPr>
        <w:t>ą</w:t>
      </w:r>
      <w:r w:rsidRPr="002D600D">
        <w:rPr>
          <w:rFonts w:cs="Calibri"/>
          <w:lang w:eastAsia="pl-PL"/>
        </w:rPr>
        <w:t xml:space="preserve"> do 2030, tj. obszary </w:t>
      </w:r>
      <w:r w:rsidRPr="002D600D">
        <w:rPr>
          <w:rFonts w:cs="Calibri"/>
          <w:lang w:eastAsia="pl-PL"/>
        </w:rPr>
        <w:lastRenderedPageBreak/>
        <w:t>zagrożone trwałą marginalizacją (101 gmin w województwie mazowieckim, położonych głównie przy granicach województwa) oraz miasta średnie tracące funkcje społeczno-gospodarcze – Radom, Ciechanów, Ostrołęka, Pułtusk, Ostrów Mazowiecka, Gostynin, Sierpc i Kozienice.</w:t>
      </w:r>
    </w:p>
    <w:p w14:paraId="08D5C36A" w14:textId="77777777" w:rsidR="00555369" w:rsidRPr="002D600D" w:rsidRDefault="00555369" w:rsidP="00555369">
      <w:pPr>
        <w:suppressAutoHyphens w:val="0"/>
        <w:autoSpaceDE w:val="0"/>
        <w:autoSpaceDN w:val="0"/>
        <w:adjustRightInd w:val="0"/>
        <w:spacing w:before="60" w:after="60" w:line="276" w:lineRule="auto"/>
        <w:rPr>
          <w:rFonts w:cs="Calibri"/>
          <w:lang w:eastAsia="pl-PL"/>
        </w:rPr>
      </w:pPr>
      <w:r w:rsidRPr="002D600D">
        <w:rPr>
          <w:rFonts w:cs="Calibri"/>
          <w:bCs/>
          <w:u w:val="single"/>
          <w:lang w:eastAsia="pl-PL"/>
        </w:rPr>
        <w:t>OSI problemowe</w:t>
      </w:r>
      <w:r w:rsidRPr="002D600D">
        <w:rPr>
          <w:rFonts w:cs="Calibri"/>
          <w:b/>
          <w:bCs/>
          <w:lang w:eastAsia="pl-PL"/>
        </w:rPr>
        <w:t xml:space="preserve"> </w:t>
      </w:r>
      <w:r w:rsidRPr="002D600D">
        <w:rPr>
          <w:rFonts w:cs="Calibri"/>
          <w:lang w:eastAsia="pl-PL"/>
        </w:rPr>
        <w:t xml:space="preserve">obejmują podregiony NUTS 3 województwa mazowieckiego i wyznaczone zostały w celu zniwelowania istniejących problemów i barier dla rozwoju nowych lub istniejących funkcji i poprawy warunków życia mieszkańców w podregionach województwa mazowieckiego. Interwencję w każdym OSI problemowym ograniczono do dwóch kluczowych obszarów tematycznych, których potencjał jest niedostatecznie wykorzystany bądź, które z uwagi na kumulację niekorzystnych czynników, negatywnie oddziałują na pozostałe sfery życia społeczno-gospodarczego, uniemożliwiając efektywne wykorzystanie istniejących potencjałów rozwojowych podregionów. </w:t>
      </w:r>
    </w:p>
    <w:p w14:paraId="0BB66EC9" w14:textId="77777777" w:rsidR="00555369" w:rsidRPr="002D600D" w:rsidRDefault="00555369" w:rsidP="00555369">
      <w:pPr>
        <w:suppressAutoHyphens w:val="0"/>
        <w:autoSpaceDE w:val="0"/>
        <w:autoSpaceDN w:val="0"/>
        <w:adjustRightInd w:val="0"/>
        <w:spacing w:before="60" w:after="60" w:line="276" w:lineRule="auto"/>
        <w:rPr>
          <w:rFonts w:cs="Calibri"/>
          <w:lang w:eastAsia="pl-PL"/>
        </w:rPr>
      </w:pPr>
      <w:r w:rsidRPr="002D600D">
        <w:rPr>
          <w:rFonts w:cs="Calibri"/>
          <w:bCs/>
          <w:u w:val="single"/>
          <w:lang w:eastAsia="pl-PL"/>
        </w:rPr>
        <w:t>Bieguny wzrostu</w:t>
      </w:r>
      <w:r w:rsidRPr="002D600D">
        <w:rPr>
          <w:rFonts w:cs="Calibri"/>
          <w:b/>
          <w:bCs/>
          <w:lang w:eastAsia="pl-PL"/>
        </w:rPr>
        <w:t xml:space="preserve"> </w:t>
      </w:r>
      <w:r w:rsidRPr="002D600D">
        <w:rPr>
          <w:rFonts w:cs="Calibri"/>
          <w:lang w:eastAsia="pl-PL"/>
        </w:rPr>
        <w:t xml:space="preserve">(istniejące i potencjalne) obejmujące </w:t>
      </w:r>
      <w:r w:rsidRPr="002D600D">
        <w:rPr>
          <w:rFonts w:cs="Calibri"/>
          <w:bCs/>
          <w:lang w:eastAsia="pl-PL"/>
        </w:rPr>
        <w:t xml:space="preserve">miasta wraz z obszarami funkcjonalnymi </w:t>
      </w:r>
      <w:r w:rsidRPr="002D600D">
        <w:rPr>
          <w:rFonts w:cs="Calibri"/>
          <w:lang w:eastAsia="pl-PL"/>
        </w:rPr>
        <w:t xml:space="preserve">(MOF). Istniejącym biegunem wzrostu jest Obszar Metropolitalny Warszawy, z Warszawą, jako miastem centralnym obszaru i jednocześnie ośrodkiem metropolitalnym rangi europejskiej. Potencjalne bieguny wzrostu tworzą miasta średnie tracące funkcje społeczno-gospodarcze (miasta obniżającego się potencjału) – Radom, Ciechanów, Ostrołęka, Pułtusk, Ostrów Mazowiecka, Gostynin, Sierpc i Kozienice oraz pozostałe miasta subregionalne (miasta zagrożone marginalizacją) – Płock, Siedlce i Żyrardów, wraz </w:t>
      </w:r>
      <w:r w:rsidRPr="002D600D">
        <w:rPr>
          <w:rFonts w:cs="Calibri"/>
          <w:lang w:eastAsia="pl-PL"/>
        </w:rPr>
        <w:br/>
        <w:t xml:space="preserve">z obszarami funkcjonalnymi. OSI – bieguny wzrostu oparte są na potencjale miast, jako centrów rozwoju społeczno-gospodarczego wraz z powiązanymi z nimi funkcjonalnie obszarami otaczającymi. Wsparcie kierowane do tego typu OSI będzie obejmować głównie działania ukierunkowane na efektywną współpracę między miastem a obszarami otaczającymi, ukierunkowaną na przezwyciężanie wspólnych problemów bądź wzmacnianie potencjałów w wymiarze ponadlokalnym. Działania prowadzone na obszarze poszczególnych Miejskich Obszarów Funkcjonalnych, będą przekładać się na poprawę konkurencyjności </w:t>
      </w:r>
      <w:r w:rsidRPr="002D600D">
        <w:rPr>
          <w:rFonts w:cs="Calibri"/>
          <w:lang w:eastAsia="pl-PL"/>
        </w:rPr>
        <w:br/>
        <w:t xml:space="preserve">i spójności w skali całego podregionu, z korzyścią dla całego województwa. </w:t>
      </w:r>
    </w:p>
    <w:p w14:paraId="70C4CE1D" w14:textId="77777777" w:rsidR="00046B44" w:rsidRPr="002D600D" w:rsidRDefault="00046B44" w:rsidP="00046B44">
      <w:pPr>
        <w:spacing w:before="60" w:after="60" w:line="276" w:lineRule="auto"/>
        <w:rPr>
          <w:rFonts w:cs="Calibri"/>
          <w:lang w:eastAsia="pl-PL"/>
        </w:rPr>
      </w:pPr>
      <w:r w:rsidRPr="002D600D">
        <w:rPr>
          <w:rFonts w:cs="Calibri"/>
          <w:lang w:eastAsia="pl-PL"/>
        </w:rPr>
        <w:t xml:space="preserve">Gmina </w:t>
      </w:r>
      <w:r w:rsidR="00504746" w:rsidRPr="002D600D">
        <w:rPr>
          <w:rFonts w:cs="Calibri"/>
          <w:lang w:eastAsia="pl-PL"/>
        </w:rPr>
        <w:t>Potworów</w:t>
      </w:r>
      <w:r w:rsidRPr="002D600D">
        <w:rPr>
          <w:rFonts w:cs="Calibri"/>
          <w:lang w:eastAsia="pl-PL"/>
        </w:rPr>
        <w:t xml:space="preserve"> została wpisana w Strategii Rozwoju Województwa Mazowieckiego 2030+ Innowacyjne Mazowsze w regionalne Obszary Strategicznej Interwencji (OSI), jako obszar problemowy, jakim jest podregion radomski (NUTS-3). Interwencja w obszar zorientowana jest na pobudzenie społeczno-gospodarcze, w tym restrukturyzację branż przemysłowych, aktywizacje zawodową osób długotrwale bezrobotnych, wzmocnienie bazy dochodowej samorządów lokalnych i poprawę warunków życia mieszkańców. Działania i zalecenia dla podregionu radomskiego OSI skoncentrowane są na:</w:t>
      </w:r>
    </w:p>
    <w:p w14:paraId="4924181C" w14:textId="77777777" w:rsidR="00D8320A" w:rsidRDefault="00046B44" w:rsidP="00046B44">
      <w:pPr>
        <w:suppressAutoHyphens w:val="0"/>
        <w:autoSpaceDE w:val="0"/>
        <w:autoSpaceDN w:val="0"/>
        <w:adjustRightInd w:val="0"/>
        <w:spacing w:before="60" w:after="60" w:line="276" w:lineRule="auto"/>
        <w:rPr>
          <w:rFonts w:cs="Calibri"/>
          <w:bCs/>
          <w:lang w:eastAsia="pl-PL"/>
        </w:rPr>
      </w:pPr>
      <w:r w:rsidRPr="002D600D">
        <w:rPr>
          <w:rFonts w:cs="Calibri"/>
          <w:lang w:eastAsia="pl-PL"/>
        </w:rPr>
        <w:t xml:space="preserve">1. </w:t>
      </w:r>
      <w:r w:rsidRPr="002D600D">
        <w:rPr>
          <w:rFonts w:cs="Calibri"/>
          <w:bCs/>
          <w:lang w:eastAsia="pl-PL"/>
        </w:rPr>
        <w:t>Wsparciu rozwoju społeczno-gospodarczego obszaru poprzez</w:t>
      </w:r>
      <w:r w:rsidR="00D8320A">
        <w:rPr>
          <w:rFonts w:cs="Calibri"/>
          <w:bCs/>
          <w:lang w:eastAsia="pl-PL"/>
        </w:rPr>
        <w:t>:</w:t>
      </w:r>
    </w:p>
    <w:p w14:paraId="08BDC178" w14:textId="77777777" w:rsidR="00D8320A" w:rsidRDefault="00046B44" w:rsidP="00305383">
      <w:pPr>
        <w:pStyle w:val="Akapitzlist"/>
        <w:numPr>
          <w:ilvl w:val="0"/>
          <w:numId w:val="48"/>
        </w:numPr>
        <w:suppressAutoHyphens w:val="0"/>
        <w:autoSpaceDE w:val="0"/>
        <w:autoSpaceDN w:val="0"/>
        <w:adjustRightInd w:val="0"/>
        <w:spacing w:before="60" w:after="60" w:line="276" w:lineRule="auto"/>
        <w:rPr>
          <w:rFonts w:cs="Calibri"/>
          <w:lang w:eastAsia="pl-PL"/>
        </w:rPr>
      </w:pPr>
      <w:r w:rsidRPr="00D8320A">
        <w:rPr>
          <w:rFonts w:cs="Calibri"/>
          <w:lang w:eastAsia="pl-PL"/>
        </w:rPr>
        <w:t>rozwój skoordynowanej oferty inwestycyjnej, w tym zapewnienie terenów inwestycyjnych i poprawę ich dostępności transportowej,</w:t>
      </w:r>
    </w:p>
    <w:p w14:paraId="72B3BD28" w14:textId="77777777" w:rsidR="00D8320A" w:rsidRDefault="00046B44" w:rsidP="00305383">
      <w:pPr>
        <w:pStyle w:val="Akapitzlist"/>
        <w:numPr>
          <w:ilvl w:val="0"/>
          <w:numId w:val="48"/>
        </w:numPr>
        <w:suppressAutoHyphens w:val="0"/>
        <w:autoSpaceDE w:val="0"/>
        <w:autoSpaceDN w:val="0"/>
        <w:adjustRightInd w:val="0"/>
        <w:spacing w:before="60" w:after="60" w:line="276" w:lineRule="auto"/>
        <w:rPr>
          <w:rFonts w:cs="Calibri"/>
          <w:lang w:eastAsia="pl-PL"/>
        </w:rPr>
      </w:pPr>
      <w:r w:rsidRPr="00D8320A">
        <w:rPr>
          <w:rFonts w:cs="Calibri"/>
          <w:lang w:eastAsia="pl-PL"/>
        </w:rPr>
        <w:t xml:space="preserve">zapewnienie atrakcyjnej oferty edukacyjnej i wzbogacenie bazy dydaktycznej, </w:t>
      </w:r>
    </w:p>
    <w:p w14:paraId="746C99F2" w14:textId="77777777" w:rsidR="00D8320A" w:rsidRDefault="00046B44" w:rsidP="00305383">
      <w:pPr>
        <w:pStyle w:val="Akapitzlist"/>
        <w:numPr>
          <w:ilvl w:val="0"/>
          <w:numId w:val="48"/>
        </w:numPr>
        <w:suppressAutoHyphens w:val="0"/>
        <w:autoSpaceDE w:val="0"/>
        <w:autoSpaceDN w:val="0"/>
        <w:adjustRightInd w:val="0"/>
        <w:spacing w:before="60" w:after="60" w:line="276" w:lineRule="auto"/>
        <w:rPr>
          <w:rFonts w:cs="Calibri"/>
          <w:lang w:eastAsia="pl-PL"/>
        </w:rPr>
      </w:pPr>
      <w:r w:rsidRPr="00D8320A">
        <w:rPr>
          <w:rFonts w:cs="Calibri"/>
          <w:lang w:eastAsia="pl-PL"/>
        </w:rPr>
        <w:lastRenderedPageBreak/>
        <w:t xml:space="preserve">aktywizację osób bezrobotnych i wspieranie przedsiębiorczości, w tym przez wspieranie uczenia się przez całe życie, doradztwo i kształcenie zawodowe, zapewnienie opieki nad dziećmi, </w:t>
      </w:r>
    </w:p>
    <w:p w14:paraId="055AC0D8" w14:textId="77777777" w:rsidR="00D8320A" w:rsidRDefault="00046B44" w:rsidP="00305383">
      <w:pPr>
        <w:pStyle w:val="Akapitzlist"/>
        <w:numPr>
          <w:ilvl w:val="0"/>
          <w:numId w:val="48"/>
        </w:numPr>
        <w:suppressAutoHyphens w:val="0"/>
        <w:autoSpaceDE w:val="0"/>
        <w:autoSpaceDN w:val="0"/>
        <w:adjustRightInd w:val="0"/>
        <w:spacing w:before="60" w:after="60" w:line="276" w:lineRule="auto"/>
        <w:rPr>
          <w:rFonts w:cs="Calibri"/>
          <w:lang w:eastAsia="pl-PL"/>
        </w:rPr>
      </w:pPr>
      <w:r w:rsidRPr="00D8320A">
        <w:rPr>
          <w:rFonts w:cs="Calibri"/>
          <w:lang w:eastAsia="pl-PL"/>
        </w:rPr>
        <w:t>rozwój instytucji otoczenia biznesu,</w:t>
      </w:r>
    </w:p>
    <w:p w14:paraId="05A4CF8D" w14:textId="77777777" w:rsidR="00D8320A" w:rsidRDefault="00046B44" w:rsidP="00305383">
      <w:pPr>
        <w:pStyle w:val="Akapitzlist"/>
        <w:numPr>
          <w:ilvl w:val="0"/>
          <w:numId w:val="48"/>
        </w:numPr>
        <w:suppressAutoHyphens w:val="0"/>
        <w:autoSpaceDE w:val="0"/>
        <w:autoSpaceDN w:val="0"/>
        <w:adjustRightInd w:val="0"/>
        <w:spacing w:before="60" w:after="60" w:line="276" w:lineRule="auto"/>
        <w:rPr>
          <w:rFonts w:cs="Calibri"/>
          <w:lang w:eastAsia="pl-PL"/>
        </w:rPr>
      </w:pPr>
      <w:r w:rsidRPr="00D8320A">
        <w:rPr>
          <w:rFonts w:cs="Calibri"/>
          <w:lang w:eastAsia="pl-PL"/>
        </w:rPr>
        <w:t xml:space="preserve">poprawę dostępu do infrastruktury zdrowotnej i specjalistycznej opieki zdrowotnej, </w:t>
      </w:r>
    </w:p>
    <w:p w14:paraId="1EBB06BA" w14:textId="77777777" w:rsidR="00046B44" w:rsidRPr="00D8320A" w:rsidRDefault="00046B44" w:rsidP="00305383">
      <w:pPr>
        <w:pStyle w:val="Akapitzlist"/>
        <w:numPr>
          <w:ilvl w:val="0"/>
          <w:numId w:val="48"/>
        </w:numPr>
        <w:suppressAutoHyphens w:val="0"/>
        <w:autoSpaceDE w:val="0"/>
        <w:autoSpaceDN w:val="0"/>
        <w:adjustRightInd w:val="0"/>
        <w:spacing w:before="60" w:after="60" w:line="276" w:lineRule="auto"/>
        <w:rPr>
          <w:rFonts w:cs="Calibri"/>
          <w:lang w:eastAsia="pl-PL"/>
        </w:rPr>
      </w:pPr>
      <w:r w:rsidRPr="00D8320A">
        <w:rPr>
          <w:rFonts w:cs="Calibri"/>
          <w:lang w:eastAsia="pl-PL"/>
        </w:rPr>
        <w:t xml:space="preserve">rozwój strefy okołolotniskowej oraz budowę bazy logistycznej. </w:t>
      </w:r>
    </w:p>
    <w:p w14:paraId="07FDD162" w14:textId="77777777" w:rsidR="00D8320A" w:rsidRDefault="00046B44" w:rsidP="00046B44">
      <w:pPr>
        <w:suppressAutoHyphens w:val="0"/>
        <w:autoSpaceDE w:val="0"/>
        <w:autoSpaceDN w:val="0"/>
        <w:adjustRightInd w:val="0"/>
        <w:spacing w:before="60" w:after="60" w:line="276" w:lineRule="auto"/>
        <w:rPr>
          <w:rFonts w:cs="Calibri"/>
          <w:bCs/>
          <w:lang w:eastAsia="pl-PL"/>
        </w:rPr>
      </w:pPr>
      <w:r w:rsidRPr="002D600D">
        <w:rPr>
          <w:rFonts w:cs="Calibri"/>
          <w:lang w:eastAsia="pl-PL"/>
        </w:rPr>
        <w:t xml:space="preserve">2. </w:t>
      </w:r>
      <w:r w:rsidRPr="002D600D">
        <w:rPr>
          <w:rFonts w:cs="Calibri"/>
          <w:bCs/>
          <w:lang w:eastAsia="pl-PL"/>
        </w:rPr>
        <w:t>Poprawie dostępności obszaru poprzez</w:t>
      </w:r>
      <w:r w:rsidR="00D8320A">
        <w:rPr>
          <w:rFonts w:cs="Calibri"/>
          <w:bCs/>
          <w:lang w:eastAsia="pl-PL"/>
        </w:rPr>
        <w:t>:</w:t>
      </w:r>
    </w:p>
    <w:p w14:paraId="2F565ED7" w14:textId="77777777" w:rsidR="00D8320A" w:rsidRDefault="00046B44" w:rsidP="00305383">
      <w:pPr>
        <w:pStyle w:val="Akapitzlist"/>
        <w:numPr>
          <w:ilvl w:val="0"/>
          <w:numId w:val="49"/>
        </w:numPr>
        <w:suppressAutoHyphens w:val="0"/>
        <w:autoSpaceDE w:val="0"/>
        <w:autoSpaceDN w:val="0"/>
        <w:adjustRightInd w:val="0"/>
        <w:spacing w:before="60" w:after="60" w:line="276" w:lineRule="auto"/>
        <w:rPr>
          <w:rFonts w:cs="Calibri"/>
          <w:lang w:eastAsia="pl-PL"/>
        </w:rPr>
      </w:pPr>
      <w:r w:rsidRPr="00D8320A">
        <w:rPr>
          <w:rFonts w:cs="Calibri"/>
          <w:lang w:eastAsia="pl-PL"/>
        </w:rPr>
        <w:t>rozwój transportu kolejowego z wykorzystaniem nowych i zmodernizowanych linii kolejowych oraz uzupełnienie sieci przystanków,</w:t>
      </w:r>
    </w:p>
    <w:p w14:paraId="1F812776" w14:textId="77777777" w:rsidR="00D8320A" w:rsidRDefault="00D8320A" w:rsidP="00305383">
      <w:pPr>
        <w:pStyle w:val="Akapitzlist"/>
        <w:numPr>
          <w:ilvl w:val="0"/>
          <w:numId w:val="49"/>
        </w:numPr>
        <w:suppressAutoHyphens w:val="0"/>
        <w:autoSpaceDE w:val="0"/>
        <w:autoSpaceDN w:val="0"/>
        <w:adjustRightInd w:val="0"/>
        <w:spacing w:before="60" w:after="60" w:line="276" w:lineRule="auto"/>
        <w:rPr>
          <w:rFonts w:cs="Calibri"/>
          <w:lang w:eastAsia="pl-PL"/>
        </w:rPr>
      </w:pPr>
      <w:r w:rsidRPr="00D8320A">
        <w:rPr>
          <w:rFonts w:cs="Calibri"/>
          <w:lang w:eastAsia="pl-PL"/>
        </w:rPr>
        <w:t xml:space="preserve">rozwój </w:t>
      </w:r>
      <w:r w:rsidR="00046B44" w:rsidRPr="00D8320A">
        <w:rPr>
          <w:rFonts w:cs="Calibri"/>
          <w:lang w:eastAsia="pl-PL"/>
        </w:rPr>
        <w:t>i poprawę jakości zintegrowanego, niskoemisyjnego transportu zbiorowego</w:t>
      </w:r>
      <w:r>
        <w:rPr>
          <w:rFonts w:cs="Calibri"/>
          <w:lang w:eastAsia="pl-PL"/>
        </w:rPr>
        <w:t>,</w:t>
      </w:r>
    </w:p>
    <w:p w14:paraId="38D3AD0A" w14:textId="77777777" w:rsidR="00046B44" w:rsidRPr="00D8320A" w:rsidRDefault="00046B44" w:rsidP="00305383">
      <w:pPr>
        <w:pStyle w:val="Akapitzlist"/>
        <w:numPr>
          <w:ilvl w:val="0"/>
          <w:numId w:val="49"/>
        </w:numPr>
        <w:suppressAutoHyphens w:val="0"/>
        <w:autoSpaceDE w:val="0"/>
        <w:autoSpaceDN w:val="0"/>
        <w:adjustRightInd w:val="0"/>
        <w:spacing w:before="60" w:after="60" w:line="276" w:lineRule="auto"/>
        <w:jc w:val="left"/>
        <w:rPr>
          <w:rFonts w:cs="Calibri"/>
          <w:lang w:eastAsia="pl-PL"/>
        </w:rPr>
      </w:pPr>
      <w:r w:rsidRPr="00D8320A">
        <w:rPr>
          <w:rFonts w:cs="Calibri"/>
          <w:lang w:eastAsia="pl-PL"/>
        </w:rPr>
        <w:t>rozwój sieci tras rowerowych i infrastruktury dla pieszyc</w:t>
      </w:r>
      <w:r w:rsidR="00D8320A" w:rsidRPr="00D8320A">
        <w:rPr>
          <w:rFonts w:cs="Calibri"/>
          <w:lang w:eastAsia="pl-PL"/>
        </w:rPr>
        <w:t>h.</w:t>
      </w:r>
    </w:p>
    <w:p w14:paraId="2BA223F0" w14:textId="77777777" w:rsidR="00555369" w:rsidRDefault="00B462BB" w:rsidP="00B462BB">
      <w:pPr>
        <w:pStyle w:val="Legenda"/>
      </w:pPr>
      <w:bookmarkStart w:id="27" w:name="_Toc203476058"/>
      <w:bookmarkStart w:id="28" w:name="_Toc99703346"/>
      <w:r>
        <w:t xml:space="preserve">Rysunek </w:t>
      </w:r>
      <w:fldSimple w:instr=" SEQ Rysunek \* ARABIC ">
        <w:r w:rsidR="009065D3">
          <w:rPr>
            <w:noProof/>
          </w:rPr>
          <w:t>3</w:t>
        </w:r>
      </w:fldSimple>
      <w:r w:rsidR="007F59E4" w:rsidRPr="00D8320A">
        <w:t xml:space="preserve">. Obszar </w:t>
      </w:r>
      <w:r w:rsidR="00555369" w:rsidRPr="00D8320A">
        <w:t>strategicznej interwencji województwa mazowieckiego (Strategia Rozwoju Województwa Mazowieckiego 2030+ Innowacyjne Mazowsze)</w:t>
      </w:r>
      <w:bookmarkEnd w:id="27"/>
    </w:p>
    <w:p w14:paraId="064976B9" w14:textId="77777777" w:rsidR="00A33C05" w:rsidRDefault="00A33C05" w:rsidP="00A33C05">
      <w:r>
        <w:rPr>
          <w:noProof/>
          <w:lang w:eastAsia="pl-PL"/>
        </w:rPr>
        <w:drawing>
          <wp:inline distT="0" distB="0" distL="0" distR="0" wp14:anchorId="0D7A2359" wp14:editId="21AAB9C4">
            <wp:extent cx="4448175" cy="5690724"/>
            <wp:effectExtent l="19050" t="0" r="0" b="0"/>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4449554" cy="5692489"/>
                    </a:xfrm>
                    <a:prstGeom prst="rect">
                      <a:avLst/>
                    </a:prstGeom>
                    <a:noFill/>
                    <a:ln w="9525">
                      <a:noFill/>
                      <a:miter lim="800000"/>
                      <a:headEnd/>
                      <a:tailEnd/>
                    </a:ln>
                  </pic:spPr>
                </pic:pic>
              </a:graphicData>
            </a:graphic>
          </wp:inline>
        </w:drawing>
      </w:r>
    </w:p>
    <w:p w14:paraId="4B5C4417" w14:textId="77777777" w:rsidR="0014319A" w:rsidRPr="0014319A" w:rsidRDefault="00C56F5B" w:rsidP="00BB4B1A">
      <w:pPr>
        <w:spacing w:before="60" w:after="60" w:line="276" w:lineRule="auto"/>
      </w:pPr>
      <w:r w:rsidRPr="00C56F5B">
        <w:lastRenderedPageBreak/>
        <w:t xml:space="preserve">W kontekście obszarów strategicznej interwencji czy obszarów funkcjonalnych wyznaczanych na szczeblu ponadlokalnym, warto zwrócić uwagę, iż </w:t>
      </w:r>
      <w:r>
        <w:t>g</w:t>
      </w:r>
      <w:r w:rsidRPr="00C56F5B">
        <w:t>mina</w:t>
      </w:r>
      <w:r>
        <w:t xml:space="preserve"> Potworów wraz </w:t>
      </w:r>
      <w:r w:rsidR="000C1337">
        <w:br/>
      </w:r>
      <w:r>
        <w:t xml:space="preserve">z gminami Rusinów, Odrzywół, Gielniów i Klwów oraz Nowe miasto nad Pilicą, Mogielnica, Belsk Duży, Błędów i Pniewy wchodzi w skład Stowarzyszenia Lokalna Grupa Działania „Wszyscy Razem”. </w:t>
      </w:r>
      <w:r w:rsidR="0014319A" w:rsidRPr="0014319A">
        <w:t xml:space="preserve">LGD „Wszyscy Razem” jest członkiem Polskiej Sieci LGD, Mazowieckiej Sieci Lokalnych Grup Działania oraz partnerem Krajowej Sieci Obszarów Wiejskich. Współpraca z KSOW przejawia się przede wszystkim we wspólnym uczestnictwie </w:t>
      </w:r>
      <w:r w:rsidR="0014319A">
        <w:br/>
      </w:r>
      <w:r w:rsidR="0014319A" w:rsidRPr="0014319A">
        <w:t>w ogólnopolskich imprezach targowych, podczas których Województwo Mazowieckie prezentuje swoje dziedzictwo przyrodnicze i kulturowe.</w:t>
      </w:r>
    </w:p>
    <w:p w14:paraId="2DACF8A1" w14:textId="77777777" w:rsidR="00C56F5B" w:rsidRDefault="00B462BB" w:rsidP="00B462BB">
      <w:pPr>
        <w:pStyle w:val="Legenda"/>
        <w:rPr>
          <w:rFonts w:cs="Book Antiqua"/>
          <w:color w:val="000000"/>
        </w:rPr>
      </w:pPr>
      <w:bookmarkStart w:id="29" w:name="_Toc203476059"/>
      <w:r>
        <w:t xml:space="preserve">Rysunek </w:t>
      </w:r>
      <w:fldSimple w:instr=" SEQ Rysunek \* ARABIC ">
        <w:r w:rsidR="009065D3">
          <w:rPr>
            <w:noProof/>
          </w:rPr>
          <w:t>4</w:t>
        </w:r>
      </w:fldSimple>
      <w:r w:rsidR="000D019C">
        <w:t>. Obszar Lokalna Grupy Działania „Wszyscy Razem” (</w:t>
      </w:r>
      <w:r w:rsidR="0014319A">
        <w:t>Lokalna Strategia Rozwoju na lata 2023-2027 – Stowarzyszenie Lokalna Grupa Działania „Wszyscy Razem”)</w:t>
      </w:r>
      <w:bookmarkEnd w:id="29"/>
    </w:p>
    <w:p w14:paraId="5FCAFCE5" w14:textId="77777777" w:rsidR="00C56F5B" w:rsidRDefault="00C56F5B" w:rsidP="00BB4B1A">
      <w:pPr>
        <w:spacing w:before="60" w:after="60" w:line="276" w:lineRule="auto"/>
        <w:rPr>
          <w:rFonts w:cs="Book Antiqua"/>
          <w:color w:val="000000"/>
        </w:rPr>
      </w:pPr>
      <w:r>
        <w:rPr>
          <w:rFonts w:cs="Book Antiqua"/>
          <w:noProof/>
          <w:color w:val="000000"/>
          <w:lang w:eastAsia="pl-PL"/>
        </w:rPr>
        <w:drawing>
          <wp:inline distT="0" distB="0" distL="0" distR="0" wp14:anchorId="2DA56307" wp14:editId="3CD4E0AE">
            <wp:extent cx="3162300" cy="4812985"/>
            <wp:effectExtent l="19050" t="0" r="0" b="0"/>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3162300" cy="4812985"/>
                    </a:xfrm>
                    <a:prstGeom prst="rect">
                      <a:avLst/>
                    </a:prstGeom>
                    <a:noFill/>
                    <a:ln w="9525">
                      <a:noFill/>
                      <a:miter lim="800000"/>
                      <a:headEnd/>
                      <a:tailEnd/>
                    </a:ln>
                  </pic:spPr>
                </pic:pic>
              </a:graphicData>
            </a:graphic>
          </wp:inline>
        </w:drawing>
      </w:r>
    </w:p>
    <w:bookmarkEnd w:id="28"/>
    <w:p w14:paraId="0954D72E" w14:textId="77777777" w:rsidR="00B446AF" w:rsidRDefault="00B446AF" w:rsidP="00B446AF">
      <w:pPr>
        <w:suppressAutoHyphens w:val="0"/>
        <w:spacing w:before="60" w:after="60" w:line="276" w:lineRule="auto"/>
      </w:pPr>
      <w:r w:rsidRPr="00B446AF">
        <w:t xml:space="preserve">Obszary strategicznej interwencji to obszary, które ze względu na występowanie określonych czynników o różnym charakterze, mogą powodować sytuację kryzysową bądź też odwrotnie – posiadać potencjał rozwojowy. Obszary te wymagają podjęcia określonych działań mających na celu zniwelowanie występującego problemu bądź też wykorzystanie zidentyfikowanego potencjału. Wyznaczenie OSI na poziomie lokalnym jest fakultatywne. </w:t>
      </w:r>
      <w:r>
        <w:br/>
      </w:r>
      <w:r w:rsidRPr="00B446AF">
        <w:t xml:space="preserve">W </w:t>
      </w:r>
      <w:r>
        <w:t>g</w:t>
      </w:r>
      <w:r w:rsidRPr="00B446AF">
        <w:t xml:space="preserve">minie </w:t>
      </w:r>
      <w:r>
        <w:t xml:space="preserve">Potworów </w:t>
      </w:r>
      <w:r w:rsidRPr="00B446AF">
        <w:t xml:space="preserve">za </w:t>
      </w:r>
      <w:r w:rsidR="00A03998">
        <w:t xml:space="preserve">lokalny </w:t>
      </w:r>
      <w:r w:rsidRPr="00B446AF">
        <w:t>obszar strategicznej interwencji uznaje się obszar rewitalizacji</w:t>
      </w:r>
      <w:r>
        <w:t>.</w:t>
      </w:r>
    </w:p>
    <w:p w14:paraId="16CFA81A" w14:textId="77777777" w:rsidR="00B446AF" w:rsidRPr="00BF3C52" w:rsidRDefault="00B446AF" w:rsidP="00BF3C52">
      <w:pPr>
        <w:suppressAutoHyphens w:val="0"/>
        <w:spacing w:before="60" w:after="60" w:line="276" w:lineRule="auto"/>
        <w:rPr>
          <w:rFonts w:cs="Calibri"/>
        </w:rPr>
      </w:pPr>
      <w:r w:rsidRPr="00BF3C52">
        <w:rPr>
          <w:i/>
        </w:rPr>
        <w:lastRenderedPageBreak/>
        <w:t xml:space="preserve">Uchwałą </w:t>
      </w:r>
      <w:r w:rsidR="00FA6078" w:rsidRPr="00BF3C52">
        <w:rPr>
          <w:i/>
        </w:rPr>
        <w:t>N</w:t>
      </w:r>
      <w:r w:rsidRPr="00BF3C52">
        <w:rPr>
          <w:i/>
        </w:rPr>
        <w:t xml:space="preserve">r </w:t>
      </w:r>
      <w:r w:rsidR="00FA6078" w:rsidRPr="00BF3C52">
        <w:rPr>
          <w:i/>
        </w:rPr>
        <w:t>XIX.75.2025 Rady Gminy Potworowie z dnia 30 kwietnia 2025r. w sprawie wyznaczenia obszaru zdegradowanego i obszaru rewitalizacji Gminy Potworów</w:t>
      </w:r>
      <w:r w:rsidR="00FA6078">
        <w:t xml:space="preserve">, został wyznaczony obszar zdegradowany i obszar rewitalizacji na terenie gminy. Obszar zdegradowany obejmuje jednostki </w:t>
      </w:r>
      <w:r w:rsidR="005F4BFD">
        <w:t xml:space="preserve">pomocnicze (sołectwa) znajdujące się w najbardziej niekorzystnej sytuacji: Potworów, Rdzów, Marysin, Dąbrowa Goszczewska oraz Sady. Obszar zdegradowany zajmuje powierzchnię 3999 ha (48,5% powierzchni gminy) i zamieszkany jest przez 2301 osób (55,3% mieszkańców gminy). Zgodnie z wymogami ustawy o rewitalizacji z obszaru zdegradowanego wyodrębniono dwa obszary rewitalizacji: podobszar Potworów oraz Podobszar Wir, obejmujące strategiczne części wymienionych miejscowości. Wyznaczony obszar rewitalizacji zajmuje powierzchnie 72ha (co stanowi 0,9% całkowitej </w:t>
      </w:r>
      <w:r w:rsidR="005F4BFD" w:rsidRPr="00BF3C52">
        <w:rPr>
          <w:rFonts w:cs="Calibri"/>
        </w:rPr>
        <w:t>powierzchni gminy)i zamieszkały jest przez 432 osoby (10,4%ogółu mieszkańc</w:t>
      </w:r>
      <w:r w:rsidR="00BF3C52" w:rsidRPr="00BF3C52">
        <w:rPr>
          <w:rFonts w:cs="Calibri"/>
        </w:rPr>
        <w:t>ó</w:t>
      </w:r>
      <w:r w:rsidR="005F4BFD" w:rsidRPr="00BF3C52">
        <w:rPr>
          <w:rFonts w:cs="Calibri"/>
        </w:rPr>
        <w:t xml:space="preserve">w gminy). </w:t>
      </w:r>
    </w:p>
    <w:p w14:paraId="37709D40" w14:textId="77777777" w:rsidR="00FA6078" w:rsidRPr="00BF3C52" w:rsidRDefault="00B462BB" w:rsidP="00B462BB">
      <w:pPr>
        <w:pStyle w:val="Legenda"/>
        <w:rPr>
          <w:rFonts w:ascii="Calibri" w:hAnsi="Calibri" w:cs="Calibri"/>
          <w:iCs/>
          <w:color w:val="000000"/>
          <w:sz w:val="24"/>
          <w:szCs w:val="24"/>
          <w:lang w:eastAsia="pl-PL"/>
        </w:rPr>
      </w:pPr>
      <w:bookmarkStart w:id="30" w:name="_Toc203476060"/>
      <w:r>
        <w:t xml:space="preserve">Rysunek </w:t>
      </w:r>
      <w:fldSimple w:instr=" SEQ Rysunek \* ARABIC ">
        <w:r w:rsidR="009065D3">
          <w:rPr>
            <w:noProof/>
          </w:rPr>
          <w:t>5</w:t>
        </w:r>
      </w:fldSimple>
      <w:r w:rsidR="00BF3C52">
        <w:t>. Podobszary rewitalizacji na terenie gminy (Diagnoza delimitacyjna)</w:t>
      </w:r>
      <w:bookmarkEnd w:id="30"/>
      <w:r w:rsidR="00BF3C52">
        <w:t xml:space="preserve"> </w:t>
      </w:r>
    </w:p>
    <w:p w14:paraId="764D75BD" w14:textId="77777777" w:rsidR="00FA6078" w:rsidRPr="00BF3C52" w:rsidRDefault="00BF3C52" w:rsidP="00BF3C52">
      <w:pPr>
        <w:suppressAutoHyphens w:val="0"/>
        <w:autoSpaceDE w:val="0"/>
        <w:autoSpaceDN w:val="0"/>
        <w:adjustRightInd w:val="0"/>
        <w:spacing w:before="60" w:after="60" w:line="276" w:lineRule="auto"/>
        <w:jc w:val="left"/>
        <w:rPr>
          <w:rFonts w:cs="Calibri"/>
          <w:i/>
          <w:iCs/>
          <w:color w:val="000000"/>
          <w:lang w:eastAsia="pl-PL"/>
        </w:rPr>
      </w:pPr>
      <w:r w:rsidRPr="00BF3C52">
        <w:rPr>
          <w:rFonts w:cs="Calibri"/>
          <w:i/>
          <w:iCs/>
          <w:noProof/>
          <w:color w:val="000000"/>
          <w:lang w:eastAsia="pl-PL"/>
        </w:rPr>
        <w:drawing>
          <wp:inline distT="0" distB="0" distL="0" distR="0" wp14:anchorId="4DBC4495" wp14:editId="4A9FEC02">
            <wp:extent cx="4095750" cy="2810745"/>
            <wp:effectExtent l="19050" t="0" r="0" b="0"/>
            <wp:docPr id="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4094882" cy="2810150"/>
                    </a:xfrm>
                    <a:prstGeom prst="rect">
                      <a:avLst/>
                    </a:prstGeom>
                    <a:noFill/>
                    <a:ln w="9525">
                      <a:noFill/>
                      <a:miter lim="800000"/>
                      <a:headEnd/>
                      <a:tailEnd/>
                    </a:ln>
                  </pic:spPr>
                </pic:pic>
              </a:graphicData>
            </a:graphic>
          </wp:inline>
        </w:drawing>
      </w:r>
    </w:p>
    <w:p w14:paraId="14AADD88" w14:textId="77777777" w:rsidR="00FA6078" w:rsidRPr="00BF3C52" w:rsidRDefault="00BF3C52" w:rsidP="00BF3C52">
      <w:pPr>
        <w:suppressAutoHyphens w:val="0"/>
        <w:autoSpaceDE w:val="0"/>
        <w:autoSpaceDN w:val="0"/>
        <w:adjustRightInd w:val="0"/>
        <w:spacing w:before="60" w:after="60" w:line="276" w:lineRule="auto"/>
        <w:jc w:val="left"/>
        <w:rPr>
          <w:rFonts w:cs="Calibri"/>
          <w:i/>
          <w:iCs/>
          <w:color w:val="000000"/>
          <w:lang w:eastAsia="pl-PL"/>
        </w:rPr>
      </w:pPr>
      <w:r>
        <w:rPr>
          <w:rFonts w:cs="Calibri"/>
          <w:i/>
          <w:iCs/>
          <w:noProof/>
          <w:color w:val="000000"/>
          <w:lang w:eastAsia="pl-PL"/>
        </w:rPr>
        <w:drawing>
          <wp:inline distT="0" distB="0" distL="0" distR="0" wp14:anchorId="742DE76F" wp14:editId="20147DF2">
            <wp:extent cx="3288737" cy="3286125"/>
            <wp:effectExtent l="19050" t="0" r="6913" b="0"/>
            <wp:docPr id="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3288737" cy="3286125"/>
                    </a:xfrm>
                    <a:prstGeom prst="rect">
                      <a:avLst/>
                    </a:prstGeom>
                    <a:noFill/>
                    <a:ln w="9525">
                      <a:noFill/>
                      <a:miter lim="800000"/>
                      <a:headEnd/>
                      <a:tailEnd/>
                    </a:ln>
                  </pic:spPr>
                </pic:pic>
              </a:graphicData>
            </a:graphic>
          </wp:inline>
        </w:drawing>
      </w:r>
    </w:p>
    <w:p w14:paraId="7A016645" w14:textId="77777777" w:rsidR="00B446AF" w:rsidRPr="00BF3C52" w:rsidRDefault="00FA6078" w:rsidP="00A03998">
      <w:pPr>
        <w:suppressAutoHyphens w:val="0"/>
        <w:autoSpaceDE w:val="0"/>
        <w:autoSpaceDN w:val="0"/>
        <w:adjustRightInd w:val="0"/>
        <w:spacing w:before="60" w:after="60" w:line="276" w:lineRule="auto"/>
        <w:rPr>
          <w:rFonts w:cs="Calibri"/>
        </w:rPr>
      </w:pPr>
      <w:r w:rsidRPr="00BF3C52">
        <w:rPr>
          <w:rFonts w:cs="Calibri"/>
          <w:i/>
          <w:iCs/>
          <w:color w:val="000000"/>
          <w:lang w:eastAsia="pl-PL"/>
        </w:rPr>
        <w:lastRenderedPageBreak/>
        <w:t xml:space="preserve">Gminny Program Rewitalizacji Gminy </w:t>
      </w:r>
      <w:r w:rsidR="00BF3C52">
        <w:rPr>
          <w:rFonts w:cs="Calibri"/>
          <w:i/>
          <w:iCs/>
          <w:color w:val="000000"/>
          <w:lang w:eastAsia="pl-PL"/>
        </w:rPr>
        <w:t>Potworów</w:t>
      </w:r>
      <w:r w:rsidRPr="00BF3C52">
        <w:rPr>
          <w:rFonts w:cs="Calibri"/>
          <w:i/>
          <w:iCs/>
          <w:color w:val="000000"/>
          <w:lang w:eastAsia="pl-PL"/>
        </w:rPr>
        <w:t xml:space="preserve"> </w:t>
      </w:r>
      <w:r w:rsidRPr="00BF3C52">
        <w:rPr>
          <w:rFonts w:cs="Calibri"/>
          <w:color w:val="000000"/>
          <w:lang w:eastAsia="pl-PL"/>
        </w:rPr>
        <w:t xml:space="preserve">będzie stanowił podstawę do podjęcia kompleksowych działań rewitalizacyjnych na zdegradowanym obszarze gminy, wymagającym szczególnego wsparcia. Ponadto umożliwi efektywne pozyskiwanie dofinansowania projektów ze środków Unii Europejskiej w perspektywie finansowej na lata 2021–2027. Zaplanowane do realizacji projekty w ramach ww. dokumentu </w:t>
      </w:r>
      <w:r w:rsidRPr="00A03998">
        <w:rPr>
          <w:rFonts w:cs="Calibri"/>
          <w:color w:val="000000"/>
          <w:lang w:eastAsia="pl-PL"/>
        </w:rPr>
        <w:t xml:space="preserve">przyczynią się do pobudzenia aktywności społecznej i przedsiębiorczości mieszkańców, przywrócenia estetyki i ładu przestrzennego, ochrony środowiska naturalnego, zachowania dziedzictwa kulturowego, </w:t>
      </w:r>
      <w:r w:rsidR="00A03998">
        <w:rPr>
          <w:rFonts w:cs="Calibri"/>
          <w:color w:val="000000"/>
          <w:lang w:eastAsia="pl-PL"/>
        </w:rPr>
        <w:br/>
      </w:r>
      <w:r w:rsidRPr="00A03998">
        <w:rPr>
          <w:rFonts w:cs="Calibri"/>
          <w:color w:val="000000"/>
          <w:lang w:eastAsia="pl-PL"/>
        </w:rPr>
        <w:t>a tym samym pop</w:t>
      </w:r>
      <w:r w:rsidR="00A03998" w:rsidRPr="00A03998">
        <w:rPr>
          <w:rFonts w:cs="Calibri"/>
          <w:color w:val="000000"/>
          <w:lang w:eastAsia="pl-PL"/>
        </w:rPr>
        <w:t xml:space="preserve">rawy jakości życia mieszkańców. </w:t>
      </w:r>
    </w:p>
    <w:p w14:paraId="22BD6A4B" w14:textId="77777777" w:rsidR="00DE7772" w:rsidRDefault="00DE7772">
      <w:pPr>
        <w:suppressAutoHyphens w:val="0"/>
        <w:jc w:val="left"/>
      </w:pPr>
      <w:r>
        <w:rPr>
          <w:b/>
        </w:rPr>
        <w:br w:type="page"/>
      </w:r>
    </w:p>
    <w:p w14:paraId="57A37139" w14:textId="77777777" w:rsidR="00AF1363" w:rsidRPr="00C06EE8" w:rsidRDefault="002940E9" w:rsidP="00AF1363">
      <w:pPr>
        <w:pStyle w:val="Nagwek1"/>
      </w:pPr>
      <w:bookmarkStart w:id="31" w:name="_Toc202765887"/>
      <w:r w:rsidRPr="00C06EE8">
        <w:lastRenderedPageBreak/>
        <w:t xml:space="preserve">VI. </w:t>
      </w:r>
      <w:r w:rsidR="00AF1363" w:rsidRPr="00C06EE8">
        <w:t xml:space="preserve">SYSTEM </w:t>
      </w:r>
      <w:r w:rsidR="004C49C0" w:rsidRPr="00C06EE8">
        <w:t xml:space="preserve">WDRAŻANIA, </w:t>
      </w:r>
      <w:r w:rsidR="00AF1363" w:rsidRPr="00C06EE8">
        <w:t>MONITORINGU, EWALUACJI I AKTUALIZACJI STRATEGII</w:t>
      </w:r>
      <w:bookmarkEnd w:id="31"/>
    </w:p>
    <w:p w14:paraId="343B7777" w14:textId="77777777" w:rsidR="00D112B7" w:rsidRPr="00C06EE8" w:rsidRDefault="00BB4B1A" w:rsidP="00C06EE8">
      <w:pPr>
        <w:spacing w:before="60" w:after="60" w:line="276" w:lineRule="auto"/>
      </w:pPr>
      <w:r w:rsidRPr="00C06EE8">
        <w:t xml:space="preserve">Prawidłowy przebieg procesu realizacji założeń Strategii Rozwoju Gminy Potworów na lata 2025-2040 będzie kontrolowany poprzez odpowiednie jej wdrażanie, a następnie monitoring </w:t>
      </w:r>
      <w:r w:rsidRPr="00C06EE8">
        <w:br/>
        <w:t xml:space="preserve">i ewaluację. </w:t>
      </w:r>
      <w:r w:rsidR="00C06EE8" w:rsidRPr="00C06EE8">
        <w:t xml:space="preserve">System wdrażania, monitorowania i finansowania </w:t>
      </w:r>
      <w:r>
        <w:t xml:space="preserve">strategii </w:t>
      </w:r>
      <w:r w:rsidR="00C06EE8" w:rsidRPr="00C06EE8">
        <w:t xml:space="preserve">zawiera bezpośrednie odniesienie do procedur i zakresu odpowiedzialności za realizację zapisów strategicznych, dokonanie pomiaru i obserwacji postępów w realizacji </w:t>
      </w:r>
      <w:r w:rsidR="00C06EE8">
        <w:t>s</w:t>
      </w:r>
      <w:r w:rsidR="00C06EE8" w:rsidRPr="00C06EE8">
        <w:t>trategii.</w:t>
      </w:r>
      <w:r>
        <w:t xml:space="preserve"> </w:t>
      </w:r>
      <w:r w:rsidR="009D2595" w:rsidRPr="00C06EE8">
        <w:t xml:space="preserve">Poprzez gromadzenie i analizę danych, wprowadzony zostanie system stałej kontroli i oceny efektów realizacji ustaleń strategii. Pozwoli to na identyfikację zaistniałych nieprawidłowości, a następnie rozwiązanie oraz zapobieganie ich negatywnym skutkom w przyszłości. </w:t>
      </w:r>
      <w:r w:rsidR="00D112B7" w:rsidRPr="00C06EE8">
        <w:t xml:space="preserve">Biorąc pod uwagę długookresowy charakter </w:t>
      </w:r>
      <w:r w:rsidR="009D2595" w:rsidRPr="00C06EE8">
        <w:t xml:space="preserve">strategii </w:t>
      </w:r>
      <w:r w:rsidR="00D112B7" w:rsidRPr="00C06EE8">
        <w:t>należy podkreślić, że wdrażanie jej założeń jest procesem ciągłym, wymagającym stałego śledzenia zmian prawnych, gospodarczych, politycznych oraz elastyczności w dostosowaniu się do wytycznych w zakresie pozyskiwania zewnętrznych środków finansowych. W efekcie realizowanych przedsięwzięć stopniowo będą osiągane cele i w związku z tym będą zmieniały się priorytety.</w:t>
      </w:r>
    </w:p>
    <w:p w14:paraId="6862EF50" w14:textId="77777777" w:rsidR="0004676A" w:rsidRPr="00D7661D" w:rsidRDefault="00B462BB" w:rsidP="00B462BB">
      <w:pPr>
        <w:pStyle w:val="Legenda"/>
      </w:pPr>
      <w:bookmarkStart w:id="32" w:name="_Toc203476061"/>
      <w:r>
        <w:t xml:space="preserve">Rysunek </w:t>
      </w:r>
      <w:fldSimple w:instr=" SEQ Rysunek \* ARABIC ">
        <w:r w:rsidR="009065D3">
          <w:rPr>
            <w:noProof/>
          </w:rPr>
          <w:t>6</w:t>
        </w:r>
      </w:fldSimple>
      <w:r w:rsidR="0004676A" w:rsidRPr="00C06EE8">
        <w:t>. Schemat planowania,</w:t>
      </w:r>
      <w:r w:rsidR="0004676A" w:rsidRPr="00D7661D">
        <w:t xml:space="preserve"> wdrażania, ewaluacji i aktualizacji strategii</w:t>
      </w:r>
      <w:bookmarkEnd w:id="32"/>
      <w:r w:rsidR="0004676A" w:rsidRPr="00D7661D">
        <w:t xml:space="preserve"> </w:t>
      </w:r>
    </w:p>
    <w:p w14:paraId="3683BD29" w14:textId="77777777" w:rsidR="00D112B7" w:rsidRPr="00D7661D" w:rsidRDefault="00212A71" w:rsidP="00320354">
      <w:pPr>
        <w:spacing w:before="60" w:after="60" w:line="276" w:lineRule="auto"/>
      </w:pPr>
      <w:r w:rsidRPr="00D7661D">
        <w:rPr>
          <w:noProof/>
          <w:lang w:eastAsia="pl-PL"/>
        </w:rPr>
        <w:drawing>
          <wp:inline distT="0" distB="0" distL="0" distR="0" wp14:anchorId="4D3060B0" wp14:editId="53FA2D7B">
            <wp:extent cx="5362575" cy="3230245"/>
            <wp:effectExtent l="0" t="114300" r="0" b="141605"/>
            <wp:docPr id="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6FC935A" w14:textId="77777777" w:rsidR="00D112B7" w:rsidRPr="00BB4B1A" w:rsidRDefault="00541AE3" w:rsidP="00DB6B72">
      <w:pPr>
        <w:pStyle w:val="Nagwek5"/>
      </w:pPr>
      <w:bookmarkStart w:id="33" w:name="_Toc202765888"/>
      <w:r w:rsidRPr="00BB4B1A">
        <w:t>6.</w:t>
      </w:r>
      <w:r w:rsidR="00DB6B72" w:rsidRPr="00BB4B1A">
        <w:t>1. SYSTEM WDRAŻ</w:t>
      </w:r>
      <w:r w:rsidR="002D4E96" w:rsidRPr="00BB4B1A">
        <w:t>A</w:t>
      </w:r>
      <w:r w:rsidR="00DB6B72" w:rsidRPr="00BB4B1A">
        <w:t>NIA STRATEGII</w:t>
      </w:r>
      <w:bookmarkEnd w:id="33"/>
    </w:p>
    <w:p w14:paraId="52ADCC25" w14:textId="77777777" w:rsidR="00707ADC" w:rsidRPr="00BB4B1A" w:rsidRDefault="00D00369" w:rsidP="00320354">
      <w:pPr>
        <w:spacing w:before="60" w:after="60" w:line="276" w:lineRule="auto"/>
        <w:rPr>
          <w:rFonts w:cs="Calibri"/>
        </w:rPr>
      </w:pPr>
      <w:r w:rsidRPr="00BB4B1A">
        <w:rPr>
          <w:rFonts w:cs="Calibri"/>
        </w:rPr>
        <w:t>Wd</w:t>
      </w:r>
      <w:r w:rsidR="00496BD3" w:rsidRPr="00BB4B1A">
        <w:rPr>
          <w:rFonts w:cs="Calibri"/>
        </w:rPr>
        <w:t>rażani</w:t>
      </w:r>
      <w:r w:rsidRPr="00BB4B1A">
        <w:rPr>
          <w:rFonts w:cs="Calibri"/>
        </w:rPr>
        <w:t>e</w:t>
      </w:r>
      <w:r w:rsidR="00496BD3" w:rsidRPr="00BB4B1A">
        <w:rPr>
          <w:rFonts w:cs="Calibri"/>
        </w:rPr>
        <w:t xml:space="preserve"> </w:t>
      </w:r>
      <w:r w:rsidRPr="00BB4B1A">
        <w:rPr>
          <w:rFonts w:cs="Calibri"/>
        </w:rPr>
        <w:t xml:space="preserve">strategii </w:t>
      </w:r>
      <w:r w:rsidR="00496BD3" w:rsidRPr="00BB4B1A">
        <w:rPr>
          <w:rFonts w:cs="Calibri"/>
        </w:rPr>
        <w:t xml:space="preserve">jest złożonym </w:t>
      </w:r>
      <w:r w:rsidRPr="00BB4B1A">
        <w:rPr>
          <w:rFonts w:cs="Calibri"/>
        </w:rPr>
        <w:t xml:space="preserve">procesem, </w:t>
      </w:r>
      <w:r w:rsidR="00496BD3" w:rsidRPr="00BB4B1A">
        <w:rPr>
          <w:rFonts w:cs="Calibri"/>
        </w:rPr>
        <w:t>któr</w:t>
      </w:r>
      <w:r w:rsidR="00A8159F" w:rsidRPr="00BB4B1A">
        <w:rPr>
          <w:rFonts w:cs="Calibri"/>
        </w:rPr>
        <w:t>y</w:t>
      </w:r>
      <w:r w:rsidR="00496BD3" w:rsidRPr="00BB4B1A">
        <w:rPr>
          <w:rFonts w:cs="Calibri"/>
        </w:rPr>
        <w:t xml:space="preserve"> wymaga dobrego przygotowania informacyjnego oraz stałej komunikacji z otoczeniem, opierającej się o pozyskiwanie obiektywnej informacji o jego przebiegu, skutkach i publicznym odbiorze. Monitoring ma na celu gromadzenie oraz analizę danych na temat przebiegu realizacji danego programu, pozwala na zidentyfikowanie ewentualnych nieprawidłowości w jego realizacji </w:t>
      </w:r>
      <w:r w:rsidR="00A8159F" w:rsidRPr="00BB4B1A">
        <w:rPr>
          <w:rFonts w:cs="Calibri"/>
        </w:rPr>
        <w:br/>
      </w:r>
      <w:r w:rsidR="00496BD3" w:rsidRPr="00BB4B1A">
        <w:rPr>
          <w:rFonts w:cs="Calibri"/>
        </w:rPr>
        <w:t>i wprowadzanie niezbędnych korekt umożliwiających osiągnięcie wcześniejszych założeń.</w:t>
      </w:r>
    </w:p>
    <w:p w14:paraId="707D895F" w14:textId="77777777" w:rsidR="00496BD3" w:rsidRPr="00BB4B1A" w:rsidRDefault="00496BD3" w:rsidP="00BB4B1A">
      <w:pPr>
        <w:suppressAutoHyphens w:val="0"/>
        <w:autoSpaceDE w:val="0"/>
        <w:autoSpaceDN w:val="0"/>
        <w:adjustRightInd w:val="0"/>
        <w:spacing w:before="60" w:after="60" w:line="276" w:lineRule="auto"/>
        <w:rPr>
          <w:rFonts w:cs="Calibri"/>
          <w:lang w:eastAsia="pl-PL"/>
        </w:rPr>
      </w:pPr>
      <w:r w:rsidRPr="00BB4B1A">
        <w:rPr>
          <w:rFonts w:cs="Calibri"/>
          <w:lang w:eastAsia="pl-PL"/>
        </w:rPr>
        <w:lastRenderedPageBreak/>
        <w:t xml:space="preserve">Za wdrożenie </w:t>
      </w:r>
      <w:r w:rsidR="00D50FA8" w:rsidRPr="00BB4B1A">
        <w:rPr>
          <w:rFonts w:cs="Calibri"/>
          <w:lang w:eastAsia="pl-PL"/>
        </w:rPr>
        <w:t>s</w:t>
      </w:r>
      <w:r w:rsidRPr="00BB4B1A">
        <w:rPr>
          <w:rFonts w:cs="Calibri"/>
          <w:lang w:eastAsia="pl-PL"/>
        </w:rPr>
        <w:t xml:space="preserve">trategii odpowiedzialny jest Wójt Gminy </w:t>
      </w:r>
      <w:r w:rsidR="00504746" w:rsidRPr="00BB4B1A">
        <w:rPr>
          <w:rFonts w:cs="Calibri"/>
          <w:lang w:eastAsia="pl-PL"/>
        </w:rPr>
        <w:t>Potworów</w:t>
      </w:r>
      <w:r w:rsidRPr="00BB4B1A">
        <w:rPr>
          <w:rFonts w:cs="Calibri"/>
          <w:lang w:eastAsia="pl-PL"/>
        </w:rPr>
        <w:t>, natomiast za prowadzenie procesu monitorowania odpowiedzialny jest Zespół ds. Strategii Rozwoju</w:t>
      </w:r>
      <w:r w:rsidRPr="00504746">
        <w:rPr>
          <w:rFonts w:cs="Calibri"/>
          <w:color w:val="00B050"/>
          <w:lang w:eastAsia="pl-PL"/>
        </w:rPr>
        <w:t xml:space="preserve"> </w:t>
      </w:r>
      <w:r w:rsidRPr="00BB4B1A">
        <w:rPr>
          <w:rFonts w:cs="Calibri"/>
          <w:lang w:eastAsia="pl-PL"/>
        </w:rPr>
        <w:t xml:space="preserve">powołany przez Wójta Gminy. Zespół ds. Strategii Rozwoju będzie się zbierał co najmniej raz na dwa lata, a do jego zadań należeć będzie m.in.: </w:t>
      </w:r>
    </w:p>
    <w:p w14:paraId="1B0BEADD" w14:textId="77777777" w:rsidR="00496BD3" w:rsidRPr="00BB4B1A" w:rsidRDefault="00496BD3" w:rsidP="00BB4B1A">
      <w:pPr>
        <w:pStyle w:val="Akapitzlist"/>
        <w:numPr>
          <w:ilvl w:val="0"/>
          <w:numId w:val="8"/>
        </w:numPr>
        <w:suppressAutoHyphens w:val="0"/>
        <w:autoSpaceDE w:val="0"/>
        <w:autoSpaceDN w:val="0"/>
        <w:adjustRightInd w:val="0"/>
        <w:spacing w:before="60" w:after="60" w:line="276" w:lineRule="auto"/>
        <w:jc w:val="left"/>
        <w:rPr>
          <w:rFonts w:cs="Calibri"/>
          <w:lang w:eastAsia="pl-PL"/>
        </w:rPr>
      </w:pPr>
      <w:r w:rsidRPr="00BB4B1A">
        <w:rPr>
          <w:rFonts w:cs="Calibri"/>
          <w:lang w:eastAsia="pl-PL"/>
        </w:rPr>
        <w:t xml:space="preserve">przedstawienie wniosków z realizacji poszczególnych celów strategicznych, </w:t>
      </w:r>
    </w:p>
    <w:p w14:paraId="333DE2BF" w14:textId="77777777" w:rsidR="00496BD3" w:rsidRPr="00BB4B1A" w:rsidRDefault="00496BD3" w:rsidP="00BB4B1A">
      <w:pPr>
        <w:pStyle w:val="Akapitzlist"/>
        <w:numPr>
          <w:ilvl w:val="0"/>
          <w:numId w:val="8"/>
        </w:numPr>
        <w:suppressAutoHyphens w:val="0"/>
        <w:autoSpaceDE w:val="0"/>
        <w:autoSpaceDN w:val="0"/>
        <w:adjustRightInd w:val="0"/>
        <w:spacing w:before="60" w:after="60" w:line="276" w:lineRule="auto"/>
        <w:jc w:val="left"/>
        <w:rPr>
          <w:rFonts w:cs="Calibri"/>
          <w:lang w:eastAsia="pl-PL"/>
        </w:rPr>
      </w:pPr>
      <w:r w:rsidRPr="00BB4B1A">
        <w:rPr>
          <w:rFonts w:cs="Calibri"/>
          <w:lang w:eastAsia="pl-PL"/>
        </w:rPr>
        <w:t xml:space="preserve">monitorowanie oraz ocena wdrażania poszczególnych działań priorytetowych, </w:t>
      </w:r>
    </w:p>
    <w:p w14:paraId="683097A5" w14:textId="77777777" w:rsidR="00496BD3" w:rsidRPr="00BB4B1A" w:rsidRDefault="00496BD3" w:rsidP="00BB4B1A">
      <w:pPr>
        <w:pStyle w:val="Akapitzlist"/>
        <w:numPr>
          <w:ilvl w:val="0"/>
          <w:numId w:val="8"/>
        </w:numPr>
        <w:suppressAutoHyphens w:val="0"/>
        <w:autoSpaceDE w:val="0"/>
        <w:autoSpaceDN w:val="0"/>
        <w:adjustRightInd w:val="0"/>
        <w:spacing w:before="60" w:after="60" w:line="276" w:lineRule="auto"/>
        <w:rPr>
          <w:rFonts w:cs="Calibri"/>
          <w:lang w:eastAsia="pl-PL"/>
        </w:rPr>
      </w:pPr>
      <w:r w:rsidRPr="00BB4B1A">
        <w:rPr>
          <w:rFonts w:cs="Calibri"/>
          <w:lang w:eastAsia="pl-PL"/>
        </w:rPr>
        <w:t xml:space="preserve">gromadzenie i analizowanie informacji w układzie przedstawionego zestawu wskaźników, </w:t>
      </w:r>
    </w:p>
    <w:p w14:paraId="2B36821D" w14:textId="77777777" w:rsidR="00496BD3" w:rsidRPr="00BB4B1A" w:rsidRDefault="00496BD3" w:rsidP="00BB4B1A">
      <w:pPr>
        <w:pStyle w:val="Akapitzlist"/>
        <w:numPr>
          <w:ilvl w:val="0"/>
          <w:numId w:val="8"/>
        </w:numPr>
        <w:suppressAutoHyphens w:val="0"/>
        <w:autoSpaceDE w:val="0"/>
        <w:autoSpaceDN w:val="0"/>
        <w:adjustRightInd w:val="0"/>
        <w:spacing w:before="60" w:after="60" w:line="276" w:lineRule="auto"/>
        <w:rPr>
          <w:rFonts w:cs="Calibri"/>
          <w:lang w:eastAsia="pl-PL"/>
        </w:rPr>
      </w:pPr>
      <w:r w:rsidRPr="00BB4B1A">
        <w:rPr>
          <w:rFonts w:cs="Calibri"/>
          <w:lang w:eastAsia="pl-PL"/>
        </w:rPr>
        <w:t xml:space="preserve">sporządzenie, co najmniej dwóch raportów z realizacji dokumentu i przedstawienie ich Radzie Gminy na </w:t>
      </w:r>
      <w:r w:rsidR="007D21DB" w:rsidRPr="00BB4B1A">
        <w:rPr>
          <w:rFonts w:cs="Calibri"/>
          <w:lang w:eastAsia="pl-PL"/>
        </w:rPr>
        <w:t>s</w:t>
      </w:r>
      <w:r w:rsidRPr="00BB4B1A">
        <w:rPr>
          <w:rFonts w:cs="Calibri"/>
          <w:lang w:eastAsia="pl-PL"/>
        </w:rPr>
        <w:t xml:space="preserve">esji, </w:t>
      </w:r>
    </w:p>
    <w:p w14:paraId="652A5EF6" w14:textId="77777777" w:rsidR="00496BD3" w:rsidRPr="00BB4B1A" w:rsidRDefault="00496BD3" w:rsidP="00BB4B1A">
      <w:pPr>
        <w:pStyle w:val="Akapitzlist"/>
        <w:numPr>
          <w:ilvl w:val="0"/>
          <w:numId w:val="8"/>
        </w:numPr>
        <w:suppressAutoHyphens w:val="0"/>
        <w:autoSpaceDE w:val="0"/>
        <w:autoSpaceDN w:val="0"/>
        <w:adjustRightInd w:val="0"/>
        <w:spacing w:before="60" w:after="60" w:line="276" w:lineRule="auto"/>
        <w:rPr>
          <w:rFonts w:cs="Calibri"/>
          <w:lang w:eastAsia="pl-PL"/>
        </w:rPr>
      </w:pPr>
      <w:r w:rsidRPr="00BB4B1A">
        <w:rPr>
          <w:rFonts w:cs="Calibri"/>
          <w:lang w:eastAsia="pl-PL"/>
        </w:rPr>
        <w:t xml:space="preserve">opublikowanie wyników sprawozdawczości na stronie internetowej Urzędu Gminy. </w:t>
      </w:r>
    </w:p>
    <w:p w14:paraId="2589E7B3" w14:textId="77777777" w:rsidR="00496BD3" w:rsidRPr="00BB4B1A" w:rsidRDefault="00496BD3" w:rsidP="00BB4B1A">
      <w:pPr>
        <w:suppressAutoHyphens w:val="0"/>
        <w:autoSpaceDE w:val="0"/>
        <w:autoSpaceDN w:val="0"/>
        <w:adjustRightInd w:val="0"/>
        <w:spacing w:before="60" w:after="60" w:line="276" w:lineRule="auto"/>
        <w:rPr>
          <w:rFonts w:cs="Calibri"/>
          <w:lang w:eastAsia="pl-PL"/>
        </w:rPr>
      </w:pPr>
      <w:r w:rsidRPr="00BB4B1A">
        <w:rPr>
          <w:rFonts w:cs="Calibri"/>
          <w:lang w:eastAsia="pl-PL"/>
        </w:rPr>
        <w:t xml:space="preserve">Rada Gminy analizować będzie postępy w realizacji </w:t>
      </w:r>
      <w:r w:rsidR="00287D17" w:rsidRPr="00BB4B1A">
        <w:rPr>
          <w:rFonts w:cs="Calibri"/>
          <w:lang w:eastAsia="pl-PL"/>
        </w:rPr>
        <w:t>s</w:t>
      </w:r>
      <w:r w:rsidR="00BD09E8" w:rsidRPr="00BB4B1A">
        <w:rPr>
          <w:rFonts w:cs="Calibri"/>
          <w:lang w:eastAsia="pl-PL"/>
        </w:rPr>
        <w:t xml:space="preserve">trategii poprzez </w:t>
      </w:r>
      <w:r w:rsidRPr="00BB4B1A">
        <w:rPr>
          <w:rFonts w:cs="Calibri"/>
          <w:lang w:eastAsia="pl-PL"/>
        </w:rPr>
        <w:t xml:space="preserve">akceptację sprawozdań z realizacji </w:t>
      </w:r>
      <w:r w:rsidR="00D50FA8" w:rsidRPr="00BB4B1A">
        <w:rPr>
          <w:rFonts w:cs="Calibri"/>
          <w:lang w:eastAsia="pl-PL"/>
        </w:rPr>
        <w:t>s</w:t>
      </w:r>
      <w:r w:rsidRPr="00BB4B1A">
        <w:rPr>
          <w:rFonts w:cs="Calibri"/>
          <w:lang w:eastAsia="pl-PL"/>
        </w:rPr>
        <w:t xml:space="preserve">trategii </w:t>
      </w:r>
      <w:r w:rsidR="00D50FA8" w:rsidRPr="00BB4B1A">
        <w:rPr>
          <w:rFonts w:cs="Calibri"/>
          <w:lang w:eastAsia="pl-PL"/>
        </w:rPr>
        <w:t>r</w:t>
      </w:r>
      <w:r w:rsidR="00BD09E8" w:rsidRPr="00BB4B1A">
        <w:rPr>
          <w:rFonts w:cs="Calibri"/>
          <w:lang w:eastAsia="pl-PL"/>
        </w:rPr>
        <w:t xml:space="preserve">ozwoju oraz </w:t>
      </w:r>
      <w:r w:rsidRPr="00BB4B1A">
        <w:rPr>
          <w:rFonts w:cs="Calibri"/>
          <w:lang w:eastAsia="pl-PL"/>
        </w:rPr>
        <w:t xml:space="preserve">uwzględnienie zadań zaplanowanych do realizacji przy przyjmowaniu budżetu gminy </w:t>
      </w:r>
      <w:r w:rsidR="00BD09E8" w:rsidRPr="00BB4B1A">
        <w:rPr>
          <w:rFonts w:cs="Calibri"/>
          <w:lang w:eastAsia="pl-PL"/>
        </w:rPr>
        <w:t>i</w:t>
      </w:r>
      <w:r w:rsidRPr="00BB4B1A">
        <w:rPr>
          <w:rFonts w:cs="Calibri"/>
          <w:lang w:eastAsia="pl-PL"/>
        </w:rPr>
        <w:t xml:space="preserve"> wieloletnich planów inwestycyjnych lub innych dokumentów strategicznych o znaczeniu lokalnym. </w:t>
      </w:r>
    </w:p>
    <w:p w14:paraId="368A79D2" w14:textId="77777777" w:rsidR="009D2595" w:rsidRPr="00BB4B1A" w:rsidRDefault="009D2595" w:rsidP="00BB4B1A">
      <w:pPr>
        <w:suppressAutoHyphens w:val="0"/>
        <w:autoSpaceDE w:val="0"/>
        <w:autoSpaceDN w:val="0"/>
        <w:adjustRightInd w:val="0"/>
        <w:spacing w:before="60" w:after="60" w:line="276" w:lineRule="auto"/>
        <w:rPr>
          <w:rFonts w:cs="Calibri"/>
          <w:lang w:eastAsia="pl-PL"/>
        </w:rPr>
      </w:pPr>
      <w:r w:rsidRPr="00BB4B1A">
        <w:t>Realizacja niektórych planowanych zadań w strategii wymaga również współpracy z gminami sąsiednimi, powiatem oraz województwem i ich jednostkami organizacyjnymi. Współpraca ta może obejmować wymiar merytoryczny i finansowy, w tym przekazanie dotacji na realizację konkretnego projektu.</w:t>
      </w:r>
    </w:p>
    <w:p w14:paraId="7970452D" w14:textId="77777777" w:rsidR="004C49C0" w:rsidRPr="00BB4B1A" w:rsidRDefault="00496BD3" w:rsidP="00BB4B1A">
      <w:pPr>
        <w:spacing w:before="60" w:after="60" w:line="276" w:lineRule="auto"/>
        <w:rPr>
          <w:rFonts w:cs="Calibri"/>
        </w:rPr>
      </w:pPr>
      <w:r w:rsidRPr="00BB4B1A">
        <w:rPr>
          <w:rFonts w:cs="Calibri"/>
        </w:rPr>
        <w:t xml:space="preserve">Informacje na temat stanu wdrożenia </w:t>
      </w:r>
      <w:r w:rsidR="00D50FA8" w:rsidRPr="00BB4B1A">
        <w:rPr>
          <w:rFonts w:cs="Calibri"/>
        </w:rPr>
        <w:t>s</w:t>
      </w:r>
      <w:r w:rsidRPr="00BB4B1A">
        <w:rPr>
          <w:rFonts w:cs="Calibri"/>
        </w:rPr>
        <w:t xml:space="preserve">trategii </w:t>
      </w:r>
      <w:r w:rsidR="00D50FA8" w:rsidRPr="00BB4B1A">
        <w:rPr>
          <w:rFonts w:cs="Calibri"/>
        </w:rPr>
        <w:t>r</w:t>
      </w:r>
      <w:r w:rsidRPr="00BB4B1A">
        <w:rPr>
          <w:rFonts w:cs="Calibri"/>
        </w:rPr>
        <w:t xml:space="preserve">ozwoju będą przekazywane mieszkańcom, jak również wszystkim zainteresowanym podmiotom za pośrednictwem strony internetowej Urzędu Gminy </w:t>
      </w:r>
      <w:r w:rsidR="00962A16" w:rsidRPr="00BB4B1A">
        <w:rPr>
          <w:rFonts w:cs="Calibri"/>
        </w:rPr>
        <w:t xml:space="preserve">w </w:t>
      </w:r>
      <w:r w:rsidR="00504746" w:rsidRPr="00BB4B1A">
        <w:rPr>
          <w:rFonts w:cs="Calibri"/>
        </w:rPr>
        <w:t>Potworowie</w:t>
      </w:r>
      <w:r w:rsidRPr="00BB4B1A">
        <w:rPr>
          <w:rFonts w:cs="Calibri"/>
        </w:rPr>
        <w:t xml:space="preserve">, a także podczas spotkań z różnymi grupami społecznymi, </w:t>
      </w:r>
      <w:r w:rsidR="00962A16" w:rsidRPr="00BB4B1A">
        <w:rPr>
          <w:rFonts w:cs="Calibri"/>
        </w:rPr>
        <w:br/>
      </w:r>
      <w:r w:rsidRPr="00BB4B1A">
        <w:rPr>
          <w:rFonts w:cs="Calibri"/>
        </w:rPr>
        <w:t>w tym mieszkańcami, przedsiębiorcami, organizacjami pozarządowymi itp.</w:t>
      </w:r>
    </w:p>
    <w:p w14:paraId="631AD205" w14:textId="77777777" w:rsidR="00DB6B72" w:rsidRPr="00BB4B1A" w:rsidRDefault="00541AE3" w:rsidP="00BB4B1A">
      <w:pPr>
        <w:pStyle w:val="Nagwek5"/>
        <w:spacing w:before="60"/>
      </w:pPr>
      <w:bookmarkStart w:id="34" w:name="_Toc202765889"/>
      <w:r w:rsidRPr="00BB4B1A">
        <w:t>6.</w:t>
      </w:r>
      <w:r w:rsidR="00DB6B72" w:rsidRPr="00BB4B1A">
        <w:t>2. SYSYEM MONITORINGU REALIZACJI STRATEGII</w:t>
      </w:r>
      <w:bookmarkEnd w:id="34"/>
    </w:p>
    <w:p w14:paraId="16F801A1" w14:textId="77777777" w:rsidR="00BB4B1A" w:rsidRDefault="0034215F" w:rsidP="00BB4B1A">
      <w:pPr>
        <w:spacing w:before="60" w:after="60" w:line="276" w:lineRule="auto"/>
      </w:pPr>
      <w:r w:rsidRPr="00BB4B1A">
        <w:t xml:space="preserve">Określenie </w:t>
      </w:r>
      <w:r w:rsidR="00496BD3" w:rsidRPr="00BB4B1A">
        <w:t xml:space="preserve">systemu monitorowania umożliwi gromadzenie bieżących danych dotyczących </w:t>
      </w:r>
      <w:r w:rsidR="00496BD3" w:rsidRPr="00D7661D">
        <w:t xml:space="preserve">postępów we wdrażaniu oraz osiąganiu celów założonych w </w:t>
      </w:r>
      <w:r w:rsidR="00D50FA8" w:rsidRPr="00D7661D">
        <w:t>s</w:t>
      </w:r>
      <w:r w:rsidR="00496BD3" w:rsidRPr="00D7661D">
        <w:t xml:space="preserve">trategii </w:t>
      </w:r>
      <w:r w:rsidR="00D50FA8" w:rsidRPr="00D7661D">
        <w:t>r</w:t>
      </w:r>
      <w:r w:rsidR="00496BD3" w:rsidRPr="00D7661D">
        <w:t xml:space="preserve">ozwoju. Pozwoli również na obserwację rezultatów prowadzonych działań, a w razie potrzeby na wprowadzenie niezbędnych korekt oraz aktualizacji dokumentu. Zakres monitoringu </w:t>
      </w:r>
      <w:r w:rsidR="00D50FA8" w:rsidRPr="00D7661D">
        <w:t>s</w:t>
      </w:r>
      <w:r w:rsidR="00496BD3" w:rsidRPr="00D7661D">
        <w:t xml:space="preserve">trategii </w:t>
      </w:r>
      <w:r w:rsidR="00D50FA8" w:rsidRPr="00D7661D">
        <w:t>r</w:t>
      </w:r>
      <w:r w:rsidR="00496BD3" w:rsidRPr="00D7661D">
        <w:t xml:space="preserve">ozwoju wyznaczają określone w niej cele strategiczne i operacyjne, działania priorytetowe oraz zaplanowane przedsięwzięcia. Monitoring </w:t>
      </w:r>
      <w:r w:rsidR="002D4E96" w:rsidRPr="00D7661D">
        <w:t>s</w:t>
      </w:r>
      <w:r w:rsidR="00496BD3" w:rsidRPr="00D7661D">
        <w:t xml:space="preserve">trategii prowadzony będzie w zakresie finansowym i rzeczowym. </w:t>
      </w:r>
    </w:p>
    <w:p w14:paraId="436341F9" w14:textId="77777777" w:rsidR="00BB4B1A" w:rsidRPr="00BB4B1A" w:rsidRDefault="00BB4B1A" w:rsidP="00BB4B1A">
      <w:pPr>
        <w:spacing w:before="60" w:after="60" w:line="276" w:lineRule="auto"/>
      </w:pPr>
      <w:r w:rsidRPr="00BB4B1A">
        <w:rPr>
          <w:u w:val="single"/>
        </w:rPr>
        <w:t>Monitoring rzeczowy</w:t>
      </w:r>
      <w:r>
        <w:rPr>
          <w:u w:val="single"/>
        </w:rPr>
        <w:t xml:space="preserve"> </w:t>
      </w:r>
      <w:r w:rsidRPr="00BB4B1A">
        <w:t xml:space="preserve">dostarczy danych na temat aktualnego stanu realizacji </w:t>
      </w:r>
      <w:r>
        <w:t>s</w:t>
      </w:r>
      <w:r w:rsidRPr="00BB4B1A">
        <w:t>trategii oraz umożliwi ocenę postępu i efektywności jej głównych założeń. Mierzone będą one za pomocą śródokresowych zmian wskaźników, przyporządkowanych do konkr</w:t>
      </w:r>
      <w:r>
        <w:t xml:space="preserve">etnych projektów strategicznych. </w:t>
      </w:r>
      <w:r w:rsidRPr="00BB4B1A">
        <w:t>Wszystkie wskaźniki gromadzone będą na bieżąco w miarę postępu prac, natomiast ich stan osiągnięcia podawany będzie w raportach co 3 lata. Punktem odniesienia w procesie weryfikacji będą dane bazowe dostępne na etapie opracowania Diagnozy, czyli według stanu na koniec 202</w:t>
      </w:r>
      <w:r>
        <w:t>4</w:t>
      </w:r>
      <w:r w:rsidRPr="00BB4B1A">
        <w:t xml:space="preserve"> roku.</w:t>
      </w:r>
    </w:p>
    <w:p w14:paraId="51E6C80B" w14:textId="77777777" w:rsidR="00BB4B1A" w:rsidRPr="00BB4B1A" w:rsidRDefault="00BB4B1A" w:rsidP="00320354">
      <w:pPr>
        <w:spacing w:before="60" w:after="60" w:line="276" w:lineRule="auto"/>
      </w:pPr>
      <w:r w:rsidRPr="00BB4B1A">
        <w:rPr>
          <w:u w:val="single"/>
        </w:rPr>
        <w:lastRenderedPageBreak/>
        <w:t xml:space="preserve">Monitoring finansowy </w:t>
      </w:r>
      <w:r w:rsidRPr="00BB4B1A">
        <w:t>dostarczy danych na temat szacunkowego kosztu oraz wykorzystanych źródeł finansowania, będących podstawą do oceny sprawności wydatkowania środków. Na poziomie dokumentu zakłada się monitoring w oparciu o okresowe sprawozdania finansowe. Dane zawarte w tych opracowaniach powinny obejmować m.in. wysokość wkładu własnego i pozyskanych środków zewnętrznych, wydatki poniesione w okresie objętym sprawozdaniem oraz od początku realizacji projektu, procentowy stan zaawansowania realizacji interwencji, stopień osiągnięcia założonych wskaźników, a także informacje na temat postępu wykonania przyjętego harmonogramu w oparciu o ustalony plan finansowy</w:t>
      </w:r>
    </w:p>
    <w:p w14:paraId="1D953EFE" w14:textId="77777777" w:rsidR="00120AB4" w:rsidRPr="00D7661D" w:rsidRDefault="00496BD3" w:rsidP="00496BD3">
      <w:pPr>
        <w:spacing w:before="60" w:after="60" w:line="276" w:lineRule="auto"/>
      </w:pPr>
      <w:r w:rsidRPr="00D7661D">
        <w:t>Monitorowanie przebiegu rozwoju społecznego i gospodarczego</w:t>
      </w:r>
      <w:r w:rsidR="00E4024D" w:rsidRPr="00D7661D">
        <w:t xml:space="preserve">, </w:t>
      </w:r>
      <w:r w:rsidR="001E062D" w:rsidRPr="00D7661D">
        <w:t xml:space="preserve">zmian w </w:t>
      </w:r>
      <w:r w:rsidRPr="00D7661D">
        <w:t xml:space="preserve">zagospodarowaniu przestrzennym gminy będzie procesem ciągłym. Sporządzany raport powinien wskazywać na zachodzące przeobrażenia i tendencje rozwoju oraz umożliwiać dokonywanie oceny stopnia realizacji zapisanych celów, które mierzone będą za pomocą corocznych zmian wskaźników realizacji strategii. </w:t>
      </w:r>
    </w:p>
    <w:p w14:paraId="019E4675" w14:textId="77777777" w:rsidR="00DB6B72" w:rsidRPr="00E4024D" w:rsidRDefault="00172E5E" w:rsidP="00DB6B72">
      <w:pPr>
        <w:pStyle w:val="Nagwek5"/>
      </w:pPr>
      <w:bookmarkStart w:id="35" w:name="_Toc202765890"/>
      <w:r w:rsidRPr="00E4024D">
        <w:t>6.</w:t>
      </w:r>
      <w:r w:rsidR="00DB6B72" w:rsidRPr="00E4024D">
        <w:t>3. EWALUACJA</w:t>
      </w:r>
      <w:bookmarkEnd w:id="35"/>
      <w:r w:rsidR="00DB6B72" w:rsidRPr="00E4024D">
        <w:t xml:space="preserve"> </w:t>
      </w:r>
    </w:p>
    <w:p w14:paraId="3001A21D" w14:textId="77777777" w:rsidR="00E85EBF" w:rsidRPr="00E4024D" w:rsidRDefault="004C49C0" w:rsidP="00320354">
      <w:pPr>
        <w:spacing w:before="60" w:after="60" w:line="276" w:lineRule="auto"/>
      </w:pPr>
      <w:r w:rsidRPr="00E4024D">
        <w:t xml:space="preserve">Strategia Rozwoju Gminy </w:t>
      </w:r>
      <w:r w:rsidR="00504746" w:rsidRPr="00E4024D">
        <w:t>Potworów</w:t>
      </w:r>
      <w:r w:rsidR="00BD09E8" w:rsidRPr="00E4024D">
        <w:t xml:space="preserve"> </w:t>
      </w:r>
      <w:r w:rsidRPr="00E4024D">
        <w:t>została opracowana na poziomie celów i planowanych działań, a jej wdrażanie będzie się odbywało w du</w:t>
      </w:r>
      <w:r w:rsidR="00E85EBF" w:rsidRPr="00E4024D">
        <w:t>ż</w:t>
      </w:r>
      <w:r w:rsidRPr="00E4024D">
        <w:t>ej mierze poprzez realizację regionalnych progra</w:t>
      </w:r>
      <w:r w:rsidR="00E85EBF" w:rsidRPr="00E4024D">
        <w:t>mów operacyjnych i programów rzą</w:t>
      </w:r>
      <w:r w:rsidRPr="00E4024D">
        <w:t xml:space="preserve">dowych, </w:t>
      </w:r>
      <w:r w:rsidR="00BD09E8" w:rsidRPr="00E4024D">
        <w:t xml:space="preserve">a </w:t>
      </w:r>
      <w:r w:rsidRPr="00E4024D">
        <w:t xml:space="preserve">system realizacji strategii będzie prowadzony poprzez system ewaluacji. </w:t>
      </w:r>
    </w:p>
    <w:p w14:paraId="49B50170" w14:textId="77777777" w:rsidR="00B95CF6" w:rsidRPr="00E4024D" w:rsidRDefault="00B95CF6" w:rsidP="00B95CF6">
      <w:pPr>
        <w:suppressAutoHyphens w:val="0"/>
        <w:autoSpaceDE w:val="0"/>
        <w:autoSpaceDN w:val="0"/>
        <w:adjustRightInd w:val="0"/>
        <w:spacing w:before="60" w:after="60" w:line="276" w:lineRule="auto"/>
        <w:rPr>
          <w:rFonts w:cs="Calibri"/>
          <w:lang w:eastAsia="pl-PL"/>
        </w:rPr>
      </w:pPr>
      <w:r w:rsidRPr="00E4024D">
        <w:rPr>
          <w:rFonts w:cs="Calibri"/>
          <w:lang w:eastAsia="pl-PL"/>
        </w:rPr>
        <w:t>Ewaluacja ma na celu poprawę jakości, skute</w:t>
      </w:r>
      <w:r w:rsidR="00D50FA8" w:rsidRPr="00E4024D">
        <w:rPr>
          <w:rFonts w:cs="Calibri"/>
          <w:lang w:eastAsia="pl-PL"/>
        </w:rPr>
        <w:t>czności i spójności realizacji s</w:t>
      </w:r>
      <w:r w:rsidRPr="00E4024D">
        <w:rPr>
          <w:rFonts w:cs="Calibri"/>
          <w:lang w:eastAsia="pl-PL"/>
        </w:rPr>
        <w:t xml:space="preserve">trategii </w:t>
      </w:r>
      <w:r w:rsidR="00D50FA8" w:rsidRPr="00E4024D">
        <w:rPr>
          <w:rFonts w:cs="Calibri"/>
          <w:lang w:eastAsia="pl-PL"/>
        </w:rPr>
        <w:t>r</w:t>
      </w:r>
      <w:r w:rsidRPr="00E4024D">
        <w:rPr>
          <w:rFonts w:cs="Calibri"/>
          <w:lang w:eastAsia="pl-PL"/>
        </w:rPr>
        <w:t xml:space="preserve">ozwoju </w:t>
      </w:r>
      <w:r w:rsidR="00D50FA8" w:rsidRPr="00E4024D">
        <w:rPr>
          <w:rFonts w:cs="Calibri"/>
          <w:lang w:eastAsia="pl-PL"/>
        </w:rPr>
        <w:br/>
      </w:r>
      <w:r w:rsidRPr="00E4024D">
        <w:rPr>
          <w:rFonts w:cs="Calibri"/>
          <w:lang w:eastAsia="pl-PL"/>
        </w:rPr>
        <w:t xml:space="preserve">w odniesieniu do konkretnych problemów gminy, z jednoczesnym uwzględnieniem celów strategicznych podejmowanych działań. Jej zadaniem jest sprawdzenie czy w wyniku podejmowanych działań powstały oczekiwane rezultaty oraz czy wpłynęły one na osiągnięcie wyznaczonych celów. </w:t>
      </w:r>
    </w:p>
    <w:p w14:paraId="4004EEEE" w14:textId="77777777" w:rsidR="00B95CF6" w:rsidRPr="00E4024D" w:rsidRDefault="00B95CF6" w:rsidP="00B95CF6">
      <w:pPr>
        <w:suppressAutoHyphens w:val="0"/>
        <w:autoSpaceDE w:val="0"/>
        <w:autoSpaceDN w:val="0"/>
        <w:adjustRightInd w:val="0"/>
        <w:spacing w:before="60" w:after="60" w:line="276" w:lineRule="auto"/>
        <w:rPr>
          <w:rFonts w:cs="Calibri"/>
          <w:lang w:eastAsia="pl-PL"/>
        </w:rPr>
      </w:pPr>
      <w:r w:rsidRPr="00E4024D">
        <w:rPr>
          <w:rFonts w:cs="Calibri"/>
          <w:lang w:eastAsia="pl-PL"/>
        </w:rPr>
        <w:t xml:space="preserve">Ewaluacja </w:t>
      </w:r>
      <w:r w:rsidR="002D4E96" w:rsidRPr="00E4024D">
        <w:rPr>
          <w:rFonts w:cs="Calibri"/>
          <w:lang w:eastAsia="pl-PL"/>
        </w:rPr>
        <w:t>s</w:t>
      </w:r>
      <w:r w:rsidRPr="00E4024D">
        <w:rPr>
          <w:rFonts w:cs="Calibri"/>
          <w:lang w:eastAsia="pl-PL"/>
        </w:rPr>
        <w:t xml:space="preserve">trategii będzie prowadzona w celu określenia rzeczywistych efektów zrealizowanych projektów, a jej ocena opierać się będzie na pięciu zasadniczych kryteriach: </w:t>
      </w:r>
    </w:p>
    <w:p w14:paraId="184EFC53" w14:textId="77777777" w:rsidR="007B14BD" w:rsidRPr="00E4024D" w:rsidRDefault="00B95CF6" w:rsidP="00B260B7">
      <w:pPr>
        <w:pStyle w:val="Akapitzlist"/>
        <w:numPr>
          <w:ilvl w:val="0"/>
          <w:numId w:val="9"/>
        </w:numPr>
        <w:suppressAutoHyphens w:val="0"/>
        <w:autoSpaceDE w:val="0"/>
        <w:autoSpaceDN w:val="0"/>
        <w:adjustRightInd w:val="0"/>
        <w:spacing w:before="60" w:after="60" w:line="276" w:lineRule="auto"/>
        <w:rPr>
          <w:rFonts w:cs="Calibri"/>
          <w:lang w:eastAsia="pl-PL"/>
        </w:rPr>
      </w:pPr>
      <w:r w:rsidRPr="00E4024D">
        <w:rPr>
          <w:rFonts w:cs="Calibri"/>
          <w:lang w:eastAsia="pl-PL"/>
        </w:rPr>
        <w:t xml:space="preserve">skuteczność – pozwala określić czy zostały osiągnięte cele </w:t>
      </w:r>
      <w:r w:rsidR="00911805" w:rsidRPr="00E4024D">
        <w:rPr>
          <w:rFonts w:cs="Calibri"/>
          <w:lang w:eastAsia="pl-PL"/>
        </w:rPr>
        <w:t>s</w:t>
      </w:r>
      <w:r w:rsidRPr="00E4024D">
        <w:rPr>
          <w:rFonts w:cs="Calibri"/>
          <w:lang w:eastAsia="pl-PL"/>
        </w:rPr>
        <w:t>trategii założone na etapie programowania,</w:t>
      </w:r>
    </w:p>
    <w:p w14:paraId="2932CA28" w14:textId="77777777" w:rsidR="00B95CF6" w:rsidRPr="00E4024D" w:rsidRDefault="00B95CF6" w:rsidP="00B260B7">
      <w:pPr>
        <w:pStyle w:val="Akapitzlist"/>
        <w:numPr>
          <w:ilvl w:val="0"/>
          <w:numId w:val="9"/>
        </w:numPr>
        <w:suppressAutoHyphens w:val="0"/>
        <w:autoSpaceDE w:val="0"/>
        <w:autoSpaceDN w:val="0"/>
        <w:adjustRightInd w:val="0"/>
        <w:spacing w:before="60" w:after="60" w:line="276" w:lineRule="auto"/>
        <w:rPr>
          <w:rFonts w:cs="Calibri"/>
          <w:lang w:eastAsia="pl-PL"/>
        </w:rPr>
      </w:pPr>
      <w:r w:rsidRPr="00E4024D">
        <w:rPr>
          <w:rFonts w:cs="Calibri"/>
          <w:lang w:eastAsia="pl-PL"/>
        </w:rPr>
        <w:t xml:space="preserve">efektywność – pozwala ocenić poziom ekonomiczności </w:t>
      </w:r>
      <w:r w:rsidR="00911805" w:rsidRPr="00E4024D">
        <w:rPr>
          <w:rFonts w:cs="Calibri"/>
          <w:lang w:eastAsia="pl-PL"/>
        </w:rPr>
        <w:t>s</w:t>
      </w:r>
      <w:r w:rsidRPr="00E4024D">
        <w:rPr>
          <w:rFonts w:cs="Calibri"/>
          <w:lang w:eastAsia="pl-PL"/>
        </w:rPr>
        <w:t xml:space="preserve">trategii, </w:t>
      </w:r>
    </w:p>
    <w:p w14:paraId="1C821762" w14:textId="77777777" w:rsidR="00B95CF6" w:rsidRPr="00E4024D" w:rsidRDefault="00B95CF6" w:rsidP="00B260B7">
      <w:pPr>
        <w:pStyle w:val="Akapitzlist"/>
        <w:numPr>
          <w:ilvl w:val="0"/>
          <w:numId w:val="9"/>
        </w:numPr>
        <w:suppressAutoHyphens w:val="0"/>
        <w:autoSpaceDE w:val="0"/>
        <w:autoSpaceDN w:val="0"/>
        <w:adjustRightInd w:val="0"/>
        <w:spacing w:before="60" w:after="60" w:line="276" w:lineRule="auto"/>
        <w:rPr>
          <w:rFonts w:cs="Calibri"/>
          <w:lang w:eastAsia="pl-PL"/>
        </w:rPr>
      </w:pPr>
      <w:r w:rsidRPr="00E4024D">
        <w:rPr>
          <w:rFonts w:cs="Calibri"/>
          <w:lang w:eastAsia="pl-PL"/>
        </w:rPr>
        <w:t xml:space="preserve">użyteczność – pozwala ocenić zgodności celów </w:t>
      </w:r>
      <w:r w:rsidR="00911805" w:rsidRPr="00E4024D">
        <w:rPr>
          <w:rFonts w:cs="Calibri"/>
          <w:lang w:eastAsia="pl-PL"/>
        </w:rPr>
        <w:t>s</w:t>
      </w:r>
      <w:r w:rsidRPr="00E4024D">
        <w:rPr>
          <w:rFonts w:cs="Calibri"/>
          <w:lang w:eastAsia="pl-PL"/>
        </w:rPr>
        <w:t xml:space="preserve">trategii z faktycznymi problemami </w:t>
      </w:r>
      <w:r w:rsidR="007B14BD" w:rsidRPr="00E4024D">
        <w:rPr>
          <w:rFonts w:cs="Calibri"/>
          <w:lang w:eastAsia="pl-PL"/>
        </w:rPr>
        <w:br/>
      </w:r>
      <w:r w:rsidRPr="00E4024D">
        <w:rPr>
          <w:rFonts w:cs="Calibri"/>
          <w:lang w:eastAsia="pl-PL"/>
        </w:rPr>
        <w:t xml:space="preserve">i potrzebami grupy docelowej, </w:t>
      </w:r>
    </w:p>
    <w:p w14:paraId="45C7BC94" w14:textId="77777777" w:rsidR="00B95CF6" w:rsidRPr="00E4024D" w:rsidRDefault="00B95CF6" w:rsidP="00B260B7">
      <w:pPr>
        <w:pStyle w:val="Akapitzlist"/>
        <w:numPr>
          <w:ilvl w:val="0"/>
          <w:numId w:val="9"/>
        </w:numPr>
        <w:suppressAutoHyphens w:val="0"/>
        <w:autoSpaceDE w:val="0"/>
        <w:autoSpaceDN w:val="0"/>
        <w:adjustRightInd w:val="0"/>
        <w:spacing w:before="60" w:after="60" w:line="276" w:lineRule="auto"/>
        <w:rPr>
          <w:rFonts w:cs="Calibri"/>
          <w:lang w:eastAsia="pl-PL"/>
        </w:rPr>
      </w:pPr>
      <w:r w:rsidRPr="00E4024D">
        <w:rPr>
          <w:rFonts w:cs="Calibri"/>
          <w:lang w:eastAsia="pl-PL"/>
        </w:rPr>
        <w:t xml:space="preserve">trafność – obrazuje do jakiego stopnia cele </w:t>
      </w:r>
      <w:r w:rsidR="00911805" w:rsidRPr="00E4024D">
        <w:rPr>
          <w:rFonts w:cs="Calibri"/>
          <w:lang w:eastAsia="pl-PL"/>
        </w:rPr>
        <w:t>s</w:t>
      </w:r>
      <w:r w:rsidRPr="00E4024D">
        <w:rPr>
          <w:rFonts w:cs="Calibri"/>
          <w:lang w:eastAsia="pl-PL"/>
        </w:rPr>
        <w:t xml:space="preserve">trategii odpowiadają potrzebom danego obszaru, </w:t>
      </w:r>
    </w:p>
    <w:p w14:paraId="1A9A5987" w14:textId="77777777" w:rsidR="00B95CF6" w:rsidRPr="00E4024D" w:rsidRDefault="00B95CF6" w:rsidP="00B260B7">
      <w:pPr>
        <w:pStyle w:val="Akapitzlist"/>
        <w:numPr>
          <w:ilvl w:val="0"/>
          <w:numId w:val="9"/>
        </w:numPr>
        <w:suppressAutoHyphens w:val="0"/>
        <w:autoSpaceDE w:val="0"/>
        <w:autoSpaceDN w:val="0"/>
        <w:adjustRightInd w:val="0"/>
        <w:spacing w:before="60" w:after="60" w:line="276" w:lineRule="auto"/>
        <w:rPr>
          <w:rFonts w:cs="Calibri"/>
          <w:lang w:eastAsia="pl-PL"/>
        </w:rPr>
      </w:pPr>
      <w:r w:rsidRPr="00E4024D">
        <w:rPr>
          <w:rFonts w:cs="Calibri"/>
          <w:lang w:eastAsia="pl-PL"/>
        </w:rPr>
        <w:t xml:space="preserve">trwałość – pozwala określić na ile można się spodziewać, że pozytywne zmiany wywołane oddziaływaniem Strategii będą trwać po jej zakończeniu. </w:t>
      </w:r>
    </w:p>
    <w:p w14:paraId="2E6948C4" w14:textId="77777777" w:rsidR="00B95CF6" w:rsidRPr="00E4024D" w:rsidRDefault="00B95CF6" w:rsidP="00B95CF6">
      <w:pPr>
        <w:suppressAutoHyphens w:val="0"/>
        <w:autoSpaceDE w:val="0"/>
        <w:autoSpaceDN w:val="0"/>
        <w:adjustRightInd w:val="0"/>
        <w:spacing w:before="60" w:after="60" w:line="276" w:lineRule="auto"/>
        <w:rPr>
          <w:rFonts w:cs="Calibri"/>
          <w:lang w:eastAsia="pl-PL"/>
        </w:rPr>
      </w:pPr>
      <w:r w:rsidRPr="00E4024D">
        <w:rPr>
          <w:rFonts w:cs="Calibri"/>
          <w:lang w:eastAsia="pl-PL"/>
        </w:rPr>
        <w:t xml:space="preserve">Ewaluacja zadań zawartych w </w:t>
      </w:r>
      <w:r w:rsidRPr="00E4024D">
        <w:rPr>
          <w:rFonts w:cs="Calibri"/>
          <w:iCs/>
          <w:lang w:eastAsia="pl-PL"/>
        </w:rPr>
        <w:t xml:space="preserve">Strategii Rozwoju Gminy </w:t>
      </w:r>
      <w:r w:rsidR="00504746" w:rsidRPr="00E4024D">
        <w:rPr>
          <w:rFonts w:cs="Calibri"/>
          <w:iCs/>
          <w:lang w:eastAsia="pl-PL"/>
        </w:rPr>
        <w:t>Potworów</w:t>
      </w:r>
      <w:r w:rsidR="00BD09E8" w:rsidRPr="00E4024D">
        <w:rPr>
          <w:rFonts w:cs="Calibri"/>
          <w:iCs/>
          <w:lang w:eastAsia="pl-PL"/>
        </w:rPr>
        <w:t xml:space="preserve"> </w:t>
      </w:r>
      <w:r w:rsidRPr="00E4024D">
        <w:rPr>
          <w:rFonts w:cs="Calibri"/>
          <w:iCs/>
          <w:lang w:eastAsia="pl-PL"/>
        </w:rPr>
        <w:t xml:space="preserve">na lata </w:t>
      </w:r>
      <w:r w:rsidR="00504746" w:rsidRPr="00E4024D">
        <w:rPr>
          <w:rFonts w:cs="Calibri"/>
          <w:iCs/>
          <w:lang w:eastAsia="pl-PL"/>
        </w:rPr>
        <w:t>2025-2040</w:t>
      </w:r>
      <w:r w:rsidRPr="00E4024D">
        <w:rPr>
          <w:rFonts w:cs="Calibri"/>
          <w:iCs/>
          <w:lang w:eastAsia="pl-PL"/>
        </w:rPr>
        <w:t xml:space="preserve"> </w:t>
      </w:r>
      <w:r w:rsidRPr="00E4024D">
        <w:rPr>
          <w:rFonts w:cs="Calibri"/>
          <w:lang w:eastAsia="pl-PL"/>
        </w:rPr>
        <w:t xml:space="preserve">zostanie podzielona na następujące części: </w:t>
      </w:r>
    </w:p>
    <w:p w14:paraId="18194DF0" w14:textId="77777777" w:rsidR="00B95CF6" w:rsidRPr="00E4024D" w:rsidRDefault="00D50FA8" w:rsidP="00B260B7">
      <w:pPr>
        <w:pStyle w:val="Akapitzlist"/>
        <w:numPr>
          <w:ilvl w:val="0"/>
          <w:numId w:val="10"/>
        </w:numPr>
        <w:suppressAutoHyphens w:val="0"/>
        <w:autoSpaceDE w:val="0"/>
        <w:autoSpaceDN w:val="0"/>
        <w:adjustRightInd w:val="0"/>
        <w:spacing w:before="60" w:after="60" w:line="276" w:lineRule="auto"/>
        <w:rPr>
          <w:rFonts w:cs="Calibri"/>
          <w:lang w:eastAsia="pl-PL"/>
        </w:rPr>
      </w:pPr>
      <w:r w:rsidRPr="00E4024D">
        <w:rPr>
          <w:rFonts w:cs="Calibri"/>
          <w:i/>
          <w:iCs/>
          <w:lang w:eastAsia="pl-PL"/>
        </w:rPr>
        <w:t xml:space="preserve">ewaluacja </w:t>
      </w:r>
      <w:r w:rsidR="00B95CF6" w:rsidRPr="00E4024D">
        <w:rPr>
          <w:rFonts w:cs="Calibri"/>
          <w:i/>
          <w:iCs/>
          <w:lang w:eastAsia="pl-PL"/>
        </w:rPr>
        <w:t xml:space="preserve">ex-ante </w:t>
      </w:r>
      <w:r w:rsidR="00B95CF6" w:rsidRPr="00E4024D">
        <w:rPr>
          <w:rFonts w:cs="Calibri"/>
          <w:lang w:eastAsia="pl-PL"/>
        </w:rPr>
        <w:t xml:space="preserve">(przed realizacją </w:t>
      </w:r>
      <w:r w:rsidR="0034215F" w:rsidRPr="00E4024D">
        <w:rPr>
          <w:rFonts w:cs="Calibri"/>
          <w:lang w:eastAsia="pl-PL"/>
        </w:rPr>
        <w:t>s</w:t>
      </w:r>
      <w:r w:rsidR="00B95CF6" w:rsidRPr="00E4024D">
        <w:rPr>
          <w:rFonts w:cs="Calibri"/>
          <w:lang w:eastAsia="pl-PL"/>
        </w:rPr>
        <w:t xml:space="preserve">trategii) – stanowiąca instrument ułatwiający podejmowanie spójnych decyzji (ocena ta została przeprowadzona przed opracowaniem </w:t>
      </w:r>
      <w:r w:rsidR="0034215F" w:rsidRPr="00E4024D">
        <w:rPr>
          <w:rFonts w:cs="Calibri"/>
          <w:lang w:eastAsia="pl-PL"/>
        </w:rPr>
        <w:t>s</w:t>
      </w:r>
      <w:r w:rsidR="00B95CF6" w:rsidRPr="00E4024D">
        <w:rPr>
          <w:rFonts w:cs="Calibri"/>
          <w:lang w:eastAsia="pl-PL"/>
        </w:rPr>
        <w:t xml:space="preserve">trategii); </w:t>
      </w:r>
    </w:p>
    <w:p w14:paraId="1DCFB5A6" w14:textId="77777777" w:rsidR="00B95CF6" w:rsidRPr="00E4024D" w:rsidRDefault="00D50FA8" w:rsidP="00B260B7">
      <w:pPr>
        <w:pStyle w:val="Akapitzlist"/>
        <w:numPr>
          <w:ilvl w:val="0"/>
          <w:numId w:val="10"/>
        </w:numPr>
        <w:suppressAutoHyphens w:val="0"/>
        <w:autoSpaceDE w:val="0"/>
        <w:autoSpaceDN w:val="0"/>
        <w:adjustRightInd w:val="0"/>
        <w:spacing w:before="60" w:after="60" w:line="276" w:lineRule="auto"/>
        <w:rPr>
          <w:rFonts w:cs="Calibri"/>
          <w:lang w:eastAsia="pl-PL"/>
        </w:rPr>
      </w:pPr>
      <w:r w:rsidRPr="00E4024D">
        <w:rPr>
          <w:rFonts w:cs="Calibri"/>
          <w:i/>
          <w:iCs/>
          <w:lang w:eastAsia="pl-PL"/>
        </w:rPr>
        <w:lastRenderedPageBreak/>
        <w:t xml:space="preserve">ewaluacja </w:t>
      </w:r>
      <w:r w:rsidR="00B95CF6" w:rsidRPr="00E4024D">
        <w:rPr>
          <w:rFonts w:cs="Calibri"/>
          <w:i/>
          <w:iCs/>
          <w:lang w:eastAsia="pl-PL"/>
        </w:rPr>
        <w:t xml:space="preserve">on-going </w:t>
      </w:r>
      <w:r w:rsidR="00B95CF6" w:rsidRPr="00E4024D">
        <w:rPr>
          <w:rFonts w:cs="Calibri"/>
          <w:lang w:eastAsia="pl-PL"/>
        </w:rPr>
        <w:t xml:space="preserve">(na bieżąco) – instrument obserwacji prowadzonej przez Zespół ds. Strategii Rozwoju, który będzie przygotowywał sprawozdanie z realizacji </w:t>
      </w:r>
      <w:r w:rsidR="00911805" w:rsidRPr="00E4024D">
        <w:rPr>
          <w:rFonts w:cs="Calibri"/>
          <w:lang w:eastAsia="pl-PL"/>
        </w:rPr>
        <w:t>s</w:t>
      </w:r>
      <w:r w:rsidR="00B95CF6" w:rsidRPr="00E4024D">
        <w:rPr>
          <w:rFonts w:cs="Calibri"/>
          <w:lang w:eastAsia="pl-PL"/>
        </w:rPr>
        <w:t xml:space="preserve">trategii, co najmniej raz na dwa lata; </w:t>
      </w:r>
    </w:p>
    <w:p w14:paraId="44786364" w14:textId="77777777" w:rsidR="00B95CF6" w:rsidRPr="00E4024D" w:rsidRDefault="00D50FA8" w:rsidP="00B260B7">
      <w:pPr>
        <w:pStyle w:val="Akapitzlist"/>
        <w:numPr>
          <w:ilvl w:val="0"/>
          <w:numId w:val="10"/>
        </w:numPr>
        <w:suppressAutoHyphens w:val="0"/>
        <w:autoSpaceDE w:val="0"/>
        <w:autoSpaceDN w:val="0"/>
        <w:adjustRightInd w:val="0"/>
        <w:spacing w:before="60" w:after="60" w:line="276" w:lineRule="auto"/>
        <w:rPr>
          <w:rFonts w:cs="Calibri"/>
          <w:lang w:eastAsia="pl-PL"/>
        </w:rPr>
      </w:pPr>
      <w:r w:rsidRPr="00E4024D">
        <w:rPr>
          <w:rFonts w:cs="Calibri"/>
          <w:i/>
          <w:iCs/>
          <w:lang w:eastAsia="pl-PL"/>
        </w:rPr>
        <w:t xml:space="preserve">ewaluacja </w:t>
      </w:r>
      <w:r w:rsidR="00B95CF6" w:rsidRPr="00E4024D">
        <w:rPr>
          <w:rFonts w:cs="Calibri"/>
          <w:i/>
          <w:iCs/>
          <w:lang w:eastAsia="pl-PL"/>
        </w:rPr>
        <w:t xml:space="preserve">mid-term </w:t>
      </w:r>
      <w:r w:rsidR="00B95CF6" w:rsidRPr="00E4024D">
        <w:rPr>
          <w:rFonts w:cs="Calibri"/>
          <w:lang w:eastAsia="pl-PL"/>
        </w:rPr>
        <w:t>(w połowie okresu realizacji) – służąca przede wszystkim</w:t>
      </w:r>
      <w:r w:rsidR="00BD09E8" w:rsidRPr="00E4024D">
        <w:rPr>
          <w:rFonts w:cs="Calibri"/>
          <w:lang w:eastAsia="pl-PL"/>
        </w:rPr>
        <w:t>,</w:t>
      </w:r>
      <w:r w:rsidR="00B95CF6" w:rsidRPr="00E4024D">
        <w:rPr>
          <w:rFonts w:cs="Calibri"/>
          <w:lang w:eastAsia="pl-PL"/>
        </w:rPr>
        <w:t xml:space="preserve"> jako instrument, w wyniku którego nastąpi aktualizacja </w:t>
      </w:r>
      <w:r w:rsidR="00911805" w:rsidRPr="00E4024D">
        <w:rPr>
          <w:rFonts w:cs="Calibri"/>
          <w:lang w:eastAsia="pl-PL"/>
        </w:rPr>
        <w:t>s</w:t>
      </w:r>
      <w:r w:rsidR="00B95CF6" w:rsidRPr="00E4024D">
        <w:rPr>
          <w:rFonts w:cs="Calibri"/>
          <w:lang w:eastAsia="pl-PL"/>
        </w:rPr>
        <w:t xml:space="preserve">trategii, </w:t>
      </w:r>
    </w:p>
    <w:p w14:paraId="5989D51C" w14:textId="77777777" w:rsidR="00B95CF6" w:rsidRPr="00E4024D" w:rsidRDefault="00D50FA8" w:rsidP="00B260B7">
      <w:pPr>
        <w:pStyle w:val="Akapitzlist"/>
        <w:numPr>
          <w:ilvl w:val="0"/>
          <w:numId w:val="10"/>
        </w:numPr>
        <w:suppressAutoHyphens w:val="0"/>
        <w:autoSpaceDE w:val="0"/>
        <w:autoSpaceDN w:val="0"/>
        <w:adjustRightInd w:val="0"/>
        <w:spacing w:before="60" w:after="60" w:line="276" w:lineRule="auto"/>
        <w:rPr>
          <w:rFonts w:cs="Calibri"/>
          <w:lang w:eastAsia="pl-PL"/>
        </w:rPr>
      </w:pPr>
      <w:r w:rsidRPr="00E4024D">
        <w:rPr>
          <w:rFonts w:cs="Calibri"/>
          <w:i/>
          <w:iCs/>
          <w:lang w:eastAsia="pl-PL"/>
        </w:rPr>
        <w:t xml:space="preserve">ewaluacja </w:t>
      </w:r>
      <w:r w:rsidR="00B95CF6" w:rsidRPr="00E4024D">
        <w:rPr>
          <w:rFonts w:cs="Calibri"/>
          <w:i/>
          <w:iCs/>
          <w:lang w:eastAsia="pl-PL"/>
        </w:rPr>
        <w:t xml:space="preserve">ex-post </w:t>
      </w:r>
      <w:r w:rsidR="00B95CF6" w:rsidRPr="00E4024D">
        <w:rPr>
          <w:rFonts w:cs="Calibri"/>
          <w:lang w:eastAsia="pl-PL"/>
        </w:rPr>
        <w:t xml:space="preserve">(na zakończenie realizacji </w:t>
      </w:r>
      <w:r w:rsidR="00911805" w:rsidRPr="00E4024D">
        <w:rPr>
          <w:rFonts w:cs="Calibri"/>
          <w:lang w:eastAsia="pl-PL"/>
        </w:rPr>
        <w:t>s</w:t>
      </w:r>
      <w:r w:rsidR="00B95CF6" w:rsidRPr="00E4024D">
        <w:rPr>
          <w:rFonts w:cs="Calibri"/>
          <w:lang w:eastAsia="pl-PL"/>
        </w:rPr>
        <w:t xml:space="preserve">trategii) – służąca ocenie zgodności </w:t>
      </w:r>
      <w:r w:rsidRPr="00E4024D">
        <w:rPr>
          <w:rFonts w:cs="Calibri"/>
          <w:lang w:eastAsia="pl-PL"/>
        </w:rPr>
        <w:br/>
        <w:t>i</w:t>
      </w:r>
      <w:r w:rsidR="00B95CF6" w:rsidRPr="00E4024D">
        <w:rPr>
          <w:rFonts w:cs="Calibri"/>
          <w:lang w:eastAsia="pl-PL"/>
        </w:rPr>
        <w:t xml:space="preserve"> efektywności zrealizowanych działań w ramach </w:t>
      </w:r>
      <w:r w:rsidR="00911805" w:rsidRPr="00E4024D">
        <w:rPr>
          <w:rFonts w:cs="Calibri"/>
          <w:lang w:eastAsia="pl-PL"/>
        </w:rPr>
        <w:t>s</w:t>
      </w:r>
      <w:r w:rsidR="00B95CF6" w:rsidRPr="00E4024D">
        <w:rPr>
          <w:rFonts w:cs="Calibri"/>
          <w:lang w:eastAsia="pl-PL"/>
        </w:rPr>
        <w:t>trategii z założeniami i celami przyjętymi w niniejszym dokumenci</w:t>
      </w:r>
      <w:r w:rsidR="007B14BD" w:rsidRPr="00E4024D">
        <w:rPr>
          <w:rFonts w:cs="Calibri"/>
          <w:lang w:eastAsia="pl-PL"/>
        </w:rPr>
        <w:t xml:space="preserve">e. </w:t>
      </w:r>
    </w:p>
    <w:p w14:paraId="17C16E96" w14:textId="77777777" w:rsidR="00DB6B72" w:rsidRPr="00E4024D" w:rsidRDefault="00172E5E" w:rsidP="00DB6B72">
      <w:pPr>
        <w:pStyle w:val="Nagwek5"/>
        <w:rPr>
          <w:lang w:eastAsia="pl-PL"/>
        </w:rPr>
      </w:pPr>
      <w:bookmarkStart w:id="36" w:name="_Toc202765891"/>
      <w:r w:rsidRPr="00E4024D">
        <w:rPr>
          <w:lang w:eastAsia="pl-PL"/>
        </w:rPr>
        <w:t>6.</w:t>
      </w:r>
      <w:r w:rsidR="00DB6B72" w:rsidRPr="00E4024D">
        <w:rPr>
          <w:lang w:eastAsia="pl-PL"/>
        </w:rPr>
        <w:t>4. AKTUALIZACJA DOKUMENTU</w:t>
      </w:r>
      <w:bookmarkEnd w:id="36"/>
    </w:p>
    <w:p w14:paraId="72BC3B0B" w14:textId="77777777" w:rsidR="00B95CF6" w:rsidRPr="00E4024D" w:rsidRDefault="0034215F" w:rsidP="002940E9">
      <w:pPr>
        <w:suppressAutoHyphens w:val="0"/>
        <w:autoSpaceDE w:val="0"/>
        <w:autoSpaceDN w:val="0"/>
        <w:adjustRightInd w:val="0"/>
        <w:spacing w:before="60" w:after="60" w:line="276" w:lineRule="auto"/>
        <w:rPr>
          <w:rFonts w:cs="Calibri"/>
          <w:lang w:eastAsia="pl-PL"/>
        </w:rPr>
      </w:pPr>
      <w:r w:rsidRPr="00E4024D">
        <w:t xml:space="preserve">Przyjęto, że </w:t>
      </w:r>
      <w:r w:rsidR="00B95CF6" w:rsidRPr="00E4024D">
        <w:t xml:space="preserve">Strategia Rozwoju Gminy </w:t>
      </w:r>
      <w:r w:rsidR="00504746" w:rsidRPr="00E4024D">
        <w:t>Potworów</w:t>
      </w:r>
      <w:r w:rsidR="000C1509" w:rsidRPr="00E4024D">
        <w:t xml:space="preserve"> </w:t>
      </w:r>
      <w:r w:rsidR="00B95CF6" w:rsidRPr="00E4024D">
        <w:t xml:space="preserve">na lata </w:t>
      </w:r>
      <w:r w:rsidR="00504746" w:rsidRPr="00E4024D">
        <w:t>2025-2040</w:t>
      </w:r>
      <w:r w:rsidR="00B95CF6" w:rsidRPr="00E4024D">
        <w:t xml:space="preserve"> ma formułę otwartą, co oznacza, że w przypadku zmian zarówno zewnętrznych, jak i wewnętrznych uwarunkowań społecznych i gospodarczych oraz wykreowania nowych projektów – możliwa będzie jej aktualizacja. Co najmniej dwukrotnie w trakcie obowiązywania dokumentu analizowane będą postępy w realizacji zapisów, celem podjęcia decyzji dotyczącej potrzeby uaktualnienia jej założeń.</w:t>
      </w:r>
    </w:p>
    <w:p w14:paraId="3A320AEF" w14:textId="77777777" w:rsidR="00171D5B" w:rsidRPr="00E4024D" w:rsidRDefault="00C50E63" w:rsidP="00B95CF6">
      <w:pPr>
        <w:suppressAutoHyphens w:val="0"/>
        <w:autoSpaceDE w:val="0"/>
        <w:autoSpaceDN w:val="0"/>
        <w:adjustRightInd w:val="0"/>
        <w:spacing w:before="60" w:after="60" w:line="276" w:lineRule="auto"/>
      </w:pPr>
      <w:r w:rsidRPr="00E4024D">
        <w:rPr>
          <w:rFonts w:cs="Calibri"/>
          <w:lang w:eastAsia="pl-PL"/>
        </w:rPr>
        <w:t xml:space="preserve">Z wnioskiem o aktualizację </w:t>
      </w:r>
      <w:r w:rsidR="00D50FA8" w:rsidRPr="00E4024D">
        <w:rPr>
          <w:rFonts w:cs="Calibri"/>
          <w:lang w:eastAsia="pl-PL"/>
        </w:rPr>
        <w:t>s</w:t>
      </w:r>
      <w:r w:rsidR="009720AB" w:rsidRPr="00E4024D">
        <w:rPr>
          <w:rFonts w:cs="Calibri"/>
          <w:lang w:eastAsia="pl-PL"/>
        </w:rPr>
        <w:t xml:space="preserve">trategii </w:t>
      </w:r>
      <w:r w:rsidR="00D50FA8" w:rsidRPr="00E4024D">
        <w:rPr>
          <w:rFonts w:cs="Calibri"/>
          <w:lang w:eastAsia="pl-PL"/>
        </w:rPr>
        <w:t>r</w:t>
      </w:r>
      <w:r w:rsidR="009720AB" w:rsidRPr="00E4024D">
        <w:rPr>
          <w:rFonts w:cs="Calibri"/>
          <w:lang w:eastAsia="pl-PL"/>
        </w:rPr>
        <w:t xml:space="preserve">ozwoju </w:t>
      </w:r>
      <w:r w:rsidRPr="00E4024D">
        <w:rPr>
          <w:rFonts w:cs="Calibri"/>
          <w:lang w:eastAsia="pl-PL"/>
        </w:rPr>
        <w:t xml:space="preserve">może wystąpić </w:t>
      </w:r>
      <w:r w:rsidR="00E31EDB" w:rsidRPr="00E4024D">
        <w:rPr>
          <w:rFonts w:cs="Calibri"/>
          <w:lang w:eastAsia="pl-PL"/>
        </w:rPr>
        <w:t xml:space="preserve">Wójt Gminy </w:t>
      </w:r>
      <w:r w:rsidR="00504746" w:rsidRPr="00E4024D">
        <w:rPr>
          <w:rFonts w:cs="Calibri"/>
          <w:lang w:eastAsia="pl-PL"/>
        </w:rPr>
        <w:t>Potworów</w:t>
      </w:r>
      <w:r w:rsidR="00496BD3" w:rsidRPr="00E4024D">
        <w:rPr>
          <w:rFonts w:cs="Calibri"/>
          <w:lang w:eastAsia="pl-PL"/>
        </w:rPr>
        <w:t>, Zesp</w:t>
      </w:r>
      <w:r w:rsidRPr="00E4024D">
        <w:rPr>
          <w:rFonts w:cs="Calibri"/>
          <w:lang w:eastAsia="pl-PL"/>
        </w:rPr>
        <w:t>ó</w:t>
      </w:r>
      <w:r w:rsidR="00496BD3" w:rsidRPr="00E4024D">
        <w:rPr>
          <w:rFonts w:cs="Calibri"/>
          <w:lang w:eastAsia="pl-PL"/>
        </w:rPr>
        <w:t xml:space="preserve">ł ds. Strategii Rozwoju, </w:t>
      </w:r>
      <w:r w:rsidRPr="00E4024D">
        <w:rPr>
          <w:rFonts w:cs="Calibri"/>
          <w:lang w:eastAsia="pl-PL"/>
        </w:rPr>
        <w:t xml:space="preserve">przynajmniej 3 członków Rady Gminy. </w:t>
      </w:r>
      <w:r w:rsidRPr="00E4024D">
        <w:t>Rada Gminy</w:t>
      </w:r>
      <w:r w:rsidR="000C1509" w:rsidRPr="00E4024D">
        <w:t>,</w:t>
      </w:r>
      <w:r w:rsidRPr="00E4024D">
        <w:t xml:space="preserve"> jako instytucja kontrolna i uchwałodawcza będzie mieć za zadanie analizowanie i zatwierdzanie wniosków </w:t>
      </w:r>
      <w:r w:rsidRPr="00E4024D">
        <w:br/>
        <w:t xml:space="preserve">o zmianę treści dokumentu, a także jego aktualizację poprzez podjęcie stosownej uchwały </w:t>
      </w:r>
      <w:r w:rsidRPr="00E4024D">
        <w:br/>
        <w:t>w tej sprawie.</w:t>
      </w:r>
    </w:p>
    <w:p w14:paraId="2CDA4911" w14:textId="77777777" w:rsidR="00DB6B72" w:rsidRPr="00E4024D" w:rsidRDefault="00172E5E" w:rsidP="00DB6B72">
      <w:pPr>
        <w:pStyle w:val="Nagwek5"/>
        <w:rPr>
          <w:rFonts w:cs="Calibri"/>
          <w:lang w:eastAsia="pl-PL"/>
        </w:rPr>
      </w:pPr>
      <w:bookmarkStart w:id="37" w:name="_Toc202765892"/>
      <w:r w:rsidRPr="00E4024D">
        <w:t>6.</w:t>
      </w:r>
      <w:r w:rsidR="00DB6B72" w:rsidRPr="00E4024D">
        <w:t>5. WSKAŹNIKI REALIZACJI STRATEGII</w:t>
      </w:r>
      <w:bookmarkEnd w:id="37"/>
    </w:p>
    <w:p w14:paraId="4D31EDA3" w14:textId="77777777" w:rsidR="00CE1F22" w:rsidRPr="00E4024D" w:rsidRDefault="00CE1F22" w:rsidP="00CE1F22">
      <w:pPr>
        <w:spacing w:before="120" w:after="60" w:line="276" w:lineRule="auto"/>
        <w:rPr>
          <w:rFonts w:cs="Calibri"/>
          <w:lang w:eastAsia="pl-PL"/>
        </w:rPr>
      </w:pPr>
      <w:r w:rsidRPr="00E4024D">
        <w:t xml:space="preserve">Przy konstruowaniu systemu wskaźników starano się ograniczyć ich liczbę do minimum, </w:t>
      </w:r>
      <w:r w:rsidR="0049065D" w:rsidRPr="00E4024D">
        <w:br/>
      </w:r>
      <w:r w:rsidRPr="00E4024D">
        <w:t xml:space="preserve">a także wykorzystać przede wszystkim te, których wartości można monitorować w oparciu </w:t>
      </w:r>
      <w:r w:rsidRPr="00E4024D">
        <w:br/>
        <w:t xml:space="preserve">o </w:t>
      </w:r>
      <w:r w:rsidRPr="00E4024D">
        <w:rPr>
          <w:rFonts w:cs="Calibri"/>
          <w:lang w:eastAsia="pl-PL"/>
        </w:rPr>
        <w:t>ogólnodostępne statystyki, np.</w:t>
      </w:r>
      <w:r w:rsidR="00E4024D" w:rsidRPr="00E4024D">
        <w:rPr>
          <w:rFonts w:cs="Calibri"/>
          <w:lang w:eastAsia="pl-PL"/>
        </w:rPr>
        <w:t xml:space="preserve"> GUS, BDL, dane sprawozdawcze z </w:t>
      </w:r>
      <w:r w:rsidRPr="00E4024D">
        <w:rPr>
          <w:rFonts w:cs="Calibri"/>
          <w:lang w:eastAsia="pl-PL"/>
        </w:rPr>
        <w:t xml:space="preserve">Urzędu Gminy, odpowiedzialnych za realizację poszczególnych działań, dane sprawozdawcze z jednostek podległych gminie i instytucji, stowarzyszeń, związków itp. działających na terenie gminy oraz dane pochodzące z przeprowadzonych badań ilościowych i jakościowych (badania opinii publicznej, ankietyzacja, </w:t>
      </w:r>
      <w:r w:rsidR="007A6423" w:rsidRPr="00E4024D">
        <w:rPr>
          <w:rFonts w:cs="Calibri"/>
          <w:lang w:eastAsia="pl-PL"/>
        </w:rPr>
        <w:t xml:space="preserve">spotkania konsultacyjne itp.). </w:t>
      </w:r>
    </w:p>
    <w:p w14:paraId="0F76659A" w14:textId="77777777" w:rsidR="003B28B9" w:rsidRPr="00E4024D" w:rsidRDefault="00D50103" w:rsidP="00D50103">
      <w:pPr>
        <w:pStyle w:val="Legenda"/>
      </w:pPr>
      <w:bookmarkStart w:id="38" w:name="_Toc203475664"/>
      <w:r w:rsidRPr="00E4024D">
        <w:t xml:space="preserve">Tabela </w:t>
      </w:r>
      <w:r w:rsidR="00576594" w:rsidRPr="00E4024D">
        <w:fldChar w:fldCharType="begin"/>
      </w:r>
      <w:r w:rsidR="007530DB" w:rsidRPr="00E4024D">
        <w:instrText xml:space="preserve"> SEQ Tabela \* ARABIC </w:instrText>
      </w:r>
      <w:r w:rsidR="00576594" w:rsidRPr="00E4024D">
        <w:fldChar w:fldCharType="separate"/>
      </w:r>
      <w:r w:rsidR="009065D3">
        <w:rPr>
          <w:noProof/>
        </w:rPr>
        <w:t>5</w:t>
      </w:r>
      <w:r w:rsidR="00576594" w:rsidRPr="00E4024D">
        <w:fldChar w:fldCharType="end"/>
      </w:r>
      <w:r w:rsidR="003B28B9" w:rsidRPr="00E4024D">
        <w:t>. Wskaźniki monitorowania realizacji celów strategii</w:t>
      </w:r>
      <w:bookmarkEnd w:id="38"/>
    </w:p>
    <w:tbl>
      <w:tblPr>
        <w:tblStyle w:val="Tabela-Siatk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194"/>
      </w:tblGrid>
      <w:tr w:rsidR="00046956" w:rsidRPr="00504746" w14:paraId="66213AE0" w14:textId="77777777" w:rsidTr="00CB59D9">
        <w:tc>
          <w:tcPr>
            <w:tcW w:w="9209" w:type="dxa"/>
            <w:gridSpan w:val="2"/>
            <w:shd w:val="clear" w:color="auto" w:fill="4BACC6" w:themeFill="accent5"/>
          </w:tcPr>
          <w:p w14:paraId="4C248130" w14:textId="77777777" w:rsidR="00046956" w:rsidRPr="00912B83" w:rsidRDefault="00046956" w:rsidP="00156F7C">
            <w:pPr>
              <w:spacing w:line="276" w:lineRule="auto"/>
              <w:jc w:val="center"/>
              <w:rPr>
                <w:b/>
                <w:color w:val="FFFFFF" w:themeColor="background1"/>
                <w:sz w:val="22"/>
                <w:szCs w:val="22"/>
              </w:rPr>
            </w:pPr>
            <w:r w:rsidRPr="00912B83">
              <w:rPr>
                <w:b/>
                <w:color w:val="FFFFFF" w:themeColor="background1"/>
                <w:sz w:val="22"/>
                <w:szCs w:val="22"/>
              </w:rPr>
              <w:t>CEL STRATEGICZNY I</w:t>
            </w:r>
          </w:p>
          <w:p w14:paraId="2F7CE9C7" w14:textId="77777777" w:rsidR="00046956" w:rsidRPr="00912B83" w:rsidRDefault="00912B83" w:rsidP="00912B83">
            <w:pPr>
              <w:spacing w:line="276" w:lineRule="auto"/>
              <w:jc w:val="center"/>
              <w:rPr>
                <w:b/>
                <w:sz w:val="22"/>
                <w:szCs w:val="22"/>
              </w:rPr>
            </w:pPr>
            <w:r w:rsidRPr="00912B83">
              <w:rPr>
                <w:b/>
                <w:color w:val="FFFFFF" w:themeColor="background1"/>
                <w:sz w:val="22"/>
                <w:szCs w:val="22"/>
              </w:rPr>
              <w:t>Rozwijająca się aktywna społeczność gminy oraz wysoka jakość usług społecznych</w:t>
            </w:r>
            <w:r w:rsidRPr="00912B83">
              <w:rPr>
                <w:b/>
                <w:sz w:val="22"/>
                <w:szCs w:val="22"/>
              </w:rPr>
              <w:t xml:space="preserve"> </w:t>
            </w:r>
          </w:p>
        </w:tc>
      </w:tr>
      <w:tr w:rsidR="003B28B9" w:rsidRPr="00504746" w14:paraId="7FB3550A" w14:textId="77777777" w:rsidTr="00CB59D9">
        <w:tc>
          <w:tcPr>
            <w:tcW w:w="2943" w:type="dxa"/>
          </w:tcPr>
          <w:p w14:paraId="23DC9D6F" w14:textId="77777777" w:rsidR="003B28B9" w:rsidRPr="00AF77C7" w:rsidRDefault="003B28B9" w:rsidP="003B28B9">
            <w:pPr>
              <w:spacing w:before="60" w:after="60" w:line="276" w:lineRule="auto"/>
              <w:jc w:val="center"/>
              <w:rPr>
                <w:b/>
                <w:sz w:val="22"/>
                <w:szCs w:val="22"/>
              </w:rPr>
            </w:pPr>
            <w:r w:rsidRPr="00AF77C7">
              <w:rPr>
                <w:b/>
                <w:sz w:val="22"/>
                <w:szCs w:val="22"/>
              </w:rPr>
              <w:t xml:space="preserve">CEL OPERACYJNY </w:t>
            </w:r>
          </w:p>
        </w:tc>
        <w:tc>
          <w:tcPr>
            <w:tcW w:w="6266" w:type="dxa"/>
          </w:tcPr>
          <w:p w14:paraId="6190810A" w14:textId="77777777" w:rsidR="003B28B9" w:rsidRPr="00AF77C7" w:rsidRDefault="003B28B9" w:rsidP="003B28B9">
            <w:pPr>
              <w:spacing w:before="60" w:after="60" w:line="276" w:lineRule="auto"/>
              <w:jc w:val="center"/>
              <w:rPr>
                <w:b/>
                <w:sz w:val="22"/>
                <w:szCs w:val="22"/>
              </w:rPr>
            </w:pPr>
            <w:r w:rsidRPr="00AF77C7">
              <w:rPr>
                <w:b/>
                <w:sz w:val="22"/>
                <w:szCs w:val="22"/>
              </w:rPr>
              <w:t>NAZWA WSKAŹNIKA</w:t>
            </w:r>
          </w:p>
        </w:tc>
      </w:tr>
      <w:tr w:rsidR="00A37800" w:rsidRPr="00504746" w14:paraId="70BB1AC5" w14:textId="77777777" w:rsidTr="00CB59D9">
        <w:tc>
          <w:tcPr>
            <w:tcW w:w="2943" w:type="dxa"/>
            <w:vAlign w:val="center"/>
          </w:tcPr>
          <w:p w14:paraId="1DD25CDE" w14:textId="77777777" w:rsidR="00A37800" w:rsidRPr="00AF77C7" w:rsidRDefault="00A37800" w:rsidP="00A37800">
            <w:pPr>
              <w:pStyle w:val="Akapitzlist"/>
              <w:spacing w:before="60" w:after="60" w:line="276" w:lineRule="auto"/>
              <w:ind w:left="0"/>
              <w:jc w:val="center"/>
              <w:rPr>
                <w:sz w:val="22"/>
                <w:szCs w:val="22"/>
              </w:rPr>
            </w:pPr>
            <w:r w:rsidRPr="00AF77C7">
              <w:rPr>
                <w:sz w:val="22"/>
                <w:szCs w:val="22"/>
              </w:rPr>
              <w:t>1.1. Modernizacja i rozbudowa infrastruktury społecznej</w:t>
            </w:r>
          </w:p>
        </w:tc>
        <w:tc>
          <w:tcPr>
            <w:tcW w:w="6266" w:type="dxa"/>
          </w:tcPr>
          <w:p w14:paraId="2A416A6B" w14:textId="77777777" w:rsidR="00A37800" w:rsidRPr="00AF77C7" w:rsidRDefault="00A37800" w:rsidP="00B421B1">
            <w:pPr>
              <w:pStyle w:val="Akapitzlist"/>
              <w:numPr>
                <w:ilvl w:val="0"/>
                <w:numId w:val="20"/>
              </w:numPr>
              <w:spacing w:before="60" w:after="60" w:line="276" w:lineRule="auto"/>
              <w:jc w:val="left"/>
              <w:rPr>
                <w:sz w:val="22"/>
                <w:szCs w:val="22"/>
              </w:rPr>
            </w:pPr>
            <w:r w:rsidRPr="00AF77C7">
              <w:rPr>
                <w:sz w:val="22"/>
                <w:szCs w:val="22"/>
              </w:rPr>
              <w:t xml:space="preserve">liczba budynków użyteczności publicznej poddanych termomodernizacji [szt.] </w:t>
            </w:r>
          </w:p>
          <w:p w14:paraId="2A9C666F" w14:textId="77777777" w:rsidR="00A37800" w:rsidRPr="00AF77C7" w:rsidRDefault="00A37800" w:rsidP="00B421B1">
            <w:pPr>
              <w:pStyle w:val="Akapitzlist"/>
              <w:numPr>
                <w:ilvl w:val="0"/>
                <w:numId w:val="20"/>
              </w:numPr>
              <w:spacing w:before="60" w:after="60" w:line="276" w:lineRule="auto"/>
              <w:jc w:val="left"/>
              <w:rPr>
                <w:sz w:val="22"/>
                <w:szCs w:val="22"/>
              </w:rPr>
            </w:pPr>
            <w:r w:rsidRPr="00AF77C7">
              <w:rPr>
                <w:sz w:val="22"/>
                <w:szCs w:val="22"/>
              </w:rPr>
              <w:t>liczba przebudowanych/rozbudowanych/zmodernizowanych i dostosowanych do nowych potrzeb budynków użyteczności publicznej [szt.]</w:t>
            </w:r>
          </w:p>
          <w:p w14:paraId="4D1288D0" w14:textId="77777777" w:rsidR="00A37800" w:rsidRPr="00AF77C7" w:rsidRDefault="00A37800" w:rsidP="00B421B1">
            <w:pPr>
              <w:pStyle w:val="Akapitzlist"/>
              <w:numPr>
                <w:ilvl w:val="0"/>
                <w:numId w:val="20"/>
              </w:numPr>
              <w:spacing w:before="60" w:after="60" w:line="276" w:lineRule="auto"/>
              <w:jc w:val="left"/>
              <w:rPr>
                <w:sz w:val="22"/>
                <w:szCs w:val="22"/>
              </w:rPr>
            </w:pPr>
            <w:r w:rsidRPr="00AF77C7">
              <w:rPr>
                <w:sz w:val="22"/>
                <w:szCs w:val="22"/>
              </w:rPr>
              <w:lastRenderedPageBreak/>
              <w:t>liczba wybudowanych/przebudowanych obiektów sportowych i rekreacyjnych [szt.]</w:t>
            </w:r>
          </w:p>
          <w:p w14:paraId="5B178142" w14:textId="77777777" w:rsidR="00AF77C7" w:rsidRPr="00AF77C7" w:rsidRDefault="00AF77C7" w:rsidP="00AF77C7">
            <w:pPr>
              <w:pStyle w:val="Akapitzlist"/>
              <w:numPr>
                <w:ilvl w:val="0"/>
                <w:numId w:val="20"/>
              </w:numPr>
              <w:spacing w:before="60" w:after="60" w:line="276" w:lineRule="auto"/>
              <w:jc w:val="left"/>
              <w:rPr>
                <w:sz w:val="22"/>
                <w:szCs w:val="22"/>
              </w:rPr>
            </w:pPr>
            <w:r w:rsidRPr="00AF77C7">
              <w:rPr>
                <w:sz w:val="22"/>
                <w:szCs w:val="22"/>
              </w:rPr>
              <w:t>liczba zlikwidowanych barier architektonicznych [szt.]</w:t>
            </w:r>
          </w:p>
          <w:p w14:paraId="2FC697D2" w14:textId="77777777" w:rsidR="00A37800" w:rsidRPr="00AF77C7" w:rsidRDefault="00AF77C7" w:rsidP="00AF77C7">
            <w:pPr>
              <w:pStyle w:val="Akapitzlist"/>
              <w:numPr>
                <w:ilvl w:val="0"/>
                <w:numId w:val="20"/>
              </w:numPr>
              <w:spacing w:before="60" w:after="60" w:line="276" w:lineRule="auto"/>
              <w:jc w:val="left"/>
              <w:rPr>
                <w:sz w:val="22"/>
                <w:szCs w:val="22"/>
              </w:rPr>
            </w:pPr>
            <w:r w:rsidRPr="00AF77C7">
              <w:rPr>
                <w:sz w:val="22"/>
                <w:szCs w:val="22"/>
              </w:rPr>
              <w:t>liczba osób posiadająca dostęp do Internetu [os.]</w:t>
            </w:r>
          </w:p>
        </w:tc>
      </w:tr>
      <w:tr w:rsidR="00A37800" w:rsidRPr="00B421B1" w14:paraId="281DD4F0" w14:textId="77777777" w:rsidTr="00CB59D9">
        <w:tc>
          <w:tcPr>
            <w:tcW w:w="2943" w:type="dxa"/>
            <w:vAlign w:val="center"/>
          </w:tcPr>
          <w:p w14:paraId="54FEDC58" w14:textId="77777777" w:rsidR="00A37800" w:rsidRPr="00B421B1" w:rsidRDefault="00A37800" w:rsidP="005314D5">
            <w:pPr>
              <w:pStyle w:val="Akapitzlist"/>
              <w:spacing w:before="60" w:after="60" w:line="276" w:lineRule="auto"/>
              <w:ind w:left="0"/>
              <w:jc w:val="center"/>
              <w:rPr>
                <w:sz w:val="22"/>
                <w:szCs w:val="22"/>
              </w:rPr>
            </w:pPr>
            <w:r w:rsidRPr="00B421B1">
              <w:rPr>
                <w:sz w:val="22"/>
                <w:szCs w:val="22"/>
              </w:rPr>
              <w:lastRenderedPageBreak/>
              <w:t>1.</w:t>
            </w:r>
            <w:r w:rsidR="00AF77C7" w:rsidRPr="00B421B1">
              <w:rPr>
                <w:sz w:val="22"/>
                <w:szCs w:val="22"/>
              </w:rPr>
              <w:t>2</w:t>
            </w:r>
            <w:r w:rsidRPr="00B421B1">
              <w:rPr>
                <w:sz w:val="22"/>
                <w:szCs w:val="22"/>
              </w:rPr>
              <w:t xml:space="preserve">. </w:t>
            </w:r>
            <w:r w:rsidR="005314D5" w:rsidRPr="00B421B1">
              <w:rPr>
                <w:sz w:val="22"/>
                <w:szCs w:val="22"/>
              </w:rPr>
              <w:t xml:space="preserve">Dążenie do wysokiej jakości usług społecznych i edukacyjnych dostosowanych dla różnych grup społecznych </w:t>
            </w:r>
          </w:p>
        </w:tc>
        <w:tc>
          <w:tcPr>
            <w:tcW w:w="6266" w:type="dxa"/>
          </w:tcPr>
          <w:p w14:paraId="505801A5" w14:textId="77777777" w:rsidR="00A37800" w:rsidRPr="00B421B1" w:rsidRDefault="00A37800" w:rsidP="00B421B1">
            <w:pPr>
              <w:pStyle w:val="Akapitzlist"/>
              <w:numPr>
                <w:ilvl w:val="0"/>
                <w:numId w:val="18"/>
              </w:numPr>
              <w:spacing w:before="60" w:after="60" w:line="276" w:lineRule="auto"/>
              <w:jc w:val="left"/>
              <w:rPr>
                <w:sz w:val="22"/>
                <w:szCs w:val="22"/>
              </w:rPr>
            </w:pPr>
            <w:r w:rsidRPr="00B421B1">
              <w:rPr>
                <w:sz w:val="22"/>
                <w:szCs w:val="22"/>
              </w:rPr>
              <w:t>liczba zajęć pozaszkolnych, imprez sportowych, kulturalnych itp. organizowanych dla dzieci i młodzieży [szt.]</w:t>
            </w:r>
          </w:p>
          <w:p w14:paraId="5B440370" w14:textId="77777777" w:rsidR="00A37800" w:rsidRPr="00B421B1" w:rsidRDefault="00A37800" w:rsidP="00B421B1">
            <w:pPr>
              <w:pStyle w:val="Akapitzlist"/>
              <w:numPr>
                <w:ilvl w:val="0"/>
                <w:numId w:val="18"/>
              </w:numPr>
              <w:spacing w:before="60" w:after="60" w:line="276" w:lineRule="auto"/>
              <w:jc w:val="left"/>
              <w:rPr>
                <w:sz w:val="22"/>
                <w:szCs w:val="22"/>
              </w:rPr>
            </w:pPr>
            <w:r w:rsidRPr="00B421B1">
              <w:rPr>
                <w:sz w:val="22"/>
                <w:szCs w:val="22"/>
              </w:rPr>
              <w:t>liczba osób korzystających z form wsparcia dla seniorów [os.]</w:t>
            </w:r>
          </w:p>
          <w:p w14:paraId="5B44BA20" w14:textId="77777777" w:rsidR="00A37800" w:rsidRPr="00B421B1" w:rsidRDefault="00A37800" w:rsidP="00B421B1">
            <w:pPr>
              <w:pStyle w:val="Akapitzlist"/>
              <w:numPr>
                <w:ilvl w:val="0"/>
                <w:numId w:val="18"/>
              </w:numPr>
              <w:spacing w:before="60" w:after="60" w:line="276" w:lineRule="auto"/>
              <w:jc w:val="left"/>
              <w:rPr>
                <w:sz w:val="22"/>
                <w:szCs w:val="22"/>
              </w:rPr>
            </w:pPr>
            <w:r w:rsidRPr="00B421B1">
              <w:rPr>
                <w:sz w:val="22"/>
                <w:szCs w:val="22"/>
              </w:rPr>
              <w:t xml:space="preserve">liczba małych dzieci przebywających w żłobkach, klubach dziecięcych [os.]  </w:t>
            </w:r>
          </w:p>
          <w:p w14:paraId="76A540AD" w14:textId="77777777" w:rsidR="00B421B1" w:rsidRPr="00B421B1" w:rsidRDefault="00B421B1" w:rsidP="00B421B1">
            <w:pPr>
              <w:pStyle w:val="Akapitzlist"/>
              <w:numPr>
                <w:ilvl w:val="0"/>
                <w:numId w:val="19"/>
              </w:numPr>
              <w:spacing w:before="60" w:after="60" w:line="276" w:lineRule="auto"/>
              <w:jc w:val="left"/>
              <w:rPr>
                <w:sz w:val="22"/>
                <w:szCs w:val="22"/>
              </w:rPr>
            </w:pPr>
            <w:r w:rsidRPr="00B421B1">
              <w:rPr>
                <w:sz w:val="22"/>
                <w:szCs w:val="22"/>
              </w:rPr>
              <w:t>liczba doposażonych obiektów oświatowych [szt.]</w:t>
            </w:r>
          </w:p>
          <w:p w14:paraId="3CAF31FF" w14:textId="77777777" w:rsidR="00A37800" w:rsidRPr="00B421B1" w:rsidRDefault="00B421B1" w:rsidP="00B421B1">
            <w:pPr>
              <w:pStyle w:val="Akapitzlist"/>
              <w:numPr>
                <w:ilvl w:val="0"/>
                <w:numId w:val="19"/>
              </w:numPr>
              <w:spacing w:before="60" w:after="60" w:line="276" w:lineRule="auto"/>
              <w:jc w:val="left"/>
              <w:rPr>
                <w:sz w:val="22"/>
                <w:szCs w:val="22"/>
              </w:rPr>
            </w:pPr>
            <w:r w:rsidRPr="00B421B1">
              <w:rPr>
                <w:sz w:val="22"/>
                <w:szCs w:val="22"/>
              </w:rPr>
              <w:t>liczba imprez w kalendarzu gminnym [szt.]</w:t>
            </w:r>
          </w:p>
        </w:tc>
      </w:tr>
      <w:tr w:rsidR="00A37800" w:rsidRPr="00B421B1" w14:paraId="47BDA933" w14:textId="77777777" w:rsidTr="00CB59D9">
        <w:tc>
          <w:tcPr>
            <w:tcW w:w="2943" w:type="dxa"/>
            <w:vAlign w:val="center"/>
          </w:tcPr>
          <w:p w14:paraId="1B7EB1BD" w14:textId="77777777" w:rsidR="00A37800" w:rsidRPr="00B421B1" w:rsidRDefault="00A37800" w:rsidP="00B421B1">
            <w:pPr>
              <w:spacing w:before="60" w:after="60" w:line="276" w:lineRule="auto"/>
              <w:jc w:val="center"/>
              <w:rPr>
                <w:sz w:val="22"/>
                <w:szCs w:val="22"/>
              </w:rPr>
            </w:pPr>
            <w:r w:rsidRPr="00B421B1">
              <w:rPr>
                <w:sz w:val="22"/>
                <w:szCs w:val="22"/>
              </w:rPr>
              <w:t xml:space="preserve">1.3. </w:t>
            </w:r>
            <w:r w:rsidR="00B421B1" w:rsidRPr="00B421B1">
              <w:rPr>
                <w:sz w:val="22"/>
                <w:szCs w:val="22"/>
              </w:rPr>
              <w:t xml:space="preserve">Wzmocnienie kapitału, integracja i aktywizacja społeczeństwa lokalnego oraz wzrost poziomu bezpieczeństwa publicznego </w:t>
            </w:r>
          </w:p>
        </w:tc>
        <w:tc>
          <w:tcPr>
            <w:tcW w:w="6266" w:type="dxa"/>
          </w:tcPr>
          <w:p w14:paraId="66755C20" w14:textId="77777777" w:rsidR="00A37800" w:rsidRPr="007C65C7" w:rsidRDefault="00A37800" w:rsidP="00CB59D9">
            <w:pPr>
              <w:pStyle w:val="Akapitzlist"/>
              <w:numPr>
                <w:ilvl w:val="0"/>
                <w:numId w:val="19"/>
              </w:numPr>
              <w:spacing w:before="60" w:after="60" w:line="276" w:lineRule="auto"/>
              <w:jc w:val="left"/>
              <w:rPr>
                <w:sz w:val="22"/>
                <w:szCs w:val="22"/>
              </w:rPr>
            </w:pPr>
            <w:r w:rsidRPr="007C65C7">
              <w:rPr>
                <w:sz w:val="22"/>
                <w:szCs w:val="22"/>
              </w:rPr>
              <w:t>liczba stowarzyszeń, organizacji pozarządowych działających w gminie/lub realizujących zadania publiczne [szt.]</w:t>
            </w:r>
          </w:p>
          <w:p w14:paraId="3F5C27DE" w14:textId="77777777" w:rsidR="00A37800" w:rsidRPr="007C65C7" w:rsidRDefault="00A37800" w:rsidP="00CB59D9">
            <w:pPr>
              <w:pStyle w:val="Akapitzlist"/>
              <w:numPr>
                <w:ilvl w:val="0"/>
                <w:numId w:val="19"/>
              </w:numPr>
              <w:spacing w:before="60" w:after="60" w:line="276" w:lineRule="auto"/>
              <w:jc w:val="left"/>
              <w:rPr>
                <w:sz w:val="22"/>
                <w:szCs w:val="22"/>
              </w:rPr>
            </w:pPr>
            <w:r w:rsidRPr="007C65C7">
              <w:rPr>
                <w:sz w:val="22"/>
                <w:szCs w:val="22"/>
              </w:rPr>
              <w:t>liczba liderów lokalnych [ szt.]</w:t>
            </w:r>
          </w:p>
          <w:p w14:paraId="4D724D3C" w14:textId="77777777" w:rsidR="00A37800" w:rsidRPr="007C65C7" w:rsidRDefault="00A37800" w:rsidP="00CB59D9">
            <w:pPr>
              <w:pStyle w:val="Akapitzlist"/>
              <w:numPr>
                <w:ilvl w:val="0"/>
                <w:numId w:val="19"/>
              </w:numPr>
              <w:spacing w:before="60" w:after="60" w:line="276" w:lineRule="auto"/>
              <w:jc w:val="left"/>
              <w:rPr>
                <w:sz w:val="22"/>
                <w:szCs w:val="22"/>
              </w:rPr>
            </w:pPr>
            <w:r w:rsidRPr="007C65C7">
              <w:rPr>
                <w:sz w:val="22"/>
                <w:szCs w:val="22"/>
              </w:rPr>
              <w:t xml:space="preserve">liczba form aktywności związanej z historią i tradycjami gminy [szt.] </w:t>
            </w:r>
          </w:p>
          <w:p w14:paraId="3509CB9E" w14:textId="77777777" w:rsidR="005314D5" w:rsidRPr="007C65C7" w:rsidRDefault="00A37800" w:rsidP="00CB59D9">
            <w:pPr>
              <w:pStyle w:val="Akapitzlist"/>
              <w:numPr>
                <w:ilvl w:val="0"/>
                <w:numId w:val="19"/>
              </w:numPr>
              <w:spacing w:before="60" w:after="60" w:line="276" w:lineRule="auto"/>
              <w:jc w:val="left"/>
              <w:rPr>
                <w:sz w:val="22"/>
                <w:szCs w:val="22"/>
              </w:rPr>
            </w:pPr>
            <w:r w:rsidRPr="007C65C7">
              <w:rPr>
                <w:sz w:val="22"/>
                <w:szCs w:val="22"/>
              </w:rPr>
              <w:t>liczba wolontariuszy [os.]</w:t>
            </w:r>
            <w:r w:rsidR="005314D5" w:rsidRPr="007C65C7">
              <w:rPr>
                <w:sz w:val="22"/>
                <w:szCs w:val="22"/>
              </w:rPr>
              <w:t xml:space="preserve"> </w:t>
            </w:r>
          </w:p>
          <w:p w14:paraId="53D5378D" w14:textId="77777777" w:rsidR="00B421B1" w:rsidRPr="007C65C7" w:rsidRDefault="00B421B1" w:rsidP="00C65FC1">
            <w:pPr>
              <w:pStyle w:val="Akapitzlist"/>
              <w:numPr>
                <w:ilvl w:val="0"/>
                <w:numId w:val="18"/>
              </w:numPr>
              <w:spacing w:before="60" w:after="60" w:line="276" w:lineRule="auto"/>
              <w:jc w:val="left"/>
              <w:rPr>
                <w:sz w:val="22"/>
                <w:szCs w:val="22"/>
              </w:rPr>
            </w:pPr>
            <w:r w:rsidRPr="007C65C7">
              <w:rPr>
                <w:sz w:val="22"/>
                <w:szCs w:val="22"/>
              </w:rPr>
              <w:t xml:space="preserve">kwota wydatków na doposażenie OSP [zł] </w:t>
            </w:r>
          </w:p>
          <w:p w14:paraId="35C0FD2E" w14:textId="77777777" w:rsidR="004E6F91" w:rsidRPr="007C65C7" w:rsidRDefault="004E6F91" w:rsidP="00C65FC1">
            <w:pPr>
              <w:pStyle w:val="Akapitzlist"/>
              <w:numPr>
                <w:ilvl w:val="0"/>
                <w:numId w:val="18"/>
              </w:numPr>
              <w:spacing w:before="60" w:after="60" w:line="276" w:lineRule="auto"/>
              <w:jc w:val="left"/>
              <w:rPr>
                <w:sz w:val="22"/>
                <w:szCs w:val="22"/>
              </w:rPr>
            </w:pPr>
            <w:r w:rsidRPr="007C65C7">
              <w:rPr>
                <w:sz w:val="22"/>
                <w:szCs w:val="22"/>
              </w:rPr>
              <w:t>liczba wybudowanych/zmodernizowanych budynków OSP (szt.)</w:t>
            </w:r>
          </w:p>
        </w:tc>
      </w:tr>
      <w:tr w:rsidR="00A37800" w:rsidRPr="00B421B1" w14:paraId="76A11E38" w14:textId="77777777" w:rsidTr="00CB59D9">
        <w:tc>
          <w:tcPr>
            <w:tcW w:w="2943" w:type="dxa"/>
            <w:vAlign w:val="center"/>
          </w:tcPr>
          <w:p w14:paraId="5210DB0C" w14:textId="77777777" w:rsidR="00A37800" w:rsidRPr="00B421B1" w:rsidRDefault="00A37800" w:rsidP="00622405">
            <w:pPr>
              <w:pStyle w:val="Akapitzlist"/>
              <w:spacing w:before="60" w:after="60" w:line="276" w:lineRule="auto"/>
              <w:ind w:left="360"/>
              <w:jc w:val="center"/>
              <w:rPr>
                <w:sz w:val="22"/>
                <w:szCs w:val="22"/>
              </w:rPr>
            </w:pPr>
            <w:r w:rsidRPr="00B421B1">
              <w:rPr>
                <w:sz w:val="22"/>
                <w:szCs w:val="22"/>
              </w:rPr>
              <w:t>1.4. Przeciwdziałanie zjawiskom wykluczenia społecznego oraz wzrost efektywności w rozwiązywaniu problemów społecznych</w:t>
            </w:r>
          </w:p>
        </w:tc>
        <w:tc>
          <w:tcPr>
            <w:tcW w:w="6266" w:type="dxa"/>
          </w:tcPr>
          <w:p w14:paraId="6BB04D2C" w14:textId="77777777" w:rsidR="00A37800" w:rsidRPr="00B421B1" w:rsidRDefault="00A37800" w:rsidP="00305383">
            <w:pPr>
              <w:pStyle w:val="Akapitzlist"/>
              <w:numPr>
                <w:ilvl w:val="0"/>
                <w:numId w:val="41"/>
              </w:numPr>
              <w:spacing w:before="60" w:after="60" w:line="276" w:lineRule="auto"/>
              <w:ind w:left="317" w:hanging="283"/>
              <w:jc w:val="left"/>
              <w:rPr>
                <w:sz w:val="22"/>
                <w:szCs w:val="22"/>
              </w:rPr>
            </w:pPr>
            <w:r w:rsidRPr="00B421B1">
              <w:rPr>
                <w:sz w:val="22"/>
                <w:szCs w:val="22"/>
              </w:rPr>
              <w:t>liczba osób korzystających z pomocy GOPS [os.]</w:t>
            </w:r>
          </w:p>
          <w:p w14:paraId="658D8DD0" w14:textId="77777777" w:rsidR="00A37800" w:rsidRPr="00B421B1" w:rsidRDefault="00A37800" w:rsidP="00305383">
            <w:pPr>
              <w:pStyle w:val="Akapitzlist"/>
              <w:numPr>
                <w:ilvl w:val="0"/>
                <w:numId w:val="41"/>
              </w:numPr>
              <w:spacing w:before="60" w:after="60" w:line="276" w:lineRule="auto"/>
              <w:ind w:left="317" w:hanging="283"/>
              <w:jc w:val="left"/>
              <w:rPr>
                <w:sz w:val="22"/>
                <w:szCs w:val="22"/>
              </w:rPr>
            </w:pPr>
            <w:r w:rsidRPr="00B421B1">
              <w:rPr>
                <w:sz w:val="22"/>
                <w:szCs w:val="22"/>
              </w:rPr>
              <w:t>liczba zrealizowanych programów profilaktycznych skierowanych do dzieci i młodzieży w ramach przeciwdziałania zjawiskom patologicznym w rodzinach [szt.]</w:t>
            </w:r>
          </w:p>
          <w:p w14:paraId="02865615" w14:textId="77777777" w:rsidR="00A37800" w:rsidRPr="00B421B1" w:rsidRDefault="00A37800" w:rsidP="00305383">
            <w:pPr>
              <w:pStyle w:val="Akapitzlist"/>
              <w:numPr>
                <w:ilvl w:val="0"/>
                <w:numId w:val="41"/>
              </w:numPr>
              <w:spacing w:before="60" w:after="60" w:line="276" w:lineRule="auto"/>
              <w:ind w:left="317" w:hanging="283"/>
              <w:jc w:val="left"/>
              <w:rPr>
                <w:sz w:val="22"/>
                <w:szCs w:val="22"/>
              </w:rPr>
            </w:pPr>
            <w:r w:rsidRPr="00B421B1">
              <w:rPr>
                <w:rFonts w:cstheme="minorHAnsi"/>
                <w:sz w:val="22"/>
                <w:szCs w:val="22"/>
              </w:rPr>
              <w:t xml:space="preserve">liczba zrealizowanych szkoleń, kursów i innych form pomocy dla osób bezrobotnych oraz zainteresowanych prowadzeniem własnej działalności </w:t>
            </w:r>
            <w:r w:rsidRPr="00B421B1">
              <w:rPr>
                <w:sz w:val="22"/>
                <w:szCs w:val="22"/>
              </w:rPr>
              <w:t>[szt.]</w:t>
            </w:r>
          </w:p>
        </w:tc>
      </w:tr>
      <w:tr w:rsidR="00A37800" w:rsidRPr="00912B83" w14:paraId="0D6502B1" w14:textId="77777777" w:rsidTr="00912B83">
        <w:trPr>
          <w:trHeight w:val="618"/>
        </w:trPr>
        <w:tc>
          <w:tcPr>
            <w:tcW w:w="9209" w:type="dxa"/>
            <w:gridSpan w:val="2"/>
            <w:shd w:val="clear" w:color="auto" w:fill="66FF33"/>
          </w:tcPr>
          <w:p w14:paraId="1E114C33" w14:textId="77777777" w:rsidR="00A37800" w:rsidRPr="00912B83" w:rsidRDefault="00A37800" w:rsidP="00156F7C">
            <w:pPr>
              <w:spacing w:line="276" w:lineRule="auto"/>
              <w:jc w:val="center"/>
              <w:rPr>
                <w:b/>
                <w:color w:val="FFFFFF" w:themeColor="background1"/>
                <w:sz w:val="22"/>
                <w:szCs w:val="22"/>
              </w:rPr>
            </w:pPr>
            <w:r w:rsidRPr="00912B83">
              <w:rPr>
                <w:b/>
                <w:color w:val="FFFFFF" w:themeColor="background1"/>
                <w:sz w:val="22"/>
                <w:szCs w:val="22"/>
              </w:rPr>
              <w:t>Cel strategiczny II</w:t>
            </w:r>
          </w:p>
          <w:p w14:paraId="18A502B1" w14:textId="77777777" w:rsidR="00A37800" w:rsidRPr="00912B83" w:rsidRDefault="00A37800" w:rsidP="00912B83">
            <w:pPr>
              <w:spacing w:line="276" w:lineRule="auto"/>
              <w:jc w:val="center"/>
              <w:rPr>
                <w:b/>
                <w:color w:val="FFFFFF" w:themeColor="background1"/>
              </w:rPr>
            </w:pPr>
            <w:r>
              <w:rPr>
                <w:b/>
                <w:color w:val="FFFFFF" w:themeColor="background1"/>
                <w:sz w:val="22"/>
                <w:szCs w:val="22"/>
              </w:rPr>
              <w:t>Rozwó</w:t>
            </w:r>
            <w:r w:rsidRPr="00912B83">
              <w:rPr>
                <w:b/>
                <w:color w:val="FFFFFF" w:themeColor="background1"/>
                <w:sz w:val="22"/>
                <w:szCs w:val="22"/>
              </w:rPr>
              <w:t>j gospodar</w:t>
            </w:r>
            <w:r>
              <w:rPr>
                <w:b/>
                <w:color w:val="FFFFFF" w:themeColor="background1"/>
                <w:sz w:val="22"/>
                <w:szCs w:val="22"/>
              </w:rPr>
              <w:t>ki lokalnej wzmacniający konkurencyjność</w:t>
            </w:r>
            <w:r w:rsidRPr="00912B83">
              <w:rPr>
                <w:b/>
                <w:color w:val="FFFFFF" w:themeColor="background1"/>
                <w:sz w:val="22"/>
                <w:szCs w:val="22"/>
              </w:rPr>
              <w:t xml:space="preserve"> gminy </w:t>
            </w:r>
          </w:p>
        </w:tc>
      </w:tr>
      <w:tr w:rsidR="00A37800" w:rsidRPr="00C65FC1" w14:paraId="48F0CED6" w14:textId="77777777" w:rsidTr="00CB59D9">
        <w:tc>
          <w:tcPr>
            <w:tcW w:w="2943" w:type="dxa"/>
          </w:tcPr>
          <w:p w14:paraId="7724F13A" w14:textId="77777777" w:rsidR="00A37800" w:rsidRPr="00C65FC1" w:rsidRDefault="00A37800" w:rsidP="00156F7C">
            <w:pPr>
              <w:pStyle w:val="Akapitzlist"/>
              <w:spacing w:before="60" w:after="60" w:line="276" w:lineRule="auto"/>
              <w:ind w:left="0"/>
              <w:jc w:val="center"/>
              <w:rPr>
                <w:b/>
                <w:sz w:val="22"/>
                <w:szCs w:val="22"/>
              </w:rPr>
            </w:pPr>
            <w:r w:rsidRPr="00C65FC1">
              <w:rPr>
                <w:b/>
                <w:sz w:val="22"/>
                <w:szCs w:val="22"/>
              </w:rPr>
              <w:t>CEL OPERACYJNY</w:t>
            </w:r>
          </w:p>
        </w:tc>
        <w:tc>
          <w:tcPr>
            <w:tcW w:w="6266" w:type="dxa"/>
          </w:tcPr>
          <w:p w14:paraId="5F472F5C" w14:textId="77777777" w:rsidR="00A37800" w:rsidRPr="00C65FC1" w:rsidRDefault="00A37800" w:rsidP="00156F7C">
            <w:pPr>
              <w:spacing w:before="60" w:after="60" w:line="276" w:lineRule="auto"/>
              <w:jc w:val="center"/>
              <w:rPr>
                <w:b/>
                <w:sz w:val="22"/>
                <w:szCs w:val="22"/>
              </w:rPr>
            </w:pPr>
            <w:r w:rsidRPr="00C65FC1">
              <w:rPr>
                <w:b/>
                <w:sz w:val="22"/>
                <w:szCs w:val="22"/>
              </w:rPr>
              <w:t>NAZWA WSKAŹNIKA</w:t>
            </w:r>
          </w:p>
        </w:tc>
      </w:tr>
      <w:tr w:rsidR="00C65FC1" w:rsidRPr="00C65FC1" w14:paraId="18875A40" w14:textId="77777777" w:rsidTr="00DD10D4">
        <w:tc>
          <w:tcPr>
            <w:tcW w:w="2943" w:type="dxa"/>
            <w:vAlign w:val="center"/>
          </w:tcPr>
          <w:p w14:paraId="593BCF97" w14:textId="77777777" w:rsidR="00C65FC1" w:rsidRPr="00C65FC1" w:rsidRDefault="00C65FC1" w:rsidP="00C65FC1">
            <w:pPr>
              <w:pStyle w:val="Akapitzlist"/>
              <w:spacing w:before="60" w:after="60" w:line="276" w:lineRule="auto"/>
              <w:ind w:left="0"/>
              <w:jc w:val="center"/>
              <w:rPr>
                <w:sz w:val="22"/>
                <w:szCs w:val="22"/>
              </w:rPr>
            </w:pPr>
            <w:r w:rsidRPr="00C65FC1">
              <w:rPr>
                <w:sz w:val="22"/>
                <w:szCs w:val="22"/>
              </w:rPr>
              <w:t xml:space="preserve">2.1. Zapewnienie dogodnych warunków do rozwoju przedsiębiorczości opartej na wykorzystaniu lokalnych zasobów i produktów </w:t>
            </w:r>
          </w:p>
        </w:tc>
        <w:tc>
          <w:tcPr>
            <w:tcW w:w="6266" w:type="dxa"/>
          </w:tcPr>
          <w:p w14:paraId="6697CA9D" w14:textId="77777777" w:rsidR="00C65FC1" w:rsidRPr="00C65FC1" w:rsidRDefault="00C65FC1" w:rsidP="00DD10D4">
            <w:pPr>
              <w:pStyle w:val="Akapitzlist"/>
              <w:numPr>
                <w:ilvl w:val="0"/>
                <w:numId w:val="22"/>
              </w:numPr>
              <w:spacing w:before="60" w:after="60" w:line="276" w:lineRule="auto"/>
              <w:jc w:val="left"/>
              <w:rPr>
                <w:sz w:val="22"/>
                <w:szCs w:val="22"/>
              </w:rPr>
            </w:pPr>
            <w:r w:rsidRPr="00C65FC1">
              <w:rPr>
                <w:sz w:val="22"/>
                <w:szCs w:val="22"/>
              </w:rPr>
              <w:t>powierzchnia nowych terenów przeznaczonych pod działalność gospodarczą [ha]</w:t>
            </w:r>
          </w:p>
          <w:p w14:paraId="6844E56A" w14:textId="77777777" w:rsidR="00C65FC1" w:rsidRPr="00C65FC1" w:rsidRDefault="00C65FC1" w:rsidP="00DD10D4">
            <w:pPr>
              <w:pStyle w:val="Akapitzlist"/>
              <w:numPr>
                <w:ilvl w:val="0"/>
                <w:numId w:val="22"/>
              </w:numPr>
              <w:spacing w:before="60" w:after="60" w:line="276" w:lineRule="auto"/>
              <w:jc w:val="left"/>
              <w:rPr>
                <w:sz w:val="22"/>
                <w:szCs w:val="22"/>
              </w:rPr>
            </w:pPr>
            <w:r w:rsidRPr="00C65FC1">
              <w:rPr>
                <w:sz w:val="22"/>
                <w:szCs w:val="22"/>
              </w:rPr>
              <w:t>liczba powstałych nowych przedsiębiorstw [szt.]</w:t>
            </w:r>
          </w:p>
          <w:p w14:paraId="3622016E" w14:textId="77777777" w:rsidR="00C65FC1" w:rsidRPr="00C65FC1" w:rsidRDefault="00C65FC1" w:rsidP="00DD10D4">
            <w:pPr>
              <w:pStyle w:val="Akapitzlist"/>
              <w:numPr>
                <w:ilvl w:val="0"/>
                <w:numId w:val="22"/>
              </w:numPr>
              <w:spacing w:before="60" w:after="60" w:line="276" w:lineRule="auto"/>
              <w:jc w:val="left"/>
              <w:rPr>
                <w:sz w:val="22"/>
                <w:szCs w:val="22"/>
              </w:rPr>
            </w:pPr>
            <w:r w:rsidRPr="00C65FC1">
              <w:rPr>
                <w:sz w:val="22"/>
                <w:szCs w:val="22"/>
              </w:rPr>
              <w:t>liczba osób bezrobotnych [os.]</w:t>
            </w:r>
          </w:p>
          <w:p w14:paraId="519D9E58" w14:textId="77777777" w:rsidR="00C65FC1" w:rsidRPr="00C65FC1" w:rsidRDefault="00C65FC1" w:rsidP="00DD10D4">
            <w:pPr>
              <w:pStyle w:val="Akapitzlist"/>
              <w:numPr>
                <w:ilvl w:val="0"/>
                <w:numId w:val="22"/>
              </w:numPr>
              <w:spacing w:before="60" w:after="60" w:line="276" w:lineRule="auto"/>
              <w:jc w:val="left"/>
              <w:rPr>
                <w:sz w:val="22"/>
                <w:szCs w:val="22"/>
              </w:rPr>
            </w:pPr>
            <w:r w:rsidRPr="00C65FC1">
              <w:rPr>
                <w:sz w:val="22"/>
                <w:szCs w:val="22"/>
              </w:rPr>
              <w:t>liczba działań promocyjnych wspierających rozwój przedsiębiorczości [szt.]</w:t>
            </w:r>
          </w:p>
          <w:p w14:paraId="26D07774" w14:textId="77777777" w:rsidR="00C65FC1" w:rsidRPr="00C65FC1" w:rsidRDefault="00C65FC1" w:rsidP="00DD10D4">
            <w:pPr>
              <w:pStyle w:val="Akapitzlist"/>
              <w:numPr>
                <w:ilvl w:val="0"/>
                <w:numId w:val="22"/>
              </w:numPr>
              <w:spacing w:before="60" w:after="60" w:line="276" w:lineRule="auto"/>
              <w:jc w:val="left"/>
              <w:rPr>
                <w:sz w:val="22"/>
                <w:szCs w:val="22"/>
              </w:rPr>
            </w:pPr>
            <w:r w:rsidRPr="00C65FC1">
              <w:rPr>
                <w:sz w:val="22"/>
                <w:szCs w:val="22"/>
              </w:rPr>
              <w:t>liczba działań promujących atrakcyjność terenów dla potencjalnych inwestorów [szt.]</w:t>
            </w:r>
          </w:p>
          <w:p w14:paraId="26835CAF" w14:textId="77777777" w:rsidR="00C65FC1" w:rsidRPr="00C65FC1" w:rsidRDefault="00C65FC1" w:rsidP="00C65FC1">
            <w:pPr>
              <w:pStyle w:val="Akapitzlist"/>
              <w:numPr>
                <w:ilvl w:val="0"/>
                <w:numId w:val="22"/>
              </w:numPr>
              <w:spacing w:before="60" w:after="60" w:line="276" w:lineRule="auto"/>
              <w:jc w:val="left"/>
              <w:rPr>
                <w:sz w:val="22"/>
                <w:szCs w:val="22"/>
              </w:rPr>
            </w:pPr>
            <w:r w:rsidRPr="00C65FC1">
              <w:rPr>
                <w:rFonts w:asciiTheme="minorHAnsi" w:hAnsiTheme="minorHAnsi"/>
                <w:sz w:val="22"/>
                <w:szCs w:val="22"/>
              </w:rPr>
              <w:lastRenderedPageBreak/>
              <w:t>liczba zorganizowanych spotkań dla przedsiębiorców oraz liczba uczestników tych spotkań [szt.]</w:t>
            </w:r>
          </w:p>
        </w:tc>
      </w:tr>
      <w:tr w:rsidR="00C65FC1" w:rsidRPr="00C65FC1" w14:paraId="6E004D3D" w14:textId="77777777" w:rsidTr="00CB59D9">
        <w:tc>
          <w:tcPr>
            <w:tcW w:w="2943" w:type="dxa"/>
            <w:vAlign w:val="center"/>
          </w:tcPr>
          <w:p w14:paraId="1B9E1754" w14:textId="77777777" w:rsidR="00C65FC1" w:rsidRPr="00C65FC1" w:rsidRDefault="00C65FC1" w:rsidP="00C65FC1">
            <w:pPr>
              <w:pStyle w:val="Akapitzlist"/>
              <w:spacing w:before="60" w:after="60" w:line="276" w:lineRule="auto"/>
              <w:ind w:left="0"/>
              <w:jc w:val="center"/>
              <w:rPr>
                <w:sz w:val="22"/>
                <w:szCs w:val="22"/>
              </w:rPr>
            </w:pPr>
            <w:r w:rsidRPr="00C65FC1">
              <w:rPr>
                <w:sz w:val="22"/>
                <w:szCs w:val="22"/>
              </w:rPr>
              <w:lastRenderedPageBreak/>
              <w:t xml:space="preserve">2.2. Wzrost konkurencyjności gospodarstw rolnych oraz rozwój wyspecjalizowanego rolnictwa </w:t>
            </w:r>
          </w:p>
        </w:tc>
        <w:tc>
          <w:tcPr>
            <w:tcW w:w="6266" w:type="dxa"/>
          </w:tcPr>
          <w:p w14:paraId="1AF1AF56" w14:textId="77777777" w:rsidR="00C65FC1" w:rsidRPr="00C65FC1" w:rsidRDefault="00C65FC1" w:rsidP="00F142EC">
            <w:pPr>
              <w:pStyle w:val="Akapitzlist"/>
              <w:numPr>
                <w:ilvl w:val="0"/>
                <w:numId w:val="22"/>
              </w:numPr>
              <w:spacing w:before="60" w:after="60" w:line="276" w:lineRule="auto"/>
              <w:ind w:left="357" w:hanging="357"/>
              <w:jc w:val="left"/>
              <w:rPr>
                <w:sz w:val="22"/>
                <w:szCs w:val="22"/>
              </w:rPr>
            </w:pPr>
            <w:r w:rsidRPr="00C65FC1">
              <w:rPr>
                <w:sz w:val="22"/>
                <w:szCs w:val="22"/>
              </w:rPr>
              <w:t xml:space="preserve">liczba specjalistycznych gospodarstw rolnych [szt.] </w:t>
            </w:r>
          </w:p>
          <w:p w14:paraId="44E02419" w14:textId="77777777" w:rsidR="00C65FC1" w:rsidRPr="00C65FC1" w:rsidRDefault="00C65FC1" w:rsidP="00F142EC">
            <w:pPr>
              <w:pStyle w:val="Akapitzlist"/>
              <w:numPr>
                <w:ilvl w:val="0"/>
                <w:numId w:val="22"/>
              </w:numPr>
              <w:spacing w:before="60" w:after="60" w:line="276" w:lineRule="auto"/>
              <w:ind w:left="357" w:hanging="357"/>
              <w:jc w:val="left"/>
              <w:rPr>
                <w:sz w:val="22"/>
                <w:szCs w:val="22"/>
              </w:rPr>
            </w:pPr>
            <w:r w:rsidRPr="00C65FC1">
              <w:rPr>
                <w:sz w:val="22"/>
                <w:szCs w:val="22"/>
              </w:rPr>
              <w:t>liczba gospodarstw agroturystycznych [szt.]</w:t>
            </w:r>
          </w:p>
          <w:p w14:paraId="65D5B337" w14:textId="77777777" w:rsidR="00C65FC1" w:rsidRPr="00C65FC1" w:rsidRDefault="00C65FC1" w:rsidP="00F142EC">
            <w:pPr>
              <w:pStyle w:val="Akapitzlist"/>
              <w:numPr>
                <w:ilvl w:val="0"/>
                <w:numId w:val="22"/>
              </w:numPr>
              <w:spacing w:before="60" w:after="60" w:line="276" w:lineRule="auto"/>
              <w:ind w:left="357" w:hanging="357"/>
              <w:jc w:val="left"/>
              <w:rPr>
                <w:sz w:val="22"/>
                <w:szCs w:val="22"/>
              </w:rPr>
            </w:pPr>
            <w:r w:rsidRPr="00C65FC1">
              <w:rPr>
                <w:sz w:val="22"/>
                <w:szCs w:val="22"/>
              </w:rPr>
              <w:t>liczba przeprowadzonych szkoleń dla rolników [szt.]</w:t>
            </w:r>
          </w:p>
          <w:p w14:paraId="5249208B" w14:textId="77777777" w:rsidR="00C65FC1" w:rsidRPr="00C65FC1" w:rsidRDefault="00C65FC1" w:rsidP="00F142EC">
            <w:pPr>
              <w:pStyle w:val="Akapitzlist"/>
              <w:numPr>
                <w:ilvl w:val="0"/>
                <w:numId w:val="22"/>
              </w:numPr>
              <w:spacing w:before="60" w:after="60" w:line="276" w:lineRule="auto"/>
              <w:ind w:left="357" w:hanging="357"/>
              <w:jc w:val="left"/>
              <w:rPr>
                <w:sz w:val="22"/>
                <w:szCs w:val="22"/>
              </w:rPr>
            </w:pPr>
            <w:r w:rsidRPr="00C65FC1">
              <w:rPr>
                <w:sz w:val="22"/>
                <w:szCs w:val="22"/>
              </w:rPr>
              <w:t>liczba działań promocyjnych lokalnej produkcji rolnej i rolnictwa ekologicznego [szt.]</w:t>
            </w:r>
          </w:p>
          <w:p w14:paraId="5A724CFC" w14:textId="77777777" w:rsidR="00C65FC1" w:rsidRPr="00C65FC1" w:rsidRDefault="00C65FC1" w:rsidP="00F142EC">
            <w:pPr>
              <w:pStyle w:val="Akapitzlist"/>
              <w:numPr>
                <w:ilvl w:val="0"/>
                <w:numId w:val="22"/>
              </w:numPr>
              <w:spacing w:before="60" w:after="60" w:line="276" w:lineRule="auto"/>
              <w:ind w:left="357" w:hanging="357"/>
              <w:jc w:val="left"/>
              <w:rPr>
                <w:sz w:val="22"/>
                <w:szCs w:val="22"/>
              </w:rPr>
            </w:pPr>
            <w:r w:rsidRPr="00C65FC1">
              <w:rPr>
                <w:rFonts w:asciiTheme="minorHAnsi" w:hAnsiTheme="minorHAnsi"/>
                <w:sz w:val="22"/>
                <w:szCs w:val="22"/>
              </w:rPr>
              <w:t>liczba zorganizowanych spotkań dla rolników oraz liczba uczestników tych spotkań [szt.]</w:t>
            </w:r>
          </w:p>
        </w:tc>
      </w:tr>
      <w:tr w:rsidR="00C65FC1" w:rsidRPr="00504746" w14:paraId="3C03D337" w14:textId="77777777" w:rsidTr="00CB59D9">
        <w:tc>
          <w:tcPr>
            <w:tcW w:w="2943" w:type="dxa"/>
            <w:vAlign w:val="center"/>
          </w:tcPr>
          <w:p w14:paraId="1CA01A5E" w14:textId="77777777" w:rsidR="00C65FC1" w:rsidRPr="00C65FC1" w:rsidRDefault="00C65FC1" w:rsidP="00C65FC1">
            <w:pPr>
              <w:pStyle w:val="Akapitzlist"/>
              <w:spacing w:before="60" w:after="60" w:line="276" w:lineRule="auto"/>
              <w:ind w:left="0"/>
              <w:jc w:val="center"/>
              <w:rPr>
                <w:sz w:val="22"/>
                <w:szCs w:val="22"/>
              </w:rPr>
            </w:pPr>
            <w:r w:rsidRPr="00C65FC1">
              <w:rPr>
                <w:sz w:val="22"/>
                <w:szCs w:val="22"/>
              </w:rPr>
              <w:t xml:space="preserve">2.3. Aktywizacja działań w kierunku rozwoju turystyki, agroturystyki, promocja lokalnych zasobów gminy </w:t>
            </w:r>
          </w:p>
        </w:tc>
        <w:tc>
          <w:tcPr>
            <w:tcW w:w="6266" w:type="dxa"/>
          </w:tcPr>
          <w:p w14:paraId="45204FB4" w14:textId="77777777" w:rsidR="00C65FC1" w:rsidRPr="00C65FC1" w:rsidRDefault="00C65FC1" w:rsidP="00CB59D9">
            <w:pPr>
              <w:pStyle w:val="Akapitzlist"/>
              <w:numPr>
                <w:ilvl w:val="0"/>
                <w:numId w:val="21"/>
              </w:numPr>
              <w:spacing w:before="60" w:after="60" w:line="276" w:lineRule="auto"/>
              <w:jc w:val="left"/>
              <w:rPr>
                <w:sz w:val="22"/>
                <w:szCs w:val="22"/>
              </w:rPr>
            </w:pPr>
            <w:r w:rsidRPr="00C65FC1">
              <w:rPr>
                <w:sz w:val="22"/>
                <w:szCs w:val="22"/>
              </w:rPr>
              <w:t>liczba nowych produktów/miejsc turystycznych [szt.]</w:t>
            </w:r>
          </w:p>
          <w:p w14:paraId="039E9824" w14:textId="77777777" w:rsidR="00C65FC1" w:rsidRPr="00C65FC1" w:rsidRDefault="00C65FC1" w:rsidP="00CB59D9">
            <w:pPr>
              <w:pStyle w:val="Akapitzlist"/>
              <w:numPr>
                <w:ilvl w:val="0"/>
                <w:numId w:val="21"/>
              </w:numPr>
              <w:spacing w:before="60" w:after="60" w:line="276" w:lineRule="auto"/>
              <w:jc w:val="left"/>
              <w:rPr>
                <w:sz w:val="22"/>
                <w:szCs w:val="22"/>
              </w:rPr>
            </w:pPr>
            <w:r w:rsidRPr="00C65FC1">
              <w:rPr>
                <w:sz w:val="22"/>
                <w:szCs w:val="22"/>
              </w:rPr>
              <w:t xml:space="preserve">liczba przeprowadzonych </w:t>
            </w:r>
            <w:r w:rsidR="00C84D31">
              <w:rPr>
                <w:sz w:val="22"/>
                <w:szCs w:val="22"/>
              </w:rPr>
              <w:t xml:space="preserve">działań informacyjno-promocyjnych </w:t>
            </w:r>
            <w:r w:rsidRPr="00C65FC1">
              <w:rPr>
                <w:sz w:val="22"/>
                <w:szCs w:val="22"/>
              </w:rPr>
              <w:t>[szt.]</w:t>
            </w:r>
          </w:p>
          <w:p w14:paraId="763F5832" w14:textId="77777777" w:rsidR="00C65FC1" w:rsidRPr="00C65FC1" w:rsidRDefault="00C65FC1" w:rsidP="00CB59D9">
            <w:pPr>
              <w:pStyle w:val="Akapitzlist"/>
              <w:numPr>
                <w:ilvl w:val="0"/>
                <w:numId w:val="21"/>
              </w:numPr>
              <w:spacing w:before="60" w:after="60" w:line="276" w:lineRule="auto"/>
              <w:jc w:val="left"/>
              <w:rPr>
                <w:sz w:val="22"/>
                <w:szCs w:val="22"/>
              </w:rPr>
            </w:pPr>
            <w:r w:rsidRPr="00C65FC1">
              <w:rPr>
                <w:sz w:val="22"/>
                <w:szCs w:val="22"/>
              </w:rPr>
              <w:t>liczba zorganizowanych imprez turystycznych promujących walory gminy [szt.]</w:t>
            </w:r>
          </w:p>
          <w:p w14:paraId="77275C10" w14:textId="77777777" w:rsidR="00C65FC1" w:rsidRPr="00C65FC1" w:rsidRDefault="00C65FC1" w:rsidP="00CB59D9">
            <w:pPr>
              <w:pStyle w:val="Akapitzlist"/>
              <w:numPr>
                <w:ilvl w:val="0"/>
                <w:numId w:val="21"/>
              </w:numPr>
              <w:spacing w:before="60" w:after="60" w:line="276" w:lineRule="auto"/>
              <w:jc w:val="left"/>
              <w:rPr>
                <w:sz w:val="22"/>
                <w:szCs w:val="22"/>
              </w:rPr>
            </w:pPr>
            <w:r w:rsidRPr="00C65FC1">
              <w:rPr>
                <w:sz w:val="22"/>
                <w:szCs w:val="22"/>
              </w:rPr>
              <w:t>długość powstałych dróg dla pieszych i rowerów [km]</w:t>
            </w:r>
          </w:p>
        </w:tc>
      </w:tr>
      <w:tr w:rsidR="00C65FC1" w:rsidRPr="00504746" w14:paraId="676D0C3B" w14:textId="77777777" w:rsidTr="00CB59D9">
        <w:tc>
          <w:tcPr>
            <w:tcW w:w="2943" w:type="dxa"/>
            <w:vAlign w:val="center"/>
          </w:tcPr>
          <w:p w14:paraId="79CAB321" w14:textId="77777777" w:rsidR="00C65FC1" w:rsidRPr="00C65FC1" w:rsidRDefault="00C65FC1" w:rsidP="00F5351A">
            <w:pPr>
              <w:pStyle w:val="Akapitzlist"/>
              <w:spacing w:before="60" w:after="60" w:line="276" w:lineRule="auto"/>
              <w:ind w:left="0"/>
              <w:jc w:val="center"/>
              <w:rPr>
                <w:sz w:val="22"/>
                <w:szCs w:val="22"/>
              </w:rPr>
            </w:pPr>
            <w:r w:rsidRPr="00C65FC1">
              <w:rPr>
                <w:sz w:val="22"/>
                <w:szCs w:val="22"/>
              </w:rPr>
              <w:t xml:space="preserve">2.4. Podnoszenie atrakcyjności inwestycyjnej gminy oraz wrażanie systemu promocji </w:t>
            </w:r>
          </w:p>
        </w:tc>
        <w:tc>
          <w:tcPr>
            <w:tcW w:w="6266" w:type="dxa"/>
          </w:tcPr>
          <w:p w14:paraId="7046E422" w14:textId="77777777" w:rsidR="00C65FC1" w:rsidRDefault="00C65FC1" w:rsidP="00CB59D9">
            <w:pPr>
              <w:pStyle w:val="Akapitzlist"/>
              <w:numPr>
                <w:ilvl w:val="0"/>
                <w:numId w:val="21"/>
              </w:numPr>
              <w:spacing w:before="60" w:after="60" w:line="276" w:lineRule="auto"/>
              <w:jc w:val="left"/>
              <w:rPr>
                <w:sz w:val="22"/>
                <w:szCs w:val="22"/>
              </w:rPr>
            </w:pPr>
            <w:r>
              <w:rPr>
                <w:sz w:val="22"/>
                <w:szCs w:val="22"/>
              </w:rPr>
              <w:t xml:space="preserve">liczba wybudowanych/zmodernizowanych obiektów infrastruktury turystycznej, rekreacyjnej, sportowej </w:t>
            </w:r>
            <w:r w:rsidR="00C84D31">
              <w:rPr>
                <w:sz w:val="22"/>
                <w:szCs w:val="22"/>
              </w:rPr>
              <w:t>[szt.]</w:t>
            </w:r>
          </w:p>
          <w:p w14:paraId="6AAAE2F6" w14:textId="77777777" w:rsidR="00C65FC1" w:rsidRDefault="00C65FC1" w:rsidP="00CB59D9">
            <w:pPr>
              <w:pStyle w:val="Akapitzlist"/>
              <w:numPr>
                <w:ilvl w:val="0"/>
                <w:numId w:val="21"/>
              </w:numPr>
              <w:spacing w:before="60" w:after="60" w:line="276" w:lineRule="auto"/>
              <w:jc w:val="left"/>
              <w:rPr>
                <w:sz w:val="22"/>
                <w:szCs w:val="22"/>
              </w:rPr>
            </w:pPr>
            <w:r>
              <w:rPr>
                <w:sz w:val="22"/>
                <w:szCs w:val="22"/>
              </w:rPr>
              <w:t>powierzchni</w:t>
            </w:r>
            <w:r w:rsidR="00C84D31">
              <w:rPr>
                <w:sz w:val="22"/>
                <w:szCs w:val="22"/>
              </w:rPr>
              <w:t>a terenów inwestycyjnych [ha]</w:t>
            </w:r>
          </w:p>
          <w:p w14:paraId="38D1E5E3" w14:textId="77777777" w:rsidR="00C84D31" w:rsidRPr="00C65FC1" w:rsidRDefault="00C84D31" w:rsidP="00CB59D9">
            <w:pPr>
              <w:pStyle w:val="Akapitzlist"/>
              <w:numPr>
                <w:ilvl w:val="0"/>
                <w:numId w:val="21"/>
              </w:numPr>
              <w:spacing w:before="60" w:after="60" w:line="276" w:lineRule="auto"/>
              <w:jc w:val="left"/>
              <w:rPr>
                <w:sz w:val="22"/>
                <w:szCs w:val="22"/>
              </w:rPr>
            </w:pPr>
            <w:r>
              <w:rPr>
                <w:sz w:val="22"/>
                <w:szCs w:val="22"/>
              </w:rPr>
              <w:t>powierzchnia zagospodarowanych obszarów zielonych [ha]</w:t>
            </w:r>
          </w:p>
        </w:tc>
      </w:tr>
      <w:tr w:rsidR="00C65FC1" w:rsidRPr="00912B83" w14:paraId="4D549FCF" w14:textId="77777777" w:rsidTr="00912B83">
        <w:tc>
          <w:tcPr>
            <w:tcW w:w="9209" w:type="dxa"/>
            <w:gridSpan w:val="2"/>
            <w:shd w:val="clear" w:color="auto" w:fill="F79646" w:themeFill="accent6"/>
            <w:vAlign w:val="center"/>
          </w:tcPr>
          <w:p w14:paraId="5D7B1A4F" w14:textId="77777777" w:rsidR="00C65FC1" w:rsidRPr="00C84D31" w:rsidRDefault="00C65FC1" w:rsidP="00156F7C">
            <w:pPr>
              <w:pStyle w:val="Akapitzlist"/>
              <w:spacing w:line="276" w:lineRule="auto"/>
              <w:ind w:left="0"/>
              <w:jc w:val="center"/>
              <w:rPr>
                <w:b/>
                <w:sz w:val="22"/>
                <w:szCs w:val="22"/>
              </w:rPr>
            </w:pPr>
            <w:r w:rsidRPr="00C84D31">
              <w:rPr>
                <w:b/>
                <w:sz w:val="22"/>
                <w:szCs w:val="22"/>
              </w:rPr>
              <w:t>Cel strategiczny III</w:t>
            </w:r>
          </w:p>
          <w:p w14:paraId="56AD3199" w14:textId="77777777" w:rsidR="00C65FC1" w:rsidRPr="00C84D31" w:rsidRDefault="00C65FC1" w:rsidP="00912B83">
            <w:pPr>
              <w:pStyle w:val="Akapitzlist"/>
              <w:spacing w:line="276" w:lineRule="auto"/>
              <w:ind w:left="0"/>
              <w:jc w:val="center"/>
              <w:rPr>
                <w:b/>
                <w:sz w:val="22"/>
                <w:szCs w:val="22"/>
              </w:rPr>
            </w:pPr>
            <w:r w:rsidRPr="00C84D31">
              <w:rPr>
                <w:b/>
                <w:sz w:val="22"/>
                <w:szCs w:val="22"/>
              </w:rPr>
              <w:t xml:space="preserve">Zadbana i uporządkowana przestrzeń oraz wysoka jakość środowiska </w:t>
            </w:r>
          </w:p>
        </w:tc>
      </w:tr>
      <w:tr w:rsidR="00C65FC1" w:rsidRPr="00504746" w14:paraId="471C2088" w14:textId="77777777" w:rsidTr="00CB59D9">
        <w:tc>
          <w:tcPr>
            <w:tcW w:w="2943" w:type="dxa"/>
          </w:tcPr>
          <w:p w14:paraId="4283B140" w14:textId="77777777" w:rsidR="00C65FC1" w:rsidRPr="00C84D31" w:rsidRDefault="00C65FC1" w:rsidP="00894FC9">
            <w:pPr>
              <w:pStyle w:val="Akapitzlist"/>
              <w:spacing w:before="60" w:after="60" w:line="276" w:lineRule="auto"/>
              <w:ind w:left="0"/>
              <w:jc w:val="center"/>
              <w:rPr>
                <w:b/>
                <w:sz w:val="22"/>
                <w:szCs w:val="22"/>
              </w:rPr>
            </w:pPr>
            <w:r w:rsidRPr="00C84D31">
              <w:rPr>
                <w:b/>
                <w:sz w:val="22"/>
                <w:szCs w:val="22"/>
              </w:rPr>
              <w:t>CEL OPERACYJNY</w:t>
            </w:r>
          </w:p>
        </w:tc>
        <w:tc>
          <w:tcPr>
            <w:tcW w:w="6266" w:type="dxa"/>
          </w:tcPr>
          <w:p w14:paraId="5133B10D" w14:textId="77777777" w:rsidR="00C65FC1" w:rsidRPr="00C84D31" w:rsidRDefault="00C65FC1" w:rsidP="00894FC9">
            <w:pPr>
              <w:spacing w:before="60" w:after="60" w:line="276" w:lineRule="auto"/>
              <w:jc w:val="center"/>
              <w:rPr>
                <w:b/>
                <w:sz w:val="22"/>
                <w:szCs w:val="22"/>
              </w:rPr>
            </w:pPr>
            <w:r w:rsidRPr="00C84D31">
              <w:rPr>
                <w:b/>
                <w:sz w:val="22"/>
                <w:szCs w:val="22"/>
              </w:rPr>
              <w:t>NAZWA WSKAŹNIKA</w:t>
            </w:r>
          </w:p>
        </w:tc>
      </w:tr>
      <w:tr w:rsidR="00C84D31" w:rsidRPr="00586132" w14:paraId="77D38810" w14:textId="77777777" w:rsidTr="00C84D31">
        <w:tc>
          <w:tcPr>
            <w:tcW w:w="2943" w:type="dxa"/>
            <w:vAlign w:val="center"/>
          </w:tcPr>
          <w:p w14:paraId="1D18CEF6" w14:textId="77777777" w:rsidR="00C84D31" w:rsidRPr="00586132" w:rsidRDefault="00C84D31" w:rsidP="00C84D31">
            <w:pPr>
              <w:pStyle w:val="Akapitzlist"/>
              <w:spacing w:before="60" w:after="60" w:line="276" w:lineRule="auto"/>
              <w:ind w:left="0"/>
              <w:jc w:val="center"/>
              <w:rPr>
                <w:sz w:val="22"/>
                <w:szCs w:val="22"/>
              </w:rPr>
            </w:pPr>
            <w:r w:rsidRPr="00586132">
              <w:rPr>
                <w:sz w:val="22"/>
                <w:szCs w:val="22"/>
              </w:rPr>
              <w:t>3.1. Poprawa dostępności i funkcjonalności infrastruktury drogowej oraz komunikacji zbiorowej</w:t>
            </w:r>
          </w:p>
        </w:tc>
        <w:tc>
          <w:tcPr>
            <w:tcW w:w="6266" w:type="dxa"/>
          </w:tcPr>
          <w:p w14:paraId="5BC866C4" w14:textId="77777777" w:rsidR="00C84D31" w:rsidRPr="00586132" w:rsidRDefault="00C84D31" w:rsidP="00C84D31">
            <w:pPr>
              <w:pStyle w:val="Akapitzlist"/>
              <w:numPr>
                <w:ilvl w:val="0"/>
                <w:numId w:val="24"/>
              </w:numPr>
              <w:spacing w:before="60" w:after="60" w:line="276" w:lineRule="auto"/>
              <w:jc w:val="left"/>
              <w:rPr>
                <w:sz w:val="22"/>
                <w:szCs w:val="22"/>
              </w:rPr>
            </w:pPr>
            <w:r w:rsidRPr="00586132">
              <w:rPr>
                <w:sz w:val="22"/>
                <w:szCs w:val="22"/>
              </w:rPr>
              <w:t>długość wyremontowanych i przebudowanych [km]</w:t>
            </w:r>
          </w:p>
          <w:p w14:paraId="321B5E45" w14:textId="77777777" w:rsidR="00C84D31" w:rsidRPr="00586132" w:rsidRDefault="00C84D31" w:rsidP="00C84D31">
            <w:pPr>
              <w:pStyle w:val="Akapitzlist"/>
              <w:numPr>
                <w:ilvl w:val="0"/>
                <w:numId w:val="24"/>
              </w:numPr>
              <w:spacing w:before="60" w:after="60" w:line="276" w:lineRule="auto"/>
              <w:jc w:val="left"/>
              <w:rPr>
                <w:sz w:val="22"/>
                <w:szCs w:val="22"/>
              </w:rPr>
            </w:pPr>
            <w:r w:rsidRPr="00586132">
              <w:rPr>
                <w:sz w:val="22"/>
                <w:szCs w:val="22"/>
              </w:rPr>
              <w:t>długość wybudowanych dróg [km]</w:t>
            </w:r>
          </w:p>
          <w:p w14:paraId="5EFC5A93" w14:textId="77777777" w:rsidR="00C84D31" w:rsidRPr="00586132" w:rsidRDefault="00C84D31" w:rsidP="00C84D31">
            <w:pPr>
              <w:pStyle w:val="Akapitzlist"/>
              <w:numPr>
                <w:ilvl w:val="0"/>
                <w:numId w:val="23"/>
              </w:numPr>
              <w:spacing w:before="60" w:after="60" w:line="276" w:lineRule="auto"/>
              <w:jc w:val="left"/>
              <w:rPr>
                <w:sz w:val="22"/>
                <w:szCs w:val="22"/>
              </w:rPr>
            </w:pPr>
            <w:r w:rsidRPr="00586132">
              <w:rPr>
                <w:sz w:val="22"/>
                <w:szCs w:val="22"/>
              </w:rPr>
              <w:t>liczba powstałej infrastruktury okołodrogowej (parkingi, chodniki, przystanki, drogi dla rowerów itp.) [m</w:t>
            </w:r>
            <w:r w:rsidRPr="00586132">
              <w:rPr>
                <w:sz w:val="22"/>
                <w:szCs w:val="22"/>
                <w:vertAlign w:val="superscript"/>
              </w:rPr>
              <w:t>2</w:t>
            </w:r>
            <w:r w:rsidRPr="00586132">
              <w:rPr>
                <w:sz w:val="22"/>
                <w:szCs w:val="22"/>
              </w:rPr>
              <w:t>, szt. km]</w:t>
            </w:r>
          </w:p>
          <w:p w14:paraId="122BAD9F" w14:textId="77777777" w:rsidR="00C84D31" w:rsidRPr="00586132" w:rsidRDefault="00C84D31" w:rsidP="00C84D31">
            <w:pPr>
              <w:pStyle w:val="Akapitzlist"/>
              <w:numPr>
                <w:ilvl w:val="0"/>
                <w:numId w:val="23"/>
              </w:numPr>
              <w:spacing w:before="60" w:after="60" w:line="276" w:lineRule="auto"/>
              <w:jc w:val="left"/>
              <w:rPr>
                <w:sz w:val="22"/>
                <w:szCs w:val="22"/>
              </w:rPr>
            </w:pPr>
            <w:r w:rsidRPr="00586132">
              <w:rPr>
                <w:sz w:val="22"/>
                <w:szCs w:val="22"/>
              </w:rPr>
              <w:t>liczba nowych punktów oświetlenia ulicznego [szt.]</w:t>
            </w:r>
          </w:p>
          <w:p w14:paraId="30B055AD" w14:textId="77777777" w:rsidR="00C84D31" w:rsidRPr="00586132" w:rsidRDefault="00C84D31" w:rsidP="008954A1">
            <w:pPr>
              <w:pStyle w:val="Akapitzlist"/>
              <w:numPr>
                <w:ilvl w:val="0"/>
                <w:numId w:val="23"/>
              </w:numPr>
              <w:spacing w:before="60" w:after="60" w:line="276" w:lineRule="auto"/>
              <w:jc w:val="left"/>
              <w:rPr>
                <w:sz w:val="22"/>
                <w:szCs w:val="22"/>
              </w:rPr>
            </w:pPr>
            <w:r w:rsidRPr="00586132">
              <w:rPr>
                <w:sz w:val="22"/>
                <w:szCs w:val="22"/>
              </w:rPr>
              <w:t>długość wybudowanej linii oświetlenia drogowego [km]</w:t>
            </w:r>
          </w:p>
        </w:tc>
      </w:tr>
      <w:tr w:rsidR="00C65FC1" w:rsidRPr="00586132" w14:paraId="2FE5987B" w14:textId="77777777" w:rsidTr="00CB59D9">
        <w:tc>
          <w:tcPr>
            <w:tcW w:w="2943" w:type="dxa"/>
            <w:vAlign w:val="center"/>
          </w:tcPr>
          <w:p w14:paraId="0917D330" w14:textId="77777777" w:rsidR="00C65FC1" w:rsidRPr="00586132" w:rsidRDefault="00C65FC1" w:rsidP="00586132">
            <w:pPr>
              <w:pStyle w:val="Akapitzlist"/>
              <w:spacing w:before="60" w:after="60" w:line="276" w:lineRule="auto"/>
              <w:ind w:left="0"/>
              <w:jc w:val="center"/>
              <w:rPr>
                <w:sz w:val="22"/>
                <w:szCs w:val="22"/>
              </w:rPr>
            </w:pPr>
            <w:r w:rsidRPr="00586132">
              <w:rPr>
                <w:sz w:val="22"/>
                <w:szCs w:val="22"/>
              </w:rPr>
              <w:t>3.1. Rozbudowa</w:t>
            </w:r>
            <w:r w:rsidR="00586132" w:rsidRPr="00586132">
              <w:rPr>
                <w:sz w:val="22"/>
                <w:szCs w:val="22"/>
              </w:rPr>
              <w:t xml:space="preserve"> i modernizacja </w:t>
            </w:r>
            <w:r w:rsidRPr="00586132">
              <w:rPr>
                <w:sz w:val="22"/>
                <w:szCs w:val="22"/>
              </w:rPr>
              <w:t>infrastruktury technicznej</w:t>
            </w:r>
            <w:r w:rsidR="00586132" w:rsidRPr="00586132">
              <w:rPr>
                <w:sz w:val="22"/>
                <w:szCs w:val="22"/>
              </w:rPr>
              <w:t xml:space="preserve"> służącej ochronie środowiska naturalnego </w:t>
            </w:r>
          </w:p>
        </w:tc>
        <w:tc>
          <w:tcPr>
            <w:tcW w:w="6266" w:type="dxa"/>
          </w:tcPr>
          <w:p w14:paraId="720D9833" w14:textId="77777777" w:rsidR="00C65FC1" w:rsidRPr="00586132" w:rsidRDefault="00C65FC1" w:rsidP="00CB59D9">
            <w:pPr>
              <w:pStyle w:val="Akapitzlist"/>
              <w:numPr>
                <w:ilvl w:val="0"/>
                <w:numId w:val="23"/>
              </w:numPr>
              <w:spacing w:before="60" w:after="60" w:line="276" w:lineRule="auto"/>
              <w:jc w:val="left"/>
              <w:rPr>
                <w:sz w:val="22"/>
                <w:szCs w:val="22"/>
              </w:rPr>
            </w:pPr>
            <w:r w:rsidRPr="00586132">
              <w:rPr>
                <w:sz w:val="22"/>
                <w:szCs w:val="22"/>
              </w:rPr>
              <w:t>długość zmodernizowanej sieci wodociągowej [km]</w:t>
            </w:r>
          </w:p>
          <w:p w14:paraId="0E94CC79" w14:textId="77777777" w:rsidR="00C65FC1" w:rsidRPr="00586132" w:rsidRDefault="00C65FC1" w:rsidP="00CB59D9">
            <w:pPr>
              <w:pStyle w:val="Akapitzlist"/>
              <w:numPr>
                <w:ilvl w:val="0"/>
                <w:numId w:val="23"/>
              </w:numPr>
              <w:spacing w:before="60" w:after="60" w:line="276" w:lineRule="auto"/>
              <w:jc w:val="left"/>
              <w:rPr>
                <w:sz w:val="22"/>
                <w:szCs w:val="22"/>
              </w:rPr>
            </w:pPr>
            <w:r w:rsidRPr="00586132">
              <w:rPr>
                <w:sz w:val="22"/>
                <w:szCs w:val="22"/>
              </w:rPr>
              <w:t>liczba wybudowanych/zmodernizowanych stacji uzdatniana wody [szt., wydajność]</w:t>
            </w:r>
          </w:p>
          <w:p w14:paraId="7D74FFD1" w14:textId="77777777" w:rsidR="00C65FC1" w:rsidRPr="00586132" w:rsidRDefault="00C65FC1" w:rsidP="00CB59D9">
            <w:pPr>
              <w:pStyle w:val="Akapitzlist"/>
              <w:numPr>
                <w:ilvl w:val="0"/>
                <w:numId w:val="23"/>
              </w:numPr>
              <w:spacing w:before="60" w:after="60" w:line="276" w:lineRule="auto"/>
              <w:jc w:val="left"/>
              <w:rPr>
                <w:sz w:val="22"/>
                <w:szCs w:val="22"/>
              </w:rPr>
            </w:pPr>
            <w:r w:rsidRPr="00586132">
              <w:rPr>
                <w:sz w:val="22"/>
                <w:szCs w:val="22"/>
              </w:rPr>
              <w:t>długość nowowybudowanej sieci wodociągowej [km]</w:t>
            </w:r>
          </w:p>
          <w:p w14:paraId="0C86E82B" w14:textId="77777777" w:rsidR="00C65FC1" w:rsidRPr="00586132" w:rsidRDefault="00C65FC1" w:rsidP="00CB59D9">
            <w:pPr>
              <w:pStyle w:val="Akapitzlist"/>
              <w:numPr>
                <w:ilvl w:val="0"/>
                <w:numId w:val="23"/>
              </w:numPr>
              <w:spacing w:before="60" w:after="60" w:line="276" w:lineRule="auto"/>
              <w:jc w:val="left"/>
              <w:rPr>
                <w:sz w:val="22"/>
                <w:szCs w:val="22"/>
              </w:rPr>
            </w:pPr>
            <w:r w:rsidRPr="00586132">
              <w:rPr>
                <w:sz w:val="22"/>
                <w:szCs w:val="22"/>
              </w:rPr>
              <w:t>długość zmodernizowanej sieci kanalizacyjnej [km]</w:t>
            </w:r>
          </w:p>
          <w:p w14:paraId="2E857B2F" w14:textId="77777777" w:rsidR="00C65FC1" w:rsidRPr="00586132" w:rsidRDefault="00C65FC1" w:rsidP="00CB59D9">
            <w:pPr>
              <w:pStyle w:val="Akapitzlist"/>
              <w:numPr>
                <w:ilvl w:val="0"/>
                <w:numId w:val="23"/>
              </w:numPr>
              <w:spacing w:before="60" w:after="60" w:line="276" w:lineRule="auto"/>
              <w:jc w:val="left"/>
              <w:rPr>
                <w:sz w:val="22"/>
                <w:szCs w:val="22"/>
              </w:rPr>
            </w:pPr>
            <w:r w:rsidRPr="00586132">
              <w:rPr>
                <w:sz w:val="22"/>
                <w:szCs w:val="22"/>
              </w:rPr>
              <w:t>długość wybudowanej sieci kanalizacyjnej [km]</w:t>
            </w:r>
          </w:p>
          <w:p w14:paraId="51D39171" w14:textId="77777777" w:rsidR="008954A1" w:rsidRPr="00586132" w:rsidRDefault="008954A1" w:rsidP="00CB59D9">
            <w:pPr>
              <w:pStyle w:val="Akapitzlist"/>
              <w:numPr>
                <w:ilvl w:val="0"/>
                <w:numId w:val="23"/>
              </w:numPr>
              <w:spacing w:before="60" w:after="60" w:line="276" w:lineRule="auto"/>
              <w:jc w:val="left"/>
              <w:rPr>
                <w:sz w:val="22"/>
                <w:szCs w:val="22"/>
              </w:rPr>
            </w:pPr>
            <w:r w:rsidRPr="00586132">
              <w:rPr>
                <w:sz w:val="22"/>
                <w:szCs w:val="22"/>
              </w:rPr>
              <w:t>liczba zmodernizowanych/wyremontowanych urządzeń wodno-kanalizacyjnych [szt.]</w:t>
            </w:r>
          </w:p>
          <w:p w14:paraId="3C7F6DF3" w14:textId="77777777" w:rsidR="00C65FC1" w:rsidRPr="00586132" w:rsidRDefault="00C65FC1" w:rsidP="00CB59D9">
            <w:pPr>
              <w:pStyle w:val="Akapitzlist"/>
              <w:numPr>
                <w:ilvl w:val="0"/>
                <w:numId w:val="23"/>
              </w:numPr>
              <w:spacing w:before="60" w:after="60" w:line="276" w:lineRule="auto"/>
              <w:jc w:val="left"/>
              <w:rPr>
                <w:sz w:val="22"/>
                <w:szCs w:val="22"/>
              </w:rPr>
            </w:pPr>
            <w:r w:rsidRPr="00586132">
              <w:rPr>
                <w:sz w:val="22"/>
                <w:szCs w:val="22"/>
              </w:rPr>
              <w:t xml:space="preserve">liczba powstałych przydomowych oczyszczalni ścieków [szt.] </w:t>
            </w:r>
          </w:p>
          <w:p w14:paraId="7FA9CB34" w14:textId="77777777" w:rsidR="008954A1" w:rsidRPr="00586132" w:rsidRDefault="00C65FC1" w:rsidP="008954A1">
            <w:pPr>
              <w:pStyle w:val="Akapitzlist"/>
              <w:numPr>
                <w:ilvl w:val="0"/>
                <w:numId w:val="23"/>
              </w:numPr>
              <w:spacing w:before="60" w:after="60" w:line="276" w:lineRule="auto"/>
              <w:jc w:val="left"/>
              <w:rPr>
                <w:sz w:val="22"/>
                <w:szCs w:val="22"/>
              </w:rPr>
            </w:pPr>
            <w:r w:rsidRPr="00586132">
              <w:rPr>
                <w:sz w:val="22"/>
                <w:szCs w:val="22"/>
              </w:rPr>
              <w:lastRenderedPageBreak/>
              <w:t>długość powstałej sieci gazowej [km]</w:t>
            </w:r>
          </w:p>
        </w:tc>
      </w:tr>
      <w:tr w:rsidR="00C65FC1" w:rsidRPr="00504746" w14:paraId="2EE5C274" w14:textId="77777777" w:rsidTr="00CB59D9">
        <w:tc>
          <w:tcPr>
            <w:tcW w:w="2943" w:type="dxa"/>
            <w:vAlign w:val="center"/>
          </w:tcPr>
          <w:p w14:paraId="161773A3" w14:textId="77777777" w:rsidR="00C65FC1" w:rsidRPr="00DA499A" w:rsidRDefault="00C65FC1" w:rsidP="008954A1">
            <w:pPr>
              <w:pStyle w:val="Akapitzlist"/>
              <w:spacing w:before="60" w:after="60" w:line="276" w:lineRule="auto"/>
              <w:ind w:left="0"/>
              <w:jc w:val="center"/>
              <w:rPr>
                <w:sz w:val="22"/>
                <w:szCs w:val="22"/>
              </w:rPr>
            </w:pPr>
            <w:r w:rsidRPr="00DA499A">
              <w:rPr>
                <w:sz w:val="22"/>
                <w:szCs w:val="22"/>
              </w:rPr>
              <w:lastRenderedPageBreak/>
              <w:t xml:space="preserve">3.3. </w:t>
            </w:r>
            <w:r w:rsidR="008954A1">
              <w:rPr>
                <w:sz w:val="22"/>
                <w:szCs w:val="22"/>
              </w:rPr>
              <w:t>Poprawa jakości środowiska naturalnego, a</w:t>
            </w:r>
            <w:r w:rsidR="00DD10D4" w:rsidRPr="00DA499A">
              <w:rPr>
                <w:sz w:val="22"/>
                <w:szCs w:val="22"/>
              </w:rPr>
              <w:t xml:space="preserve">daptacja do zmian klimatu </w:t>
            </w:r>
          </w:p>
        </w:tc>
        <w:tc>
          <w:tcPr>
            <w:tcW w:w="6266" w:type="dxa"/>
          </w:tcPr>
          <w:p w14:paraId="1CBBFC99" w14:textId="77777777" w:rsidR="00C65FC1" w:rsidRPr="008954A1" w:rsidRDefault="00DD10D4" w:rsidP="00CB59D9">
            <w:pPr>
              <w:pStyle w:val="Akapitzlist"/>
              <w:numPr>
                <w:ilvl w:val="0"/>
                <w:numId w:val="25"/>
              </w:numPr>
              <w:spacing w:before="60" w:after="60" w:line="276" w:lineRule="auto"/>
              <w:jc w:val="left"/>
              <w:rPr>
                <w:sz w:val="22"/>
                <w:szCs w:val="22"/>
              </w:rPr>
            </w:pPr>
            <w:r w:rsidRPr="008954A1">
              <w:rPr>
                <w:sz w:val="22"/>
                <w:szCs w:val="22"/>
              </w:rPr>
              <w:t>liczba budynków użyteczności publicznej poddanych termomodernizacji [szt.]</w:t>
            </w:r>
          </w:p>
          <w:p w14:paraId="72D63EE3" w14:textId="77777777" w:rsidR="00DD10D4" w:rsidRPr="008954A1" w:rsidRDefault="00DD10D4" w:rsidP="00DD10D4">
            <w:pPr>
              <w:pStyle w:val="Akapitzlist"/>
              <w:numPr>
                <w:ilvl w:val="0"/>
                <w:numId w:val="25"/>
              </w:numPr>
              <w:spacing w:before="60" w:after="60" w:line="276" w:lineRule="auto"/>
              <w:jc w:val="left"/>
              <w:rPr>
                <w:sz w:val="22"/>
                <w:szCs w:val="22"/>
              </w:rPr>
            </w:pPr>
            <w:r w:rsidRPr="008954A1">
              <w:rPr>
                <w:sz w:val="22"/>
                <w:szCs w:val="22"/>
              </w:rPr>
              <w:t>liczba zmodernizowanych/przebudowanych źródeł ciepła [szt.]</w:t>
            </w:r>
          </w:p>
          <w:p w14:paraId="20378B58" w14:textId="77777777" w:rsidR="00DD10D4" w:rsidRPr="008954A1" w:rsidRDefault="00DD10D4" w:rsidP="00DD10D4">
            <w:pPr>
              <w:pStyle w:val="Akapitzlist"/>
              <w:numPr>
                <w:ilvl w:val="0"/>
                <w:numId w:val="25"/>
              </w:numPr>
              <w:spacing w:before="60" w:after="60" w:line="276" w:lineRule="auto"/>
              <w:jc w:val="left"/>
              <w:rPr>
                <w:sz w:val="22"/>
                <w:szCs w:val="22"/>
              </w:rPr>
            </w:pPr>
            <w:r w:rsidRPr="008954A1">
              <w:rPr>
                <w:sz w:val="22"/>
                <w:szCs w:val="22"/>
              </w:rPr>
              <w:t>liczba wybudowanych instalacji OZE [szt.]</w:t>
            </w:r>
          </w:p>
          <w:p w14:paraId="0DE972A2" w14:textId="77777777" w:rsidR="00DD10D4" w:rsidRPr="008954A1" w:rsidRDefault="00DD10D4" w:rsidP="00DD10D4">
            <w:pPr>
              <w:pStyle w:val="Akapitzlist"/>
              <w:numPr>
                <w:ilvl w:val="0"/>
                <w:numId w:val="25"/>
              </w:numPr>
              <w:spacing w:before="60" w:after="60" w:line="276" w:lineRule="auto"/>
              <w:jc w:val="left"/>
              <w:rPr>
                <w:sz w:val="22"/>
                <w:szCs w:val="22"/>
              </w:rPr>
            </w:pPr>
            <w:r w:rsidRPr="008954A1">
              <w:rPr>
                <w:sz w:val="22"/>
                <w:szCs w:val="22"/>
              </w:rPr>
              <w:t>liczba działań promocyjnych w zakresie OZE [szt.]</w:t>
            </w:r>
          </w:p>
          <w:p w14:paraId="4FDF6527" w14:textId="77777777" w:rsidR="00DD10D4" w:rsidRPr="008954A1" w:rsidRDefault="00DA499A" w:rsidP="00CB59D9">
            <w:pPr>
              <w:pStyle w:val="Akapitzlist"/>
              <w:numPr>
                <w:ilvl w:val="0"/>
                <w:numId w:val="25"/>
              </w:numPr>
              <w:spacing w:before="60" w:after="60" w:line="276" w:lineRule="auto"/>
              <w:jc w:val="left"/>
              <w:rPr>
                <w:sz w:val="22"/>
                <w:szCs w:val="22"/>
              </w:rPr>
            </w:pPr>
            <w:r w:rsidRPr="008954A1">
              <w:rPr>
                <w:sz w:val="22"/>
                <w:szCs w:val="22"/>
              </w:rPr>
              <w:t>ilość wymienionych opraw oświetleniowych na energooszczędne [szt.]</w:t>
            </w:r>
          </w:p>
          <w:p w14:paraId="48385AC4" w14:textId="77777777" w:rsidR="00DA499A" w:rsidRPr="008954A1" w:rsidRDefault="00DA499A" w:rsidP="00DA499A">
            <w:pPr>
              <w:pStyle w:val="Akapitzlist"/>
              <w:numPr>
                <w:ilvl w:val="0"/>
                <w:numId w:val="25"/>
              </w:numPr>
              <w:spacing w:before="60" w:after="60" w:line="276" w:lineRule="auto"/>
              <w:jc w:val="left"/>
              <w:rPr>
                <w:sz w:val="22"/>
                <w:szCs w:val="22"/>
              </w:rPr>
            </w:pPr>
            <w:r w:rsidRPr="008954A1">
              <w:rPr>
                <w:sz w:val="22"/>
                <w:szCs w:val="22"/>
              </w:rPr>
              <w:t xml:space="preserve">liczba przeprowadzonych działań informacyjno-promocyjnych dotyczących </w:t>
            </w:r>
            <w:r w:rsidR="008954A1" w:rsidRPr="008954A1">
              <w:rPr>
                <w:sz w:val="22"/>
                <w:szCs w:val="22"/>
              </w:rPr>
              <w:t>oszczędzania energii [sz.]</w:t>
            </w:r>
          </w:p>
          <w:p w14:paraId="34FEE3A0" w14:textId="77777777" w:rsidR="008954A1" w:rsidRPr="008954A1" w:rsidRDefault="008954A1" w:rsidP="008954A1">
            <w:pPr>
              <w:pStyle w:val="Akapitzlist"/>
              <w:numPr>
                <w:ilvl w:val="0"/>
                <w:numId w:val="25"/>
              </w:numPr>
              <w:spacing w:before="60" w:after="60" w:line="276" w:lineRule="auto"/>
              <w:jc w:val="left"/>
              <w:rPr>
                <w:sz w:val="22"/>
                <w:szCs w:val="22"/>
              </w:rPr>
            </w:pPr>
            <w:r w:rsidRPr="008954A1">
              <w:rPr>
                <w:sz w:val="22"/>
                <w:szCs w:val="22"/>
              </w:rPr>
              <w:t>ilość zebranego azbestu [Mg]</w:t>
            </w:r>
          </w:p>
          <w:p w14:paraId="316F4379" w14:textId="77777777" w:rsidR="008954A1" w:rsidRPr="008954A1" w:rsidRDefault="008954A1" w:rsidP="008954A1">
            <w:pPr>
              <w:pStyle w:val="Akapitzlist"/>
              <w:numPr>
                <w:ilvl w:val="0"/>
                <w:numId w:val="25"/>
              </w:numPr>
              <w:spacing w:before="60" w:after="60" w:line="276" w:lineRule="auto"/>
              <w:jc w:val="left"/>
              <w:rPr>
                <w:sz w:val="22"/>
                <w:szCs w:val="22"/>
              </w:rPr>
            </w:pPr>
            <w:r w:rsidRPr="008954A1">
              <w:rPr>
                <w:sz w:val="22"/>
                <w:szCs w:val="22"/>
              </w:rPr>
              <w:t>ilość odpadów zebranych z terenu gminy w sposób selektywny [Mg]</w:t>
            </w:r>
          </w:p>
          <w:p w14:paraId="147C4456" w14:textId="77777777" w:rsidR="008954A1" w:rsidRPr="008954A1" w:rsidRDefault="008954A1" w:rsidP="008954A1">
            <w:pPr>
              <w:pStyle w:val="Akapitzlist"/>
              <w:numPr>
                <w:ilvl w:val="0"/>
                <w:numId w:val="25"/>
              </w:numPr>
              <w:spacing w:before="60" w:after="60" w:line="276" w:lineRule="auto"/>
              <w:jc w:val="left"/>
              <w:rPr>
                <w:sz w:val="22"/>
                <w:szCs w:val="22"/>
              </w:rPr>
            </w:pPr>
            <w:r w:rsidRPr="008954A1">
              <w:rPr>
                <w:sz w:val="22"/>
                <w:szCs w:val="22"/>
              </w:rPr>
              <w:t xml:space="preserve">ilość odebranej folii rolniczej i innych odpadów pochodzących z działalności rolniczej[mg] </w:t>
            </w:r>
          </w:p>
          <w:p w14:paraId="7E5666BD" w14:textId="77777777" w:rsidR="008954A1" w:rsidRDefault="008954A1" w:rsidP="008954A1">
            <w:pPr>
              <w:pStyle w:val="Akapitzlist"/>
              <w:numPr>
                <w:ilvl w:val="0"/>
                <w:numId w:val="25"/>
              </w:numPr>
              <w:spacing w:before="60" w:after="60" w:line="276" w:lineRule="auto"/>
              <w:jc w:val="left"/>
              <w:rPr>
                <w:sz w:val="22"/>
                <w:szCs w:val="22"/>
              </w:rPr>
            </w:pPr>
            <w:r w:rsidRPr="008954A1">
              <w:rPr>
                <w:sz w:val="22"/>
                <w:szCs w:val="22"/>
              </w:rPr>
              <w:t>liczba zlikwidowanych dzikich wysypisk [szt.]</w:t>
            </w:r>
          </w:p>
          <w:p w14:paraId="53B05626" w14:textId="77777777" w:rsidR="008954A1" w:rsidRPr="008954A1" w:rsidRDefault="008954A1" w:rsidP="008954A1">
            <w:pPr>
              <w:pStyle w:val="Akapitzlist"/>
              <w:numPr>
                <w:ilvl w:val="0"/>
                <w:numId w:val="25"/>
              </w:numPr>
              <w:spacing w:before="60" w:after="60" w:line="276" w:lineRule="auto"/>
              <w:jc w:val="left"/>
              <w:rPr>
                <w:sz w:val="22"/>
                <w:szCs w:val="22"/>
              </w:rPr>
            </w:pPr>
            <w:r>
              <w:rPr>
                <w:sz w:val="22"/>
                <w:szCs w:val="22"/>
              </w:rPr>
              <w:t xml:space="preserve">liczba zrealizowanych projektów informacyjnych </w:t>
            </w:r>
            <w:r w:rsidR="00586132">
              <w:rPr>
                <w:sz w:val="22"/>
                <w:szCs w:val="22"/>
              </w:rPr>
              <w:t>z zakresu ochrony środowiska [szt.]</w:t>
            </w:r>
          </w:p>
        </w:tc>
      </w:tr>
      <w:tr w:rsidR="00C84D31" w:rsidRPr="00DD10D4" w14:paraId="23E93437" w14:textId="77777777" w:rsidTr="00CB59D9">
        <w:tc>
          <w:tcPr>
            <w:tcW w:w="2943" w:type="dxa"/>
            <w:vAlign w:val="center"/>
          </w:tcPr>
          <w:p w14:paraId="3F619D07" w14:textId="77777777" w:rsidR="00C84D31" w:rsidRPr="00DD10D4" w:rsidRDefault="00C84D31" w:rsidP="00C84D31">
            <w:pPr>
              <w:pStyle w:val="Akapitzlist"/>
              <w:spacing w:before="60" w:after="60" w:line="276" w:lineRule="auto"/>
              <w:ind w:left="0"/>
              <w:jc w:val="center"/>
              <w:rPr>
                <w:sz w:val="22"/>
                <w:szCs w:val="22"/>
              </w:rPr>
            </w:pPr>
            <w:r w:rsidRPr="00DD10D4">
              <w:rPr>
                <w:sz w:val="22"/>
                <w:szCs w:val="22"/>
              </w:rPr>
              <w:t>3.4. Racjonalna polityka przestrzenna gminy kluczowym narzędziem zrównoważonego rozwoju</w:t>
            </w:r>
          </w:p>
        </w:tc>
        <w:tc>
          <w:tcPr>
            <w:tcW w:w="6266" w:type="dxa"/>
          </w:tcPr>
          <w:p w14:paraId="1ED1FAEC" w14:textId="77777777" w:rsidR="00DD10D4" w:rsidRPr="008954A1" w:rsidRDefault="00DD10D4" w:rsidP="00DD10D4">
            <w:pPr>
              <w:pStyle w:val="Akapitzlist"/>
              <w:numPr>
                <w:ilvl w:val="0"/>
                <w:numId w:val="25"/>
              </w:numPr>
              <w:spacing w:before="60" w:after="60" w:line="276" w:lineRule="auto"/>
              <w:jc w:val="left"/>
              <w:rPr>
                <w:sz w:val="22"/>
                <w:szCs w:val="22"/>
              </w:rPr>
            </w:pPr>
            <w:r w:rsidRPr="008954A1">
              <w:rPr>
                <w:sz w:val="22"/>
                <w:szCs w:val="22"/>
              </w:rPr>
              <w:t xml:space="preserve">opracowanie i przyjęcie przez Radę Gminy Planu ogólnego </w:t>
            </w:r>
          </w:p>
          <w:p w14:paraId="7894005B" w14:textId="77777777" w:rsidR="00DD10D4" w:rsidRPr="008954A1" w:rsidRDefault="00DD10D4" w:rsidP="00DD10D4">
            <w:pPr>
              <w:pStyle w:val="Akapitzlist"/>
              <w:numPr>
                <w:ilvl w:val="0"/>
                <w:numId w:val="25"/>
              </w:numPr>
              <w:spacing w:before="60" w:after="60" w:line="276" w:lineRule="auto"/>
              <w:jc w:val="left"/>
              <w:rPr>
                <w:sz w:val="22"/>
                <w:szCs w:val="22"/>
              </w:rPr>
            </w:pPr>
            <w:r w:rsidRPr="008954A1">
              <w:rPr>
                <w:sz w:val="22"/>
                <w:szCs w:val="22"/>
              </w:rPr>
              <w:t>powierzchnia wykupionych i uzbrojonych terenów inwestycyjnych [ha]</w:t>
            </w:r>
          </w:p>
          <w:p w14:paraId="60DE8DFB" w14:textId="77777777" w:rsidR="00C84D31" w:rsidRPr="008954A1" w:rsidRDefault="00DD10D4" w:rsidP="00DD10D4">
            <w:pPr>
              <w:pStyle w:val="Akapitzlist"/>
              <w:numPr>
                <w:ilvl w:val="0"/>
                <w:numId w:val="25"/>
              </w:numPr>
              <w:spacing w:before="60" w:after="60" w:line="276" w:lineRule="auto"/>
              <w:jc w:val="left"/>
              <w:rPr>
                <w:sz w:val="22"/>
                <w:szCs w:val="22"/>
              </w:rPr>
            </w:pPr>
            <w:r w:rsidRPr="008954A1">
              <w:rPr>
                <w:sz w:val="22"/>
                <w:szCs w:val="22"/>
              </w:rPr>
              <w:t>liczba zrealizowanych i poddanych aktualizacji miejscowych planów zagospodarowania przestrzennego [szt.]</w:t>
            </w:r>
          </w:p>
          <w:p w14:paraId="54F9B7D0" w14:textId="77777777" w:rsidR="00DD10D4" w:rsidRPr="008954A1" w:rsidRDefault="00DD10D4" w:rsidP="00DD10D4">
            <w:pPr>
              <w:pStyle w:val="Akapitzlist"/>
              <w:numPr>
                <w:ilvl w:val="0"/>
                <w:numId w:val="25"/>
              </w:numPr>
              <w:spacing w:before="60" w:after="60" w:line="276" w:lineRule="auto"/>
              <w:jc w:val="left"/>
              <w:rPr>
                <w:sz w:val="22"/>
                <w:szCs w:val="22"/>
              </w:rPr>
            </w:pPr>
            <w:r w:rsidRPr="008954A1">
              <w:rPr>
                <w:sz w:val="22"/>
                <w:szCs w:val="22"/>
              </w:rPr>
              <w:t>liczba zrealizowanych działań rewitalizacyjnych [szt.]</w:t>
            </w:r>
          </w:p>
          <w:p w14:paraId="0B0D9A68" w14:textId="77777777" w:rsidR="00DD10D4" w:rsidRPr="008954A1" w:rsidRDefault="00DD10D4" w:rsidP="00DD10D4">
            <w:pPr>
              <w:pStyle w:val="Akapitzlist"/>
              <w:numPr>
                <w:ilvl w:val="0"/>
                <w:numId w:val="25"/>
              </w:numPr>
              <w:spacing w:before="60" w:after="60" w:line="276" w:lineRule="auto"/>
              <w:jc w:val="left"/>
              <w:rPr>
                <w:sz w:val="22"/>
                <w:szCs w:val="22"/>
              </w:rPr>
            </w:pPr>
            <w:r w:rsidRPr="008954A1">
              <w:rPr>
                <w:sz w:val="22"/>
                <w:szCs w:val="22"/>
              </w:rPr>
              <w:t>powierzchnia obszarów poddanych rewitalizacji [ha]</w:t>
            </w:r>
          </w:p>
        </w:tc>
      </w:tr>
    </w:tbl>
    <w:p w14:paraId="4484F0CE" w14:textId="77777777" w:rsidR="000F474D" w:rsidRPr="008954A1" w:rsidRDefault="000F474D" w:rsidP="00AF1363">
      <w:pPr>
        <w:pStyle w:val="Nagwek1"/>
      </w:pPr>
    </w:p>
    <w:p w14:paraId="3B16EBF9" w14:textId="77777777" w:rsidR="000F474D" w:rsidRPr="008954A1" w:rsidRDefault="000F474D" w:rsidP="000F474D">
      <w:pPr>
        <w:rPr>
          <w:sz w:val="26"/>
        </w:rPr>
      </w:pPr>
      <w:r w:rsidRPr="008954A1">
        <w:br w:type="page"/>
      </w:r>
    </w:p>
    <w:p w14:paraId="796780D3" w14:textId="77777777" w:rsidR="00AF1363" w:rsidRPr="00725D44" w:rsidRDefault="00AF1363" w:rsidP="00AF1363">
      <w:pPr>
        <w:pStyle w:val="Nagwek1"/>
      </w:pPr>
      <w:bookmarkStart w:id="39" w:name="_Toc202765893"/>
      <w:r w:rsidRPr="00725D44">
        <w:lastRenderedPageBreak/>
        <w:t>V</w:t>
      </w:r>
      <w:r w:rsidR="002940E9" w:rsidRPr="00725D44">
        <w:t>II</w:t>
      </w:r>
      <w:r w:rsidRPr="00725D44">
        <w:t>. RAMY FINANSOWE I ŹRÓDŁA FINANSOWANIA</w:t>
      </w:r>
      <w:bookmarkEnd w:id="39"/>
      <w:r w:rsidRPr="00725D44">
        <w:t xml:space="preserve"> </w:t>
      </w:r>
    </w:p>
    <w:p w14:paraId="12C628E6" w14:textId="77777777" w:rsidR="00520CF8" w:rsidRPr="00725D44" w:rsidRDefault="00432D51" w:rsidP="00046956">
      <w:pPr>
        <w:suppressAutoHyphens w:val="0"/>
        <w:autoSpaceDE w:val="0"/>
        <w:autoSpaceDN w:val="0"/>
        <w:adjustRightInd w:val="0"/>
        <w:spacing w:before="120" w:after="60" w:line="276" w:lineRule="auto"/>
        <w:rPr>
          <w:rFonts w:cs="Calibri"/>
          <w:lang w:eastAsia="pl-PL"/>
        </w:rPr>
      </w:pPr>
      <w:r w:rsidRPr="00725D44">
        <w:rPr>
          <w:rFonts w:cs="Calibri"/>
          <w:lang w:eastAsia="pl-PL"/>
        </w:rPr>
        <w:t>W celu</w:t>
      </w:r>
      <w:r w:rsidR="00AF1363" w:rsidRPr="00725D44">
        <w:rPr>
          <w:rFonts w:cs="Calibri"/>
          <w:lang w:eastAsia="pl-PL"/>
        </w:rPr>
        <w:t xml:space="preserve"> skutecznej realizacji Strategii Rozwoju Gminy </w:t>
      </w:r>
      <w:r w:rsidR="00504746" w:rsidRPr="00725D44">
        <w:rPr>
          <w:rFonts w:cs="Calibri"/>
          <w:lang w:eastAsia="pl-PL"/>
        </w:rPr>
        <w:t>Potworów</w:t>
      </w:r>
      <w:r w:rsidRPr="00725D44">
        <w:rPr>
          <w:rFonts w:cs="Calibri"/>
          <w:lang w:eastAsia="pl-PL"/>
        </w:rPr>
        <w:t xml:space="preserve"> </w:t>
      </w:r>
      <w:r w:rsidR="00AF1363" w:rsidRPr="00725D44">
        <w:rPr>
          <w:rFonts w:cs="Calibri"/>
          <w:lang w:eastAsia="pl-PL"/>
        </w:rPr>
        <w:t xml:space="preserve">na lata </w:t>
      </w:r>
      <w:r w:rsidR="00504746" w:rsidRPr="00725D44">
        <w:rPr>
          <w:rFonts w:cs="Calibri"/>
          <w:lang w:eastAsia="pl-PL"/>
        </w:rPr>
        <w:t>2025-2040</w:t>
      </w:r>
      <w:r w:rsidR="00AF1363" w:rsidRPr="00725D44">
        <w:rPr>
          <w:rFonts w:cs="Calibri"/>
          <w:lang w:eastAsia="pl-PL"/>
        </w:rPr>
        <w:t xml:space="preserve">, samorząd jako jej operator oraz inicjator będzie poszukiwał wszelkich dostępnych źródeł, narzędzi, metod i możliwości realizacji określonych celów, aby urzeczywistnić zaproponowaną </w:t>
      </w:r>
      <w:r w:rsidR="0049065D" w:rsidRPr="00725D44">
        <w:rPr>
          <w:rFonts w:cs="Calibri"/>
          <w:lang w:eastAsia="pl-PL"/>
        </w:rPr>
        <w:br/>
      </w:r>
      <w:r w:rsidR="00AF1363" w:rsidRPr="00725D44">
        <w:rPr>
          <w:rFonts w:cs="Calibri"/>
          <w:lang w:eastAsia="pl-PL"/>
        </w:rPr>
        <w:t>w dokumencie wizję</w:t>
      </w:r>
      <w:r w:rsidR="007A09BA" w:rsidRPr="00725D44">
        <w:rPr>
          <w:rFonts w:cs="Calibri"/>
          <w:lang w:eastAsia="pl-PL"/>
        </w:rPr>
        <w:t xml:space="preserve"> rozwoju gminy</w:t>
      </w:r>
      <w:r w:rsidR="00AF1363" w:rsidRPr="00725D44">
        <w:rPr>
          <w:rFonts w:cs="Calibri"/>
          <w:lang w:eastAsia="pl-PL"/>
        </w:rPr>
        <w:t xml:space="preserve">. </w:t>
      </w:r>
      <w:r w:rsidR="007A09BA" w:rsidRPr="00725D44">
        <w:rPr>
          <w:rFonts w:cs="Calibri"/>
          <w:lang w:eastAsia="pl-PL"/>
        </w:rPr>
        <w:t xml:space="preserve">W części planistycznej dokumentu zaproponowane zostały jedynie zadania priorytetowe dla rozwoju gminy wraz z kosztami </w:t>
      </w:r>
      <w:r w:rsidR="00E10618" w:rsidRPr="00725D44">
        <w:rPr>
          <w:rFonts w:cs="Calibri"/>
          <w:lang w:eastAsia="pl-PL"/>
        </w:rPr>
        <w:t xml:space="preserve">i </w:t>
      </w:r>
      <w:r w:rsidR="007A09BA" w:rsidRPr="00725D44">
        <w:rPr>
          <w:rFonts w:cs="Calibri"/>
          <w:lang w:eastAsia="pl-PL"/>
        </w:rPr>
        <w:t xml:space="preserve">źródłami finansowania. </w:t>
      </w:r>
      <w:r w:rsidR="00520CF8" w:rsidRPr="00725D44">
        <w:rPr>
          <w:rFonts w:cs="Calibri"/>
          <w:lang w:eastAsia="pl-PL"/>
        </w:rPr>
        <w:t>Koszty p</w:t>
      </w:r>
      <w:r w:rsidR="007A09BA" w:rsidRPr="00725D44">
        <w:rPr>
          <w:rFonts w:cs="Calibri"/>
          <w:lang w:eastAsia="pl-PL"/>
        </w:rPr>
        <w:t>ozostał</w:t>
      </w:r>
      <w:r w:rsidR="00520CF8" w:rsidRPr="00725D44">
        <w:rPr>
          <w:rFonts w:cs="Calibri"/>
          <w:lang w:eastAsia="pl-PL"/>
        </w:rPr>
        <w:t>ych planowanych zadań</w:t>
      </w:r>
      <w:r w:rsidR="007A09BA" w:rsidRPr="00725D44">
        <w:rPr>
          <w:rFonts w:cs="Calibri"/>
          <w:lang w:eastAsia="pl-PL"/>
        </w:rPr>
        <w:t xml:space="preserve"> będą </w:t>
      </w:r>
      <w:r w:rsidR="00520CF8" w:rsidRPr="00725D44">
        <w:rPr>
          <w:rFonts w:cs="Calibri"/>
          <w:lang w:eastAsia="pl-PL"/>
        </w:rPr>
        <w:t xml:space="preserve">analizowane na bieżąco </w:t>
      </w:r>
      <w:r w:rsidR="00B07C56" w:rsidRPr="00725D44">
        <w:rPr>
          <w:rFonts w:cs="Calibri"/>
          <w:lang w:eastAsia="pl-PL"/>
        </w:rPr>
        <w:br/>
      </w:r>
      <w:r w:rsidR="00520CF8" w:rsidRPr="00725D44">
        <w:rPr>
          <w:rFonts w:cs="Calibri"/>
          <w:lang w:eastAsia="pl-PL"/>
        </w:rPr>
        <w:t>i umieszczane w planach finansowych gminy. Niektóre zadnia będą realizowane z własnych środków, inne z dofinansowaniem z zewnątrz. Potencjalnymi źródłami finansowania działań umieszczonych w strategii są:</w:t>
      </w:r>
    </w:p>
    <w:p w14:paraId="571BB7FA" w14:textId="77777777" w:rsidR="00AF1363" w:rsidRPr="00725D44" w:rsidRDefault="00AF1363" w:rsidP="00B260B7">
      <w:pPr>
        <w:pStyle w:val="Akapitzlist"/>
        <w:numPr>
          <w:ilvl w:val="0"/>
          <w:numId w:val="11"/>
        </w:num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środki własne gminy, </w:t>
      </w:r>
    </w:p>
    <w:p w14:paraId="5D6DC30B" w14:textId="77777777" w:rsidR="00520CF8" w:rsidRPr="00725D44" w:rsidRDefault="00520CF8" w:rsidP="00B260B7">
      <w:pPr>
        <w:pStyle w:val="Akapitzlist"/>
        <w:numPr>
          <w:ilvl w:val="0"/>
          <w:numId w:val="11"/>
        </w:num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środki budżetu państwa, </w:t>
      </w:r>
    </w:p>
    <w:p w14:paraId="56E052F0" w14:textId="77777777" w:rsidR="00C6778C" w:rsidRPr="00725D44" w:rsidRDefault="00C6778C" w:rsidP="00B260B7">
      <w:pPr>
        <w:pStyle w:val="Akapitzlist"/>
        <w:numPr>
          <w:ilvl w:val="0"/>
          <w:numId w:val="11"/>
        </w:numPr>
        <w:suppressAutoHyphens w:val="0"/>
        <w:autoSpaceDE w:val="0"/>
        <w:autoSpaceDN w:val="0"/>
        <w:adjustRightInd w:val="0"/>
        <w:spacing w:before="60" w:after="60" w:line="276" w:lineRule="auto"/>
        <w:rPr>
          <w:rFonts w:cs="Calibri"/>
          <w:lang w:eastAsia="pl-PL"/>
        </w:rPr>
      </w:pPr>
      <w:r w:rsidRPr="00725D44">
        <w:rPr>
          <w:rFonts w:cs="Calibri"/>
          <w:lang w:eastAsia="pl-PL"/>
        </w:rPr>
        <w:t>rządowe programy inwestycyjne przeznaczone dla samorządów,</w:t>
      </w:r>
    </w:p>
    <w:p w14:paraId="76DAA823" w14:textId="77777777" w:rsidR="00C6778C" w:rsidRPr="00725D44" w:rsidRDefault="00C6778C" w:rsidP="00B260B7">
      <w:pPr>
        <w:pStyle w:val="Default"/>
        <w:numPr>
          <w:ilvl w:val="0"/>
          <w:numId w:val="11"/>
        </w:numPr>
        <w:spacing w:before="60" w:after="60" w:line="276" w:lineRule="auto"/>
        <w:jc w:val="both"/>
        <w:rPr>
          <w:rFonts w:ascii="Calibri" w:eastAsia="Times New Roman" w:hAnsi="Calibri" w:cs="Calibri"/>
          <w:color w:val="auto"/>
          <w:lang w:eastAsia="pl-PL"/>
        </w:rPr>
      </w:pPr>
      <w:r w:rsidRPr="00725D44">
        <w:rPr>
          <w:rFonts w:ascii="Calibri" w:hAnsi="Calibri" w:cs="Calibri"/>
          <w:color w:val="auto"/>
          <w:lang w:eastAsia="pl-PL"/>
        </w:rPr>
        <w:t xml:space="preserve">fundusze europejskie dostępne w ramach Europejskiego Funduszu Rozwoju Regionalnego, Funduszu Spójności, Europejskiego Funduszu Społecznego, Inicjatywy Wspólnotowych oraz Wspólnej Polityki Rolnej, </w:t>
      </w:r>
    </w:p>
    <w:p w14:paraId="3D713695" w14:textId="77777777" w:rsidR="00C6778C" w:rsidRPr="00725D44" w:rsidRDefault="00C6778C" w:rsidP="00B260B7">
      <w:pPr>
        <w:pStyle w:val="Akapitzlist"/>
        <w:numPr>
          <w:ilvl w:val="0"/>
          <w:numId w:val="11"/>
        </w:num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inne fundusze ze źródeł europejskich np. fundusze norweskie oraz fundusze Europejskiego Obszaru Gospodarczego, </w:t>
      </w:r>
    </w:p>
    <w:p w14:paraId="3B47D350" w14:textId="77777777" w:rsidR="00C6778C" w:rsidRPr="00725D44" w:rsidRDefault="00C6778C" w:rsidP="00B260B7">
      <w:pPr>
        <w:pStyle w:val="Akapitzlist"/>
        <w:numPr>
          <w:ilvl w:val="0"/>
          <w:numId w:val="11"/>
        </w:num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pożyczki, kredyty bankowe, </w:t>
      </w:r>
    </w:p>
    <w:p w14:paraId="4D826E17" w14:textId="77777777" w:rsidR="00AF1363" w:rsidRPr="00725D44" w:rsidRDefault="00C6778C" w:rsidP="00B260B7">
      <w:pPr>
        <w:pStyle w:val="Akapitzlist"/>
        <w:numPr>
          <w:ilvl w:val="0"/>
          <w:numId w:val="11"/>
        </w:num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środki prywatne, które mogą zostać wykorzystane do współfinansowania projektów realizowanych w ramach programów operacyjnych lub </w:t>
      </w:r>
      <w:r w:rsidR="007D21DB" w:rsidRPr="00725D44">
        <w:rPr>
          <w:rFonts w:cs="Calibri"/>
          <w:lang w:eastAsia="pl-PL"/>
        </w:rPr>
        <w:t xml:space="preserve">w </w:t>
      </w:r>
      <w:r w:rsidRPr="00725D44">
        <w:rPr>
          <w:rFonts w:cs="Calibri"/>
          <w:lang w:eastAsia="pl-PL"/>
        </w:rPr>
        <w:t xml:space="preserve">formule partnerstwa publiczno-prywatnego, </w:t>
      </w:r>
    </w:p>
    <w:p w14:paraId="1FC653E1" w14:textId="77777777" w:rsidR="00AF1363" w:rsidRPr="00725D44" w:rsidRDefault="00AF1363" w:rsidP="00B260B7">
      <w:pPr>
        <w:pStyle w:val="Akapitzlist"/>
        <w:numPr>
          <w:ilvl w:val="0"/>
          <w:numId w:val="11"/>
        </w:num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inne środki publiczne. </w:t>
      </w:r>
    </w:p>
    <w:p w14:paraId="168CAB51" w14:textId="77777777" w:rsidR="003B1313" w:rsidRPr="00725D44" w:rsidRDefault="0049065D" w:rsidP="00A04AE1">
      <w:pPr>
        <w:spacing w:before="60" w:after="60" w:line="276" w:lineRule="auto"/>
      </w:pPr>
      <w:r w:rsidRPr="00725D44">
        <w:t xml:space="preserve">Podstawą </w:t>
      </w:r>
      <w:r w:rsidR="009720AB" w:rsidRPr="00725D44">
        <w:t xml:space="preserve">do określenia ram finansowych działań strategicznych stanowić będzie budżet gminy oraz wieloletnia prognoza finansowa. W celu oddania realności prognozy oraz rzetelności finansowego przedstawienia planowanych działań, na bieżąco analizowana jest możliwość pozyskania zewnętrznych źródeł finansowania działalności, w tym kierunków działań przewidzianych w </w:t>
      </w:r>
      <w:r w:rsidR="003F078B" w:rsidRPr="00725D44">
        <w:t>s</w:t>
      </w:r>
      <w:r w:rsidR="009720AB" w:rsidRPr="00725D44">
        <w:t>trategii, zarówno stanowiących wydatki bieżące, jak i majątkowe.</w:t>
      </w:r>
    </w:p>
    <w:p w14:paraId="2D950E54" w14:textId="77777777" w:rsidR="000F474D" w:rsidRPr="00725D44" w:rsidRDefault="000F474D">
      <w:pPr>
        <w:suppressAutoHyphens w:val="0"/>
        <w:jc w:val="left"/>
        <w:rPr>
          <w:b/>
          <w:sz w:val="26"/>
        </w:rPr>
      </w:pPr>
      <w:r w:rsidRPr="00725D44">
        <w:br w:type="page"/>
      </w:r>
    </w:p>
    <w:p w14:paraId="4A53866E" w14:textId="77777777" w:rsidR="0033117C" w:rsidRPr="00725D44" w:rsidRDefault="0033117C" w:rsidP="0033117C">
      <w:pPr>
        <w:pStyle w:val="Nagwek1"/>
      </w:pPr>
      <w:bookmarkStart w:id="40" w:name="_Toc202765894"/>
      <w:r w:rsidRPr="00725D44">
        <w:lastRenderedPageBreak/>
        <w:t>V</w:t>
      </w:r>
      <w:r w:rsidR="00F609EE" w:rsidRPr="00725D44">
        <w:t>I</w:t>
      </w:r>
      <w:r w:rsidR="002940E9" w:rsidRPr="00725D44">
        <w:t>II</w:t>
      </w:r>
      <w:r w:rsidRPr="00725D44">
        <w:t>. ŚRODOWISKOWE UWARUNKOWANIA REALIZACJI PLANU STRATEGICZNEGO</w:t>
      </w:r>
      <w:bookmarkEnd w:id="40"/>
    </w:p>
    <w:p w14:paraId="0159029B" w14:textId="77777777" w:rsidR="00A811AA" w:rsidRPr="00725D44" w:rsidRDefault="002E0775" w:rsidP="00320354">
      <w:p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W celu eliminacji ewentualnego negatywnego oddziaływania na środowisko przyrodnicze przeprowadzanych w ramach </w:t>
      </w:r>
      <w:r w:rsidR="001739BD" w:rsidRPr="00725D44">
        <w:rPr>
          <w:rFonts w:cs="Calibri"/>
          <w:lang w:eastAsia="pl-PL"/>
        </w:rPr>
        <w:t>s</w:t>
      </w:r>
      <w:r w:rsidRPr="00725D44">
        <w:rPr>
          <w:rFonts w:cs="Calibri"/>
          <w:lang w:eastAsia="pl-PL"/>
        </w:rPr>
        <w:t>trategii inwestycji przewiduje się działania zapobiegawcze oraz bezwzględne respektowanie rygorów ochronnych określonych przepisami prawa dla poszczególnych obszarów cennych przyrodniczo. Ze względu na charakter i skalę planowanych działań ujętych w dokumencie nie przewiduje się wystąpienia zagrożeń dla środowiska naturalnego oraz zdrowia i życia ludzi. Teren, na którym prowadzone będą działania inwestycyjne nie wykracza poza granice administracyjne gminy</w:t>
      </w:r>
      <w:r w:rsidR="00432D51" w:rsidRPr="00725D44">
        <w:rPr>
          <w:rFonts w:cs="Calibri"/>
          <w:lang w:eastAsia="pl-PL"/>
        </w:rPr>
        <w:t xml:space="preserve"> </w:t>
      </w:r>
      <w:r w:rsidR="00504746" w:rsidRPr="00725D44">
        <w:rPr>
          <w:rFonts w:cs="Calibri"/>
          <w:lang w:eastAsia="pl-PL"/>
        </w:rPr>
        <w:t>Potworów</w:t>
      </w:r>
      <w:r w:rsidRPr="00725D44">
        <w:rPr>
          <w:rFonts w:cs="Calibri"/>
          <w:lang w:eastAsia="pl-PL"/>
        </w:rPr>
        <w:t xml:space="preserve">. </w:t>
      </w:r>
      <w:r w:rsidR="00A811AA" w:rsidRPr="00725D44">
        <w:rPr>
          <w:rFonts w:cs="Calibri"/>
          <w:lang w:eastAsia="pl-PL"/>
        </w:rPr>
        <w:t xml:space="preserve">Zalecenia </w:t>
      </w:r>
      <w:r w:rsidR="008638A4" w:rsidRPr="00725D44">
        <w:rPr>
          <w:rFonts w:cs="Calibri"/>
          <w:lang w:eastAsia="pl-PL"/>
        </w:rPr>
        <w:t xml:space="preserve">ogólnobudowlane łagodzące ewentualne niekorzystne oddziaływania planowanych inwestycji na środowisko: </w:t>
      </w:r>
    </w:p>
    <w:p w14:paraId="4EC5A337" w14:textId="77777777" w:rsidR="0049065D" w:rsidRPr="00725D44" w:rsidRDefault="0049065D" w:rsidP="00B260B7">
      <w:pPr>
        <w:pStyle w:val="Akapitzlist"/>
        <w:numPr>
          <w:ilvl w:val="1"/>
          <w:numId w:val="12"/>
        </w:num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bezwzględne przestrzeganie przepisów BHP i przepisów przeciwpożarowych, zapewnienie zaplecza socjalnego </w:t>
      </w:r>
    </w:p>
    <w:p w14:paraId="0F134396" w14:textId="77777777" w:rsidR="00432D51" w:rsidRPr="00725D44" w:rsidRDefault="00432D51" w:rsidP="00B260B7">
      <w:pPr>
        <w:pStyle w:val="Akapitzlist"/>
        <w:numPr>
          <w:ilvl w:val="1"/>
          <w:numId w:val="12"/>
        </w:numPr>
        <w:suppressAutoHyphens w:val="0"/>
        <w:autoSpaceDE w:val="0"/>
        <w:autoSpaceDN w:val="0"/>
        <w:adjustRightInd w:val="0"/>
        <w:spacing w:before="60" w:after="60" w:line="276" w:lineRule="auto"/>
        <w:rPr>
          <w:rFonts w:cs="Calibri"/>
          <w:lang w:eastAsia="pl-PL"/>
        </w:rPr>
      </w:pPr>
      <w:r w:rsidRPr="00725D44">
        <w:rPr>
          <w:rFonts w:cs="Calibri"/>
          <w:lang w:eastAsia="pl-PL"/>
        </w:rPr>
        <w:t xml:space="preserve">odpowiednie oznakowanie obszarów prowadzenia prac budowlanych </w:t>
      </w:r>
    </w:p>
    <w:p w14:paraId="71147ED2" w14:textId="77777777" w:rsidR="00A811AA" w:rsidRPr="00725D44" w:rsidRDefault="00A811AA" w:rsidP="00B260B7">
      <w:pPr>
        <w:pStyle w:val="Akapitzlist"/>
        <w:numPr>
          <w:ilvl w:val="1"/>
          <w:numId w:val="12"/>
        </w:numPr>
        <w:suppressAutoHyphens w:val="0"/>
        <w:autoSpaceDE w:val="0"/>
        <w:autoSpaceDN w:val="0"/>
        <w:adjustRightInd w:val="0"/>
        <w:spacing w:before="60" w:after="120" w:line="276" w:lineRule="auto"/>
        <w:rPr>
          <w:rFonts w:cs="Calibri"/>
          <w:lang w:eastAsia="pl-PL"/>
        </w:rPr>
      </w:pPr>
      <w:r w:rsidRPr="00725D44">
        <w:rPr>
          <w:rFonts w:cs="Calibri"/>
          <w:lang w:eastAsia="pl-PL"/>
        </w:rPr>
        <w:t>zachowanie wysokiej kultury prowadzenia robót w szczególności poprzez: stosowanie sprawnego technicznie sprzętu, korzystanie z urządzeń o niskich parametrach emisji zanieczyszczeń, ograniczanie czasu pracy maszyn, systematyczne sprzątanie placów budowy, odpowiednią gospodarkę odpadami, a także zabezpieczenie prze</w:t>
      </w:r>
      <w:r w:rsidR="00B07C56" w:rsidRPr="00725D44">
        <w:rPr>
          <w:rFonts w:cs="Calibri"/>
          <w:lang w:eastAsia="pl-PL"/>
        </w:rPr>
        <w:t>d</w:t>
      </w:r>
      <w:r w:rsidRPr="00725D44">
        <w:rPr>
          <w:rFonts w:cs="Calibri"/>
          <w:lang w:eastAsia="pl-PL"/>
        </w:rPr>
        <w:t xml:space="preserve"> niekorzystnym wpływem na zwierzęta, rośliny oraz wody gruntowe</w:t>
      </w:r>
      <w:r w:rsidR="008638A4" w:rsidRPr="00725D44">
        <w:rPr>
          <w:rFonts w:cs="Calibri"/>
          <w:lang w:eastAsia="pl-PL"/>
        </w:rPr>
        <w:t xml:space="preserve"> i powierzchniowe.</w:t>
      </w:r>
      <w:r w:rsidRPr="00725D44">
        <w:rPr>
          <w:rFonts w:cs="Calibri"/>
          <w:lang w:eastAsia="pl-PL"/>
        </w:rPr>
        <w:t xml:space="preserve"> </w:t>
      </w:r>
    </w:p>
    <w:p w14:paraId="3A523A5F" w14:textId="77777777" w:rsidR="001739BD" w:rsidRPr="00725D44" w:rsidRDefault="001739BD" w:rsidP="00D50103">
      <w:pPr>
        <w:suppressAutoHyphens w:val="0"/>
        <w:autoSpaceDE w:val="0"/>
        <w:autoSpaceDN w:val="0"/>
        <w:adjustRightInd w:val="0"/>
        <w:spacing w:before="60" w:after="120" w:line="276" w:lineRule="auto"/>
        <w:rPr>
          <w:rFonts w:cs="Calibri"/>
          <w:lang w:eastAsia="pl-PL"/>
        </w:rPr>
      </w:pPr>
      <w:r w:rsidRPr="00725D44">
        <w:rPr>
          <w:rFonts w:cs="Calibri"/>
          <w:b/>
          <w:lang w:eastAsia="pl-PL"/>
        </w:rPr>
        <w:t>ŚRODKI I ZALECENIA</w:t>
      </w:r>
      <w:r w:rsidR="00B07C56" w:rsidRPr="00725D44">
        <w:rPr>
          <w:rFonts w:cs="Calibri"/>
          <w:b/>
          <w:lang w:eastAsia="pl-PL"/>
        </w:rPr>
        <w:t xml:space="preserve"> </w:t>
      </w:r>
      <w:r w:rsidRPr="00725D44">
        <w:rPr>
          <w:rFonts w:cs="Calibri"/>
          <w:b/>
          <w:lang w:eastAsia="pl-PL"/>
        </w:rPr>
        <w:t>ŁAGODZĄCE NIEKORZYSTNE ODDZIAŁYWANIA DZIAŁAŃ INWESTYCYJNYCH ZAWARTYCH W STRATEGII NA POSZCZEGÓLNE ELEMENTY ŚRODOWISKA</w:t>
      </w:r>
    </w:p>
    <w:p w14:paraId="7F96208E" w14:textId="77777777" w:rsidR="001739BD" w:rsidRPr="00725D44" w:rsidRDefault="00174F38" w:rsidP="00D50103">
      <w:pPr>
        <w:suppressAutoHyphens w:val="0"/>
        <w:autoSpaceDE w:val="0"/>
        <w:autoSpaceDN w:val="0"/>
        <w:adjustRightInd w:val="0"/>
        <w:spacing w:before="60" w:after="120" w:line="276" w:lineRule="auto"/>
        <w:rPr>
          <w:rFonts w:cs="Calibri"/>
          <w:u w:val="single"/>
          <w:lang w:eastAsia="pl-PL"/>
        </w:rPr>
      </w:pPr>
      <w:r w:rsidRPr="00725D44">
        <w:rPr>
          <w:rFonts w:cs="Calibri"/>
          <w:u w:val="single"/>
          <w:lang w:eastAsia="pl-PL"/>
        </w:rPr>
        <w:t>WODY POWIERZCHNIOWE I PODZIEMNE</w:t>
      </w:r>
    </w:p>
    <w:p w14:paraId="3D6BE3D1" w14:textId="77777777" w:rsidR="001739BD" w:rsidRPr="00725D44" w:rsidRDefault="001739BD" w:rsidP="001739BD">
      <w:pPr>
        <w:suppressAutoHyphens w:val="0"/>
        <w:autoSpaceDE w:val="0"/>
        <w:autoSpaceDN w:val="0"/>
        <w:adjustRightInd w:val="0"/>
        <w:spacing w:before="60" w:after="120" w:line="276" w:lineRule="auto"/>
        <w:rPr>
          <w:rFonts w:cs="Calibri"/>
        </w:rPr>
      </w:pPr>
      <w:r w:rsidRPr="00725D44">
        <w:rPr>
          <w:rFonts w:cs="Calibri"/>
          <w:lang w:eastAsia="pl-PL"/>
        </w:rPr>
        <w:t xml:space="preserve">- </w:t>
      </w:r>
      <w:r w:rsidRPr="00725D44">
        <w:rPr>
          <w:rFonts w:cs="Calibri"/>
        </w:rPr>
        <w:t>z</w:t>
      </w:r>
      <w:r w:rsidR="008D4D7D" w:rsidRPr="00725D44">
        <w:rPr>
          <w:rFonts w:cs="Calibri"/>
        </w:rPr>
        <w:t xml:space="preserve">achowanie szczególnej ostrożności w czasie prowadzenia prac w sąsiedztwie cieków </w:t>
      </w:r>
      <w:r w:rsidR="00B07C56" w:rsidRPr="00725D44">
        <w:rPr>
          <w:rFonts w:cs="Calibri"/>
        </w:rPr>
        <w:br/>
      </w:r>
      <w:r w:rsidR="008D4D7D" w:rsidRPr="00725D44">
        <w:rPr>
          <w:rFonts w:cs="Calibri"/>
        </w:rPr>
        <w:t xml:space="preserve">i zbiorników wodnych </w:t>
      </w:r>
    </w:p>
    <w:p w14:paraId="6F0FA90E" w14:textId="77777777" w:rsidR="001739BD" w:rsidRPr="00725D44" w:rsidRDefault="001739BD" w:rsidP="001739BD">
      <w:pPr>
        <w:suppressAutoHyphens w:val="0"/>
        <w:autoSpaceDE w:val="0"/>
        <w:autoSpaceDN w:val="0"/>
        <w:adjustRightInd w:val="0"/>
        <w:spacing w:before="60" w:after="120" w:line="276" w:lineRule="auto"/>
        <w:rPr>
          <w:rFonts w:cs="Calibri"/>
        </w:rPr>
      </w:pPr>
      <w:r w:rsidRPr="00725D44">
        <w:rPr>
          <w:rFonts w:cs="Calibri"/>
        </w:rPr>
        <w:t xml:space="preserve">- </w:t>
      </w:r>
      <w:r w:rsidR="008D4D7D" w:rsidRPr="00725D44">
        <w:rPr>
          <w:rFonts w:cs="Calibri"/>
        </w:rPr>
        <w:t xml:space="preserve">zabezpieczenie/uszczelnienie terenów zapleczy budów (magazynowanie substancji, materiałów oraz odpadów w sposób eliminujący kontakt z wodami opadowymi </w:t>
      </w:r>
      <w:r w:rsidRPr="00725D44">
        <w:rPr>
          <w:rFonts w:cs="Calibri"/>
        </w:rPr>
        <w:br/>
        <w:t xml:space="preserve">i </w:t>
      </w:r>
      <w:r w:rsidR="008D4D7D" w:rsidRPr="00725D44">
        <w:rPr>
          <w:rFonts w:cs="Calibri"/>
        </w:rPr>
        <w:t>gruntowymi)</w:t>
      </w:r>
    </w:p>
    <w:p w14:paraId="46D58003" w14:textId="77777777" w:rsidR="001739BD" w:rsidRPr="00725D44" w:rsidRDefault="001739BD" w:rsidP="001739BD">
      <w:pPr>
        <w:suppressAutoHyphens w:val="0"/>
        <w:autoSpaceDE w:val="0"/>
        <w:autoSpaceDN w:val="0"/>
        <w:adjustRightInd w:val="0"/>
        <w:spacing w:before="60" w:after="120" w:line="276" w:lineRule="auto"/>
        <w:rPr>
          <w:rFonts w:cs="Calibri"/>
        </w:rPr>
      </w:pPr>
      <w:r w:rsidRPr="00725D44">
        <w:rPr>
          <w:rFonts w:cs="Calibri"/>
        </w:rPr>
        <w:t xml:space="preserve">- </w:t>
      </w:r>
      <w:r w:rsidR="008D4D7D" w:rsidRPr="00725D44">
        <w:rPr>
          <w:rFonts w:cs="Calibri"/>
        </w:rPr>
        <w:t>zapewnienie pracownikom przedsiębiorstw budowlanyc</w:t>
      </w:r>
      <w:r w:rsidRPr="00725D44">
        <w:rPr>
          <w:rFonts w:cs="Calibri"/>
        </w:rPr>
        <w:t>h dostępu do przenośnych toalet</w:t>
      </w:r>
      <w:r w:rsidR="008D4D7D" w:rsidRPr="00725D44">
        <w:rPr>
          <w:rFonts w:cs="Calibri"/>
        </w:rPr>
        <w:t xml:space="preserve"> </w:t>
      </w:r>
    </w:p>
    <w:p w14:paraId="079CCBBC" w14:textId="77777777" w:rsidR="001739BD" w:rsidRPr="00725D44" w:rsidRDefault="001739BD" w:rsidP="001739BD">
      <w:pPr>
        <w:suppressAutoHyphens w:val="0"/>
        <w:autoSpaceDE w:val="0"/>
        <w:autoSpaceDN w:val="0"/>
        <w:adjustRightInd w:val="0"/>
        <w:spacing w:before="60" w:after="120" w:line="276" w:lineRule="auto"/>
        <w:rPr>
          <w:rFonts w:cs="Calibri"/>
        </w:rPr>
      </w:pPr>
      <w:r w:rsidRPr="00725D44">
        <w:rPr>
          <w:rFonts w:cs="Calibri"/>
        </w:rPr>
        <w:t xml:space="preserve">- </w:t>
      </w:r>
      <w:r w:rsidR="008D4D7D" w:rsidRPr="00725D44">
        <w:rPr>
          <w:rFonts w:cs="Calibri"/>
        </w:rPr>
        <w:t>stosowanie w budowanych i modernizowanych budynkach rozwiązań technicznych mających na celu ograniczenie zużycia wody</w:t>
      </w:r>
    </w:p>
    <w:p w14:paraId="25409A34" w14:textId="77777777" w:rsidR="008D4D7D" w:rsidRPr="00725D44" w:rsidRDefault="001739BD" w:rsidP="001739BD">
      <w:pPr>
        <w:suppressAutoHyphens w:val="0"/>
        <w:autoSpaceDE w:val="0"/>
        <w:autoSpaceDN w:val="0"/>
        <w:adjustRightInd w:val="0"/>
        <w:spacing w:before="60" w:after="120" w:line="276" w:lineRule="auto"/>
        <w:rPr>
          <w:rFonts w:cs="Calibri"/>
        </w:rPr>
      </w:pPr>
      <w:r w:rsidRPr="00725D44">
        <w:rPr>
          <w:rFonts w:cs="Calibri"/>
        </w:rPr>
        <w:t xml:space="preserve">- </w:t>
      </w:r>
      <w:r w:rsidR="008D4D7D" w:rsidRPr="00725D44">
        <w:rPr>
          <w:rFonts w:cs="Calibri"/>
        </w:rPr>
        <w:t>zagwarantowanie odpowiedniego spływu wód opadowych i roztopowych z terenów nieprzepuszczalnych oraz ich oczyszczania ze względu na rodzaj odbiornika</w:t>
      </w:r>
    </w:p>
    <w:p w14:paraId="3A688B7E" w14:textId="77777777" w:rsidR="008D4D7D" w:rsidRPr="00725D44" w:rsidRDefault="001C2898" w:rsidP="008D4D7D">
      <w:pPr>
        <w:suppressAutoHyphens w:val="0"/>
        <w:autoSpaceDE w:val="0"/>
        <w:autoSpaceDN w:val="0"/>
        <w:adjustRightInd w:val="0"/>
        <w:spacing w:before="60" w:after="120" w:line="276" w:lineRule="auto"/>
        <w:rPr>
          <w:rFonts w:cs="Calibri"/>
          <w:u w:val="single"/>
        </w:rPr>
      </w:pPr>
      <w:r w:rsidRPr="00725D44">
        <w:rPr>
          <w:rFonts w:cs="Calibri"/>
          <w:u w:val="single"/>
        </w:rPr>
        <w:t>POWIETRZE ATMOSFERYCZNE</w:t>
      </w:r>
    </w:p>
    <w:p w14:paraId="57BC2901" w14:textId="77777777" w:rsidR="008D4D7D" w:rsidRPr="00725D44" w:rsidRDefault="008D4D7D" w:rsidP="008D4D7D">
      <w:pPr>
        <w:pStyle w:val="Default"/>
        <w:spacing w:before="60" w:after="60" w:line="276" w:lineRule="auto"/>
        <w:jc w:val="both"/>
        <w:rPr>
          <w:rFonts w:ascii="Calibri" w:hAnsi="Calibri" w:cs="Calibri"/>
          <w:color w:val="auto"/>
        </w:rPr>
      </w:pPr>
      <w:r w:rsidRPr="00725D44">
        <w:rPr>
          <w:rFonts w:ascii="Calibri" w:hAnsi="Calibri" w:cs="Calibri"/>
          <w:color w:val="auto"/>
        </w:rPr>
        <w:t xml:space="preserve">- zachowanie wysokiej kultury prowadzenia robót przez systematyczne sprzątanie placów budowy, zraszanie wodą placów budowy (zależnie od potrzeb), ograniczenie do minimum czasu pracy silników spalinowych maszyn i samochodów budowy, stosowanie osłon na urządzenia, maszyny i </w:t>
      </w:r>
      <w:r w:rsidR="001739BD" w:rsidRPr="00725D44">
        <w:rPr>
          <w:rFonts w:ascii="Calibri" w:hAnsi="Calibri" w:cs="Calibri"/>
          <w:color w:val="auto"/>
        </w:rPr>
        <w:t>pojazdy, ograniczające pylenie</w:t>
      </w:r>
    </w:p>
    <w:p w14:paraId="687DE919" w14:textId="77777777" w:rsidR="008D4D7D" w:rsidRPr="00725D44" w:rsidRDefault="008D4D7D" w:rsidP="008D4D7D">
      <w:pPr>
        <w:pStyle w:val="Default"/>
        <w:spacing w:before="60" w:after="60" w:line="276" w:lineRule="auto"/>
        <w:jc w:val="both"/>
        <w:rPr>
          <w:rFonts w:ascii="Calibri" w:hAnsi="Calibri" w:cs="Calibri"/>
          <w:color w:val="auto"/>
        </w:rPr>
      </w:pPr>
      <w:r w:rsidRPr="00725D44">
        <w:rPr>
          <w:rFonts w:ascii="Calibri" w:hAnsi="Calibri" w:cs="Calibri"/>
          <w:color w:val="auto"/>
        </w:rPr>
        <w:lastRenderedPageBreak/>
        <w:t>- promowanie ruchu rowerowego i pieszego, poprze budowę nowych lub modernizację istniejącyc</w:t>
      </w:r>
      <w:r w:rsidR="001739BD" w:rsidRPr="00725D44">
        <w:rPr>
          <w:rFonts w:ascii="Calibri" w:hAnsi="Calibri" w:cs="Calibri"/>
          <w:color w:val="auto"/>
        </w:rPr>
        <w:t>h ciągów rowerowych i chodników</w:t>
      </w:r>
    </w:p>
    <w:p w14:paraId="416446D6" w14:textId="77777777" w:rsidR="008D4D7D" w:rsidRPr="00725D44" w:rsidRDefault="008D4D7D" w:rsidP="008D4D7D">
      <w:pPr>
        <w:pStyle w:val="Default"/>
        <w:spacing w:before="60" w:after="60" w:line="276" w:lineRule="auto"/>
        <w:jc w:val="both"/>
        <w:rPr>
          <w:rFonts w:ascii="Calibri" w:hAnsi="Calibri" w:cs="Calibri"/>
          <w:color w:val="auto"/>
        </w:rPr>
      </w:pPr>
      <w:r w:rsidRPr="00725D44">
        <w:rPr>
          <w:rFonts w:ascii="Calibri" w:hAnsi="Calibri" w:cs="Calibri"/>
          <w:color w:val="auto"/>
        </w:rPr>
        <w:t>- ograniczenie zmniejszania powierzchni terenów zielonych na terenach zurbanizowanych,</w:t>
      </w:r>
    </w:p>
    <w:p w14:paraId="3EFE6904" w14:textId="77777777" w:rsidR="008D4D7D" w:rsidRPr="00725D44" w:rsidRDefault="008D4D7D" w:rsidP="008D4D7D">
      <w:pPr>
        <w:suppressAutoHyphens w:val="0"/>
        <w:autoSpaceDE w:val="0"/>
        <w:autoSpaceDN w:val="0"/>
        <w:adjustRightInd w:val="0"/>
        <w:spacing w:before="60" w:after="120" w:line="276" w:lineRule="auto"/>
        <w:rPr>
          <w:rFonts w:cs="Calibri"/>
        </w:rPr>
      </w:pPr>
      <w:r w:rsidRPr="00725D44">
        <w:rPr>
          <w:rFonts w:cs="Calibri"/>
        </w:rPr>
        <w:t>- wprowadzenie pasów zieleni izolacyjnej, ograniczającej uciążliwości wywołane ruchem komunikacyjnym (hałas, zanieczyszczenia pyłowe)</w:t>
      </w:r>
    </w:p>
    <w:p w14:paraId="410FA029" w14:textId="77777777" w:rsidR="008D4D7D" w:rsidRPr="00725D44" w:rsidRDefault="001C2898" w:rsidP="008D4D7D">
      <w:pPr>
        <w:suppressAutoHyphens w:val="0"/>
        <w:autoSpaceDE w:val="0"/>
        <w:autoSpaceDN w:val="0"/>
        <w:adjustRightInd w:val="0"/>
        <w:spacing w:before="60" w:after="120" w:line="276" w:lineRule="auto"/>
        <w:rPr>
          <w:rFonts w:cs="Calibri"/>
          <w:u w:val="single"/>
          <w:lang w:eastAsia="pl-PL"/>
        </w:rPr>
      </w:pPr>
      <w:r w:rsidRPr="00725D44">
        <w:rPr>
          <w:rFonts w:cs="Calibri"/>
          <w:u w:val="single"/>
          <w:lang w:eastAsia="pl-PL"/>
        </w:rPr>
        <w:t>LUDZIE</w:t>
      </w:r>
    </w:p>
    <w:p w14:paraId="0F801958" w14:textId="77777777" w:rsidR="008D4D7D" w:rsidRPr="00725D44" w:rsidRDefault="008D4D7D" w:rsidP="008D4D7D">
      <w:pPr>
        <w:pStyle w:val="Default"/>
        <w:spacing w:before="60" w:after="60" w:line="276" w:lineRule="auto"/>
        <w:jc w:val="both"/>
        <w:rPr>
          <w:rFonts w:ascii="Calibri" w:hAnsi="Calibri" w:cs="Calibri"/>
          <w:color w:val="auto"/>
        </w:rPr>
      </w:pPr>
      <w:r w:rsidRPr="00725D44">
        <w:rPr>
          <w:rFonts w:ascii="Calibri" w:hAnsi="Calibri" w:cs="Calibri"/>
          <w:color w:val="auto"/>
        </w:rPr>
        <w:t>- ograniczenie czasu pracy maszyn budowlanych do niezbędnego minimum w celu zmniejsz</w:t>
      </w:r>
      <w:r w:rsidR="001739BD" w:rsidRPr="00725D44">
        <w:rPr>
          <w:rFonts w:ascii="Calibri" w:hAnsi="Calibri" w:cs="Calibri"/>
          <w:color w:val="auto"/>
        </w:rPr>
        <w:t>enia emisji spalin oraz hałasu</w:t>
      </w:r>
    </w:p>
    <w:p w14:paraId="4058ED48" w14:textId="77777777" w:rsidR="008D4D7D" w:rsidRPr="00725D44" w:rsidRDefault="008D4D7D" w:rsidP="008D4D7D">
      <w:pPr>
        <w:pStyle w:val="Default"/>
        <w:spacing w:before="60" w:after="60" w:line="276" w:lineRule="auto"/>
        <w:jc w:val="both"/>
        <w:rPr>
          <w:rFonts w:ascii="Calibri" w:hAnsi="Calibri" w:cs="Calibri"/>
          <w:color w:val="auto"/>
        </w:rPr>
      </w:pPr>
      <w:r w:rsidRPr="00725D44">
        <w:rPr>
          <w:rFonts w:ascii="Calibri" w:hAnsi="Calibri" w:cs="Calibri"/>
          <w:color w:val="auto"/>
        </w:rPr>
        <w:t>- stosowanie systemów zabezpieczających rusztowania oraz maszyny i urządzenia podczas remontów i innych prac budowlanych (przepisy bhp), ograniczające jednocześnie uci</w:t>
      </w:r>
      <w:r w:rsidR="001739BD" w:rsidRPr="00725D44">
        <w:rPr>
          <w:rFonts w:ascii="Calibri" w:hAnsi="Calibri" w:cs="Calibri"/>
          <w:color w:val="auto"/>
        </w:rPr>
        <w:t>ążliwości przez nie wywoływane</w:t>
      </w:r>
    </w:p>
    <w:p w14:paraId="2E93B25B" w14:textId="77777777" w:rsidR="008D4D7D" w:rsidRPr="00725D44" w:rsidRDefault="008D4D7D" w:rsidP="008D4D7D">
      <w:pPr>
        <w:suppressAutoHyphens w:val="0"/>
        <w:autoSpaceDE w:val="0"/>
        <w:autoSpaceDN w:val="0"/>
        <w:adjustRightInd w:val="0"/>
        <w:spacing w:before="60" w:after="120" w:line="276" w:lineRule="auto"/>
        <w:rPr>
          <w:rFonts w:cs="Calibri"/>
          <w:lang w:eastAsia="pl-PL"/>
        </w:rPr>
      </w:pPr>
      <w:r w:rsidRPr="00725D44">
        <w:rPr>
          <w:rFonts w:cs="Calibri"/>
        </w:rPr>
        <w:t>- stosowanie roślinności izolacyjnej (głównie wzdłuż ciągów komunikacyjnych)</w:t>
      </w:r>
    </w:p>
    <w:p w14:paraId="732E26AC" w14:textId="77777777" w:rsidR="008D4D7D" w:rsidRPr="00725D44" w:rsidRDefault="001C2898" w:rsidP="00FA22E6">
      <w:pPr>
        <w:suppressAutoHyphens w:val="0"/>
        <w:autoSpaceDE w:val="0"/>
        <w:autoSpaceDN w:val="0"/>
        <w:adjustRightInd w:val="0"/>
        <w:spacing w:before="60" w:after="60" w:line="276" w:lineRule="auto"/>
        <w:rPr>
          <w:rFonts w:cs="Calibri"/>
          <w:u w:val="single"/>
          <w:lang w:eastAsia="pl-PL"/>
        </w:rPr>
      </w:pPr>
      <w:r w:rsidRPr="00725D44">
        <w:rPr>
          <w:rFonts w:cs="Calibri"/>
          <w:u w:val="single"/>
          <w:lang w:eastAsia="pl-PL"/>
        </w:rPr>
        <w:t>ŚWIAT ZWIERZĄT</w:t>
      </w:r>
    </w:p>
    <w:p w14:paraId="4C8E779D" w14:textId="77777777" w:rsidR="00FA22E6" w:rsidRPr="00725D44" w:rsidRDefault="00FA22E6" w:rsidP="00FA22E6">
      <w:pPr>
        <w:pStyle w:val="Default"/>
        <w:spacing w:before="60" w:after="60" w:line="276" w:lineRule="auto"/>
        <w:jc w:val="both"/>
        <w:rPr>
          <w:rFonts w:ascii="Calibri" w:hAnsi="Calibri" w:cs="Calibri"/>
          <w:color w:val="auto"/>
        </w:rPr>
      </w:pPr>
      <w:r w:rsidRPr="00725D44">
        <w:rPr>
          <w:rFonts w:ascii="Calibri" w:hAnsi="Calibri" w:cs="Calibri"/>
          <w:color w:val="auto"/>
        </w:rPr>
        <w:t xml:space="preserve">- wykonanie inwentaryzacji budynków przed przystąpieniem do prac budowlanych (termomodernizacyjnych) pod kątem występowania ptaków oraz nietoperzy </w:t>
      </w:r>
    </w:p>
    <w:p w14:paraId="108FA7DE" w14:textId="77777777" w:rsidR="007D21DB" w:rsidRPr="00725D44" w:rsidRDefault="00FA22E6" w:rsidP="00FA22E6">
      <w:pPr>
        <w:pStyle w:val="Default"/>
        <w:spacing w:before="60" w:after="60" w:line="276" w:lineRule="auto"/>
        <w:jc w:val="both"/>
        <w:rPr>
          <w:rFonts w:ascii="Calibri" w:hAnsi="Calibri" w:cs="Calibri"/>
          <w:color w:val="auto"/>
        </w:rPr>
      </w:pPr>
      <w:r w:rsidRPr="00725D44">
        <w:rPr>
          <w:rFonts w:ascii="Calibri" w:hAnsi="Calibri" w:cs="Calibri"/>
          <w:color w:val="auto"/>
        </w:rPr>
        <w:t xml:space="preserve">- prowadzenie prac poza okresem lęgowym ptaków oraz rozrodu lub hibernacji nietoperzy </w:t>
      </w:r>
      <w:r w:rsidR="003A5AD4" w:rsidRPr="00725D44">
        <w:rPr>
          <w:rFonts w:ascii="Calibri" w:hAnsi="Calibri" w:cs="Calibri"/>
          <w:color w:val="auto"/>
        </w:rPr>
        <w:br/>
      </w:r>
      <w:r w:rsidRPr="00725D44">
        <w:rPr>
          <w:rFonts w:ascii="Calibri" w:hAnsi="Calibri" w:cs="Calibri"/>
          <w:color w:val="auto"/>
        </w:rPr>
        <w:t xml:space="preserve">i innych gatunków istotnych pod względem przyrodniczym </w:t>
      </w:r>
    </w:p>
    <w:p w14:paraId="72279D5A" w14:textId="77777777" w:rsidR="00FA22E6" w:rsidRPr="00725D44" w:rsidRDefault="00FA22E6" w:rsidP="00FA22E6">
      <w:pPr>
        <w:pStyle w:val="Default"/>
        <w:spacing w:before="60" w:after="60" w:line="276" w:lineRule="auto"/>
        <w:jc w:val="both"/>
        <w:rPr>
          <w:rFonts w:ascii="Calibri" w:hAnsi="Calibri" w:cs="Calibri"/>
          <w:color w:val="auto"/>
        </w:rPr>
      </w:pPr>
      <w:r w:rsidRPr="00725D44">
        <w:rPr>
          <w:rFonts w:ascii="Calibri" w:hAnsi="Calibri" w:cs="Calibri"/>
          <w:color w:val="auto"/>
        </w:rPr>
        <w:t xml:space="preserve">- ograniczenie inwestycji na terenach bytowania, gniazdowania i żerowania dzikich zwierząt </w:t>
      </w:r>
    </w:p>
    <w:p w14:paraId="74CC7E41" w14:textId="77777777" w:rsidR="00FA22E6" w:rsidRPr="00725D44" w:rsidRDefault="00FA22E6" w:rsidP="00FA22E6">
      <w:pPr>
        <w:pStyle w:val="Default"/>
        <w:spacing w:before="60" w:after="60" w:line="276" w:lineRule="auto"/>
        <w:jc w:val="both"/>
        <w:rPr>
          <w:rFonts w:ascii="Calibri" w:hAnsi="Calibri" w:cs="Calibri"/>
          <w:color w:val="auto"/>
        </w:rPr>
      </w:pPr>
      <w:r w:rsidRPr="00725D44">
        <w:rPr>
          <w:rFonts w:ascii="Calibri" w:hAnsi="Calibri" w:cs="Calibri"/>
          <w:color w:val="auto"/>
        </w:rPr>
        <w:t xml:space="preserve">- prowadzenie prac w możliwe najkrótszym czasie </w:t>
      </w:r>
    </w:p>
    <w:p w14:paraId="6414677E" w14:textId="77777777" w:rsidR="00FA22E6" w:rsidRPr="00725D44" w:rsidRDefault="00FA22E6" w:rsidP="00FA22E6">
      <w:pPr>
        <w:suppressAutoHyphens w:val="0"/>
        <w:autoSpaceDE w:val="0"/>
        <w:autoSpaceDN w:val="0"/>
        <w:adjustRightInd w:val="0"/>
        <w:spacing w:before="60" w:after="60" w:line="276" w:lineRule="auto"/>
        <w:rPr>
          <w:rFonts w:cs="Calibri"/>
          <w:lang w:eastAsia="pl-PL"/>
        </w:rPr>
      </w:pPr>
      <w:r w:rsidRPr="00725D44">
        <w:rPr>
          <w:rFonts w:cs="Calibri"/>
        </w:rPr>
        <w:t>- stosowanie zastępczych schronień dla ptaków i nietoperzy (w postaci skrzynek podociepleniowych i natynkowych) w czasie prowadzeni</w:t>
      </w:r>
      <w:r w:rsidR="00B07C56" w:rsidRPr="00725D44">
        <w:rPr>
          <w:rFonts w:cs="Calibri"/>
        </w:rPr>
        <w:t>a</w:t>
      </w:r>
      <w:r w:rsidRPr="00725D44">
        <w:rPr>
          <w:rFonts w:cs="Calibri"/>
        </w:rPr>
        <w:t xml:space="preserve"> prac termomodernizacyjnych budynków</w:t>
      </w:r>
    </w:p>
    <w:p w14:paraId="7DD32B8E" w14:textId="77777777" w:rsidR="008D4D7D" w:rsidRPr="00725D44" w:rsidRDefault="001C2898" w:rsidP="00FA22E6">
      <w:pPr>
        <w:suppressAutoHyphens w:val="0"/>
        <w:autoSpaceDE w:val="0"/>
        <w:autoSpaceDN w:val="0"/>
        <w:adjustRightInd w:val="0"/>
        <w:spacing w:before="60" w:after="60" w:line="276" w:lineRule="auto"/>
        <w:rPr>
          <w:rFonts w:cs="Calibri"/>
          <w:u w:val="single"/>
          <w:lang w:eastAsia="pl-PL"/>
        </w:rPr>
      </w:pPr>
      <w:r w:rsidRPr="00725D44">
        <w:rPr>
          <w:rFonts w:cs="Calibri"/>
          <w:u w:val="single"/>
          <w:lang w:eastAsia="pl-PL"/>
        </w:rPr>
        <w:t>ŚWIAT ROŚLIN</w:t>
      </w:r>
    </w:p>
    <w:p w14:paraId="293ADE2C" w14:textId="77777777" w:rsidR="00FA22E6" w:rsidRPr="00725D44" w:rsidRDefault="00FA22E6" w:rsidP="00FA22E6">
      <w:pPr>
        <w:pStyle w:val="Default"/>
        <w:spacing w:before="60" w:after="60" w:line="276" w:lineRule="auto"/>
        <w:jc w:val="both"/>
        <w:rPr>
          <w:rFonts w:ascii="Calibri" w:hAnsi="Calibri" w:cs="Calibri"/>
          <w:color w:val="auto"/>
        </w:rPr>
      </w:pPr>
      <w:r w:rsidRPr="00725D44">
        <w:rPr>
          <w:rFonts w:ascii="Calibri" w:hAnsi="Calibri" w:cs="Calibri"/>
          <w:color w:val="auto"/>
        </w:rPr>
        <w:t xml:space="preserve">- zachowanie obszarów biologicznie czynnych o powierzchni proporcjonalnej do powierzchni zagospodarowania </w:t>
      </w:r>
    </w:p>
    <w:p w14:paraId="526A13ED" w14:textId="77777777" w:rsidR="00FA22E6" w:rsidRPr="00725D44" w:rsidRDefault="00FA22E6" w:rsidP="00FA22E6">
      <w:pPr>
        <w:pStyle w:val="Default"/>
        <w:spacing w:before="60" w:after="60" w:line="276" w:lineRule="auto"/>
        <w:jc w:val="both"/>
        <w:rPr>
          <w:rFonts w:ascii="Calibri" w:hAnsi="Calibri" w:cs="Calibri"/>
          <w:color w:val="auto"/>
        </w:rPr>
      </w:pPr>
      <w:r w:rsidRPr="00725D44">
        <w:rPr>
          <w:rFonts w:ascii="Calibri" w:hAnsi="Calibri" w:cs="Calibri"/>
          <w:color w:val="auto"/>
        </w:rPr>
        <w:t>- wprowadzanie nowych obszarów zielni urządzonej, dostosowanej do warunków siedliskowych o</w:t>
      </w:r>
      <w:r w:rsidR="001739BD" w:rsidRPr="00725D44">
        <w:rPr>
          <w:rFonts w:ascii="Calibri" w:hAnsi="Calibri" w:cs="Calibri"/>
          <w:color w:val="auto"/>
        </w:rPr>
        <w:t>raz współgrającej z otoczeniem</w:t>
      </w:r>
    </w:p>
    <w:p w14:paraId="4A8B520C" w14:textId="77777777" w:rsidR="00FA22E6" w:rsidRPr="00725D44" w:rsidRDefault="00FA22E6" w:rsidP="00FA22E6">
      <w:pPr>
        <w:suppressAutoHyphens w:val="0"/>
        <w:autoSpaceDE w:val="0"/>
        <w:autoSpaceDN w:val="0"/>
        <w:adjustRightInd w:val="0"/>
        <w:spacing w:before="60" w:after="60" w:line="276" w:lineRule="auto"/>
        <w:rPr>
          <w:rFonts w:cs="Calibri"/>
          <w:lang w:eastAsia="pl-PL"/>
        </w:rPr>
      </w:pPr>
      <w:r w:rsidRPr="00725D44">
        <w:rPr>
          <w:rFonts w:cs="Calibri"/>
        </w:rPr>
        <w:t xml:space="preserve">- prowadzenie ręcznych wykopów w sąsiedztwie systemów korzeniowych oraz zabezpieczenie pni drzew narażonych na otarcia w czasie wykonywania prac budowlanych </w:t>
      </w:r>
    </w:p>
    <w:p w14:paraId="5DD7863A" w14:textId="77777777" w:rsidR="00FA22E6" w:rsidRPr="00725D44" w:rsidRDefault="001C2898" w:rsidP="001739BD">
      <w:pPr>
        <w:tabs>
          <w:tab w:val="left" w:pos="2527"/>
        </w:tabs>
        <w:suppressAutoHyphens w:val="0"/>
        <w:autoSpaceDE w:val="0"/>
        <w:autoSpaceDN w:val="0"/>
        <w:adjustRightInd w:val="0"/>
        <w:spacing w:before="60" w:after="120" w:line="276" w:lineRule="auto"/>
        <w:rPr>
          <w:rFonts w:cs="Calibri"/>
          <w:u w:val="single"/>
          <w:lang w:eastAsia="pl-PL"/>
        </w:rPr>
      </w:pPr>
      <w:r w:rsidRPr="00725D44">
        <w:rPr>
          <w:rFonts w:cs="Calibri"/>
          <w:u w:val="single"/>
          <w:lang w:eastAsia="pl-PL"/>
        </w:rPr>
        <w:t>POWIERZCHNIA ZIEMI</w:t>
      </w:r>
    </w:p>
    <w:p w14:paraId="3045402E" w14:textId="77777777" w:rsidR="00FA22E6" w:rsidRPr="00725D44" w:rsidRDefault="00FA22E6" w:rsidP="00FA22E6">
      <w:pPr>
        <w:pStyle w:val="Default"/>
        <w:spacing w:before="60" w:after="60" w:line="276" w:lineRule="auto"/>
        <w:jc w:val="both"/>
        <w:rPr>
          <w:rFonts w:ascii="Calibri" w:hAnsi="Calibri" w:cs="Calibri"/>
          <w:color w:val="auto"/>
        </w:rPr>
      </w:pPr>
      <w:r w:rsidRPr="00725D44">
        <w:rPr>
          <w:rFonts w:ascii="Calibri" w:hAnsi="Calibri" w:cs="Calibri"/>
          <w:color w:val="auto"/>
        </w:rPr>
        <w:t xml:space="preserve">- przestrzegania prawidłowej gospodarki odpadami </w:t>
      </w:r>
    </w:p>
    <w:p w14:paraId="6BBBE7C5" w14:textId="77777777" w:rsidR="008D4D7D" w:rsidRPr="00725D44" w:rsidRDefault="00FA22E6" w:rsidP="00FA22E6">
      <w:pPr>
        <w:suppressAutoHyphens w:val="0"/>
        <w:autoSpaceDE w:val="0"/>
        <w:autoSpaceDN w:val="0"/>
        <w:adjustRightInd w:val="0"/>
        <w:spacing w:before="60" w:after="60" w:line="276" w:lineRule="auto"/>
        <w:rPr>
          <w:rFonts w:cs="Calibri"/>
          <w:lang w:eastAsia="pl-PL"/>
        </w:rPr>
      </w:pPr>
      <w:r w:rsidRPr="00725D44">
        <w:rPr>
          <w:rFonts w:cs="Calibri"/>
        </w:rPr>
        <w:t>- przed rozpoczęciem prac ziemnych zebranie warstwy wierzchniej gleby (humus), a po zakończeniu prac – rozplantowanie na powierzchni terenu</w:t>
      </w:r>
    </w:p>
    <w:p w14:paraId="22B76036" w14:textId="77777777" w:rsidR="00FA22E6" w:rsidRPr="00725D44" w:rsidRDefault="001C2898" w:rsidP="00FA22E6">
      <w:pPr>
        <w:suppressAutoHyphens w:val="0"/>
        <w:autoSpaceDE w:val="0"/>
        <w:autoSpaceDN w:val="0"/>
        <w:adjustRightInd w:val="0"/>
        <w:spacing w:before="60" w:after="60" w:line="276" w:lineRule="auto"/>
        <w:rPr>
          <w:rFonts w:cs="Calibri"/>
          <w:u w:val="single"/>
          <w:lang w:eastAsia="pl-PL"/>
        </w:rPr>
      </w:pPr>
      <w:r w:rsidRPr="00725D44">
        <w:rPr>
          <w:rFonts w:cs="Calibri"/>
          <w:u w:val="single"/>
          <w:lang w:eastAsia="pl-PL"/>
        </w:rPr>
        <w:t>KRAJOBRAZ</w:t>
      </w:r>
    </w:p>
    <w:p w14:paraId="6FF2C3F7" w14:textId="77777777" w:rsidR="00FA22E6" w:rsidRPr="00725D44" w:rsidRDefault="00FA22E6" w:rsidP="00FA22E6">
      <w:pPr>
        <w:pStyle w:val="Default"/>
        <w:spacing w:before="60" w:after="60" w:line="276" w:lineRule="auto"/>
        <w:jc w:val="both"/>
        <w:rPr>
          <w:rFonts w:ascii="Calibri" w:hAnsi="Calibri" w:cs="Calibri"/>
          <w:color w:val="auto"/>
        </w:rPr>
      </w:pPr>
      <w:r w:rsidRPr="00725D44">
        <w:rPr>
          <w:rFonts w:ascii="Calibri" w:hAnsi="Calibri" w:cs="Calibri"/>
          <w:color w:val="auto"/>
        </w:rPr>
        <w:t xml:space="preserve">- zintegrowanie nowych przedsięwzięć inwestycyjnych z istniejącą rzeźbą terenu </w:t>
      </w:r>
      <w:r w:rsidR="003A5AD4" w:rsidRPr="00725D44">
        <w:rPr>
          <w:rFonts w:ascii="Calibri" w:hAnsi="Calibri" w:cs="Calibri"/>
          <w:color w:val="auto"/>
        </w:rPr>
        <w:br/>
      </w:r>
      <w:r w:rsidRPr="00725D44">
        <w:rPr>
          <w:rFonts w:ascii="Calibri" w:hAnsi="Calibri" w:cs="Calibri"/>
          <w:color w:val="auto"/>
        </w:rPr>
        <w:t xml:space="preserve">i zagospodarowaniem </w:t>
      </w:r>
    </w:p>
    <w:p w14:paraId="4F54DE74" w14:textId="77777777" w:rsidR="00FA22E6" w:rsidRPr="00725D44" w:rsidRDefault="00FA22E6" w:rsidP="00FA22E6">
      <w:pPr>
        <w:suppressAutoHyphens w:val="0"/>
        <w:autoSpaceDE w:val="0"/>
        <w:autoSpaceDN w:val="0"/>
        <w:adjustRightInd w:val="0"/>
        <w:spacing w:before="60" w:after="60" w:line="276" w:lineRule="auto"/>
        <w:rPr>
          <w:rFonts w:cs="Calibri"/>
          <w:lang w:eastAsia="pl-PL"/>
        </w:rPr>
      </w:pPr>
      <w:r w:rsidRPr="00725D44">
        <w:rPr>
          <w:rFonts w:cs="Calibri"/>
        </w:rPr>
        <w:t>- utrzymanie jak największe powierzchni zieleni</w:t>
      </w:r>
    </w:p>
    <w:p w14:paraId="05E6EE92" w14:textId="77777777" w:rsidR="00FA22E6" w:rsidRPr="00725D44" w:rsidRDefault="001C2898" w:rsidP="003A5AD4">
      <w:pPr>
        <w:suppressAutoHyphens w:val="0"/>
        <w:autoSpaceDE w:val="0"/>
        <w:autoSpaceDN w:val="0"/>
        <w:adjustRightInd w:val="0"/>
        <w:spacing w:before="60" w:after="60" w:line="276" w:lineRule="auto"/>
        <w:rPr>
          <w:rFonts w:cs="Calibri"/>
          <w:u w:val="single"/>
          <w:lang w:eastAsia="pl-PL"/>
        </w:rPr>
      </w:pPr>
      <w:r w:rsidRPr="00725D44">
        <w:rPr>
          <w:rFonts w:cs="Calibri"/>
          <w:u w:val="single"/>
          <w:lang w:eastAsia="pl-PL"/>
        </w:rPr>
        <w:lastRenderedPageBreak/>
        <w:t>KLIMAT</w:t>
      </w:r>
    </w:p>
    <w:p w14:paraId="075B1622" w14:textId="77777777" w:rsidR="003A5AD4" w:rsidRPr="00725D44" w:rsidRDefault="003A5AD4" w:rsidP="003A5AD4">
      <w:pPr>
        <w:pStyle w:val="Default"/>
        <w:spacing w:before="60" w:after="60" w:line="276" w:lineRule="auto"/>
        <w:jc w:val="both"/>
        <w:rPr>
          <w:rFonts w:ascii="Calibri" w:hAnsi="Calibri" w:cs="Calibri"/>
          <w:color w:val="auto"/>
        </w:rPr>
      </w:pPr>
      <w:r w:rsidRPr="00725D44">
        <w:rPr>
          <w:rFonts w:ascii="Calibri" w:hAnsi="Calibri" w:cs="Calibri"/>
          <w:color w:val="auto"/>
          <w:sz w:val="22"/>
          <w:szCs w:val="22"/>
        </w:rPr>
        <w:t xml:space="preserve">- </w:t>
      </w:r>
      <w:r w:rsidRPr="00725D44">
        <w:rPr>
          <w:rFonts w:ascii="Calibri" w:hAnsi="Calibri" w:cs="Calibri"/>
          <w:color w:val="auto"/>
        </w:rPr>
        <w:t xml:space="preserve">utrzymanie zieleni na terenach zurbanizowanych </w:t>
      </w:r>
    </w:p>
    <w:p w14:paraId="4C6CC794" w14:textId="77777777" w:rsidR="00FA22E6" w:rsidRPr="00725D44" w:rsidRDefault="003A5AD4" w:rsidP="003A5AD4">
      <w:pPr>
        <w:suppressAutoHyphens w:val="0"/>
        <w:autoSpaceDE w:val="0"/>
        <w:autoSpaceDN w:val="0"/>
        <w:adjustRightInd w:val="0"/>
        <w:spacing w:before="60" w:after="60" w:line="276" w:lineRule="auto"/>
        <w:rPr>
          <w:rFonts w:cs="Calibri"/>
          <w:lang w:eastAsia="pl-PL"/>
        </w:rPr>
      </w:pPr>
      <w:r w:rsidRPr="00725D44">
        <w:rPr>
          <w:rFonts w:cs="Calibri"/>
        </w:rPr>
        <w:t>- wzrost wykorzystania OZE</w:t>
      </w:r>
    </w:p>
    <w:p w14:paraId="04315F92" w14:textId="77777777" w:rsidR="00FA22E6" w:rsidRPr="00725D44" w:rsidRDefault="001C2898" w:rsidP="008D4D7D">
      <w:pPr>
        <w:suppressAutoHyphens w:val="0"/>
        <w:autoSpaceDE w:val="0"/>
        <w:autoSpaceDN w:val="0"/>
        <w:adjustRightInd w:val="0"/>
        <w:spacing w:before="60" w:after="120" w:line="276" w:lineRule="auto"/>
        <w:rPr>
          <w:rFonts w:cs="Calibri"/>
          <w:u w:val="single"/>
          <w:lang w:eastAsia="pl-PL"/>
        </w:rPr>
      </w:pPr>
      <w:r w:rsidRPr="00725D44">
        <w:rPr>
          <w:rFonts w:cs="Calibri"/>
          <w:u w:val="single"/>
          <w:lang w:eastAsia="pl-PL"/>
        </w:rPr>
        <w:t>ZABYTKI I DOBRA MATERIALNE</w:t>
      </w:r>
    </w:p>
    <w:p w14:paraId="752C1F9B" w14:textId="77777777" w:rsidR="003A5AD4" w:rsidRPr="00725D44" w:rsidRDefault="003A5AD4" w:rsidP="003A5AD4">
      <w:pPr>
        <w:pStyle w:val="Default"/>
        <w:spacing w:before="60" w:after="60" w:line="276" w:lineRule="auto"/>
        <w:jc w:val="both"/>
        <w:rPr>
          <w:rFonts w:ascii="Calibri" w:hAnsi="Calibri" w:cs="Calibri"/>
          <w:color w:val="auto"/>
        </w:rPr>
      </w:pPr>
      <w:r w:rsidRPr="00725D44">
        <w:rPr>
          <w:rFonts w:ascii="Calibri" w:hAnsi="Calibri" w:cs="Calibri"/>
          <w:color w:val="auto"/>
        </w:rPr>
        <w:t>- planowanie nowych inwestycji w harmonii z istniejącym krajobrazem i historycznym układem przestrzennym, odpowiednie wyeksponowanie obiektów zabytkowych o wysokich wartościach artystycznych, historycznych i kulturowych</w:t>
      </w:r>
    </w:p>
    <w:p w14:paraId="38C566A9" w14:textId="77777777" w:rsidR="003A5AD4" w:rsidRPr="00725D44" w:rsidRDefault="003A5AD4" w:rsidP="003A5AD4">
      <w:pPr>
        <w:suppressAutoHyphens w:val="0"/>
        <w:autoSpaceDE w:val="0"/>
        <w:autoSpaceDN w:val="0"/>
        <w:adjustRightInd w:val="0"/>
        <w:spacing w:before="60" w:after="60" w:line="276" w:lineRule="auto"/>
        <w:rPr>
          <w:rFonts w:cs="Calibri"/>
          <w:lang w:eastAsia="pl-PL"/>
        </w:rPr>
      </w:pPr>
      <w:r w:rsidRPr="00725D44">
        <w:rPr>
          <w:rFonts w:cs="Calibri"/>
        </w:rPr>
        <w:t>- prowadzenie prac remontowych obiektów zabytkowych w uzgodnieniu z Konserwatorem Zabytków</w:t>
      </w:r>
    </w:p>
    <w:p w14:paraId="080023DC" w14:textId="77777777" w:rsidR="00EF70C2" w:rsidRPr="00725D44" w:rsidRDefault="00083A4E" w:rsidP="00DA2970">
      <w:pPr>
        <w:spacing w:before="120" w:after="60" w:line="276" w:lineRule="auto"/>
        <w:rPr>
          <w:highlight w:val="yellow"/>
        </w:rPr>
      </w:pPr>
      <w:r w:rsidRPr="00725D44">
        <w:t xml:space="preserve">Inwestycje przewidziane do </w:t>
      </w:r>
      <w:r w:rsidR="000E2842" w:rsidRPr="00725D44">
        <w:t>wykonania</w:t>
      </w:r>
      <w:r w:rsidRPr="00725D44">
        <w:t xml:space="preserve"> w s</w:t>
      </w:r>
      <w:r w:rsidR="002E0775" w:rsidRPr="00725D44">
        <w:t>trategii realizowane będą głównie w obszarach zmienionych antropogenicznie, zurbanizowanych, przekształconych w wyniku działalności człowieka</w:t>
      </w:r>
      <w:r w:rsidR="00FF0F23" w:rsidRPr="00725D44">
        <w:t>. N</w:t>
      </w:r>
      <w:r w:rsidR="002E0775" w:rsidRPr="00725D44">
        <w:t xml:space="preserve">ie przewiduje się lokalizacji inwestycji na terenach podlegających rygorom ochronnym. Realizacja planowanych działań przyniesie pozytywne skutki dla środowiska oraz wpłynie na poprawę warunków życia mieszkańców gminy </w:t>
      </w:r>
      <w:r w:rsidR="00504746" w:rsidRPr="00725D44">
        <w:t>Potworów</w:t>
      </w:r>
      <w:r w:rsidR="002E0775" w:rsidRPr="00725D44">
        <w:t>.</w:t>
      </w:r>
    </w:p>
    <w:p w14:paraId="086C66D2" w14:textId="77777777" w:rsidR="000F474D" w:rsidRPr="00725D44" w:rsidRDefault="000F474D">
      <w:pPr>
        <w:suppressAutoHyphens w:val="0"/>
        <w:jc w:val="left"/>
        <w:rPr>
          <w:b/>
          <w:sz w:val="26"/>
        </w:rPr>
      </w:pPr>
      <w:r w:rsidRPr="00504746">
        <w:rPr>
          <w:color w:val="00B050"/>
        </w:rPr>
        <w:br w:type="page"/>
      </w:r>
    </w:p>
    <w:p w14:paraId="41B14D19" w14:textId="77777777" w:rsidR="0033117C" w:rsidRPr="00D575C1" w:rsidRDefault="003F3A03" w:rsidP="0033117C">
      <w:pPr>
        <w:pStyle w:val="Nagwek1"/>
      </w:pPr>
      <w:bookmarkStart w:id="41" w:name="_Toc202765895"/>
      <w:r w:rsidRPr="00D575C1">
        <w:lastRenderedPageBreak/>
        <w:t>I</w:t>
      </w:r>
      <w:r w:rsidR="002940E9" w:rsidRPr="00D575C1">
        <w:t>X</w:t>
      </w:r>
      <w:r w:rsidRPr="00D575C1">
        <w:t>. WYTYCZNE DLA SPORZĄDZANIA DOKUMENTÓW WYKONAWCZYCH</w:t>
      </w:r>
      <w:bookmarkEnd w:id="41"/>
    </w:p>
    <w:p w14:paraId="49E78482" w14:textId="77777777" w:rsidR="00B41AEA" w:rsidRPr="00A51791" w:rsidRDefault="00D575C1" w:rsidP="00320354">
      <w:pPr>
        <w:suppressAutoHyphens w:val="0"/>
        <w:autoSpaceDE w:val="0"/>
        <w:autoSpaceDN w:val="0"/>
        <w:adjustRightInd w:val="0"/>
        <w:spacing w:before="60" w:after="60" w:line="276" w:lineRule="auto"/>
        <w:rPr>
          <w:rFonts w:cs="Calibri"/>
          <w:lang w:eastAsia="pl-PL"/>
        </w:rPr>
      </w:pPr>
      <w:r w:rsidRPr="00A51791">
        <w:rPr>
          <w:rFonts w:cs="Calibri"/>
          <w:shd w:val="clear" w:color="auto" w:fill="FFFFFF"/>
        </w:rPr>
        <w:t>Strategia Rozwoju Gminy jest dokumentem programującym rozwój gminy do 2040 roku. Wszystkie pozostałe, zarówno obowiązkowe jak i fakultatywne plany i programy strategiczne (m.in. program ochrony środowiska</w:t>
      </w:r>
      <w:r w:rsidR="004216C8" w:rsidRPr="00A51791">
        <w:rPr>
          <w:rFonts w:cs="Calibri"/>
          <w:shd w:val="clear" w:color="auto" w:fill="FFFFFF"/>
        </w:rPr>
        <w:t>,</w:t>
      </w:r>
      <w:r w:rsidRPr="00A51791">
        <w:rPr>
          <w:rFonts w:cs="Calibri"/>
          <w:shd w:val="clear" w:color="auto" w:fill="FFFFFF"/>
        </w:rPr>
        <w:t xml:space="preserve"> gminny program rewitalizacji, gminny program opieki nad zabytkami, plan zaopatrzenia w ciepło, ener</w:t>
      </w:r>
      <w:r w:rsidR="00A51791" w:rsidRPr="00A51791">
        <w:rPr>
          <w:rFonts w:cs="Calibri"/>
          <w:shd w:val="clear" w:color="auto" w:fill="FFFFFF"/>
        </w:rPr>
        <w:t>gię elektryczną i paliwa gazowe)</w:t>
      </w:r>
      <w:r w:rsidRPr="00A51791">
        <w:rPr>
          <w:rFonts w:cs="Calibri"/>
          <w:shd w:val="clear" w:color="auto" w:fill="FFFFFF"/>
        </w:rPr>
        <w:t xml:space="preserve"> są względem strategii dokumentami wykonawczymi i powinny pozostać zgodne z jej zapisami, w celu zapewnienia spójności programowania rozwoju.</w:t>
      </w:r>
      <w:r w:rsidR="00F609EE" w:rsidRPr="00A51791">
        <w:rPr>
          <w:rFonts w:cs="Calibri"/>
          <w:shd w:val="clear" w:color="auto" w:fill="FFFFFF"/>
        </w:rPr>
        <w:t xml:space="preserve"> </w:t>
      </w:r>
      <w:r w:rsidR="00B41AEA" w:rsidRPr="00A51791">
        <w:rPr>
          <w:rFonts w:cs="Calibri"/>
          <w:lang w:eastAsia="pl-PL"/>
        </w:rPr>
        <w:t xml:space="preserve">Zgodność tych dokumentów wykonawczych powinna odnosić się do: </w:t>
      </w:r>
    </w:p>
    <w:p w14:paraId="51D3538E" w14:textId="77777777" w:rsidR="00B41AEA" w:rsidRPr="00A51791" w:rsidRDefault="00B41AEA" w:rsidP="00B260B7">
      <w:pPr>
        <w:pStyle w:val="Akapitzlist"/>
        <w:numPr>
          <w:ilvl w:val="0"/>
          <w:numId w:val="13"/>
        </w:numPr>
        <w:suppressAutoHyphens w:val="0"/>
        <w:autoSpaceDE w:val="0"/>
        <w:autoSpaceDN w:val="0"/>
        <w:adjustRightInd w:val="0"/>
        <w:spacing w:before="60" w:after="60" w:line="276" w:lineRule="auto"/>
        <w:rPr>
          <w:rFonts w:cs="Calibri"/>
          <w:lang w:eastAsia="pl-PL"/>
        </w:rPr>
      </w:pPr>
      <w:r w:rsidRPr="00A51791">
        <w:rPr>
          <w:rFonts w:cs="Calibri"/>
          <w:lang w:eastAsia="pl-PL"/>
        </w:rPr>
        <w:t>zgodności na poziomie wizji – sprawdzenia czy dokument jest spójny i opowiada na główną koncepcję gminy zawartą w Strategii,</w:t>
      </w:r>
    </w:p>
    <w:p w14:paraId="333950BE" w14:textId="77777777" w:rsidR="00B41AEA" w:rsidRPr="00A51791" w:rsidRDefault="00B41AEA" w:rsidP="00B260B7">
      <w:pPr>
        <w:pStyle w:val="Akapitzlist"/>
        <w:numPr>
          <w:ilvl w:val="0"/>
          <w:numId w:val="13"/>
        </w:numPr>
        <w:suppressAutoHyphens w:val="0"/>
        <w:autoSpaceDE w:val="0"/>
        <w:autoSpaceDN w:val="0"/>
        <w:adjustRightInd w:val="0"/>
        <w:spacing w:before="60" w:after="60" w:line="276" w:lineRule="auto"/>
        <w:rPr>
          <w:rFonts w:cs="Calibri"/>
          <w:lang w:eastAsia="pl-PL"/>
        </w:rPr>
      </w:pPr>
      <w:r w:rsidRPr="00A51791">
        <w:rPr>
          <w:rFonts w:cs="Calibri"/>
          <w:lang w:eastAsia="pl-PL"/>
        </w:rPr>
        <w:t xml:space="preserve">zgodności na poziomie celów – cele zaplanowane w dokumentach programowych niższego rzędu muszą wpisywać się w realizację celów zaplanowanych w </w:t>
      </w:r>
      <w:r w:rsidR="00190580" w:rsidRPr="00A51791">
        <w:rPr>
          <w:rFonts w:cs="Calibri"/>
          <w:lang w:eastAsia="pl-PL"/>
        </w:rPr>
        <w:t>s</w:t>
      </w:r>
      <w:r w:rsidRPr="00A51791">
        <w:rPr>
          <w:rFonts w:cs="Calibri"/>
          <w:lang w:eastAsia="pl-PL"/>
        </w:rPr>
        <w:t>trategii,</w:t>
      </w:r>
    </w:p>
    <w:p w14:paraId="38DB60EA" w14:textId="77777777" w:rsidR="00B41AEA" w:rsidRPr="00A51791" w:rsidRDefault="00B41AEA" w:rsidP="00B260B7">
      <w:pPr>
        <w:pStyle w:val="Akapitzlist"/>
        <w:numPr>
          <w:ilvl w:val="0"/>
          <w:numId w:val="13"/>
        </w:numPr>
        <w:suppressAutoHyphens w:val="0"/>
        <w:autoSpaceDE w:val="0"/>
        <w:autoSpaceDN w:val="0"/>
        <w:adjustRightInd w:val="0"/>
        <w:spacing w:before="60" w:after="60" w:line="276" w:lineRule="auto"/>
        <w:rPr>
          <w:rFonts w:cs="Calibri"/>
          <w:lang w:eastAsia="pl-PL"/>
        </w:rPr>
      </w:pPr>
      <w:r w:rsidRPr="00A51791">
        <w:rPr>
          <w:rFonts w:cs="Calibri"/>
          <w:lang w:eastAsia="pl-PL"/>
        </w:rPr>
        <w:t xml:space="preserve">zgodność na poziomie zaplanowanych efektów – dokumenty wykonawcze powinny przyczynić się do osiągnięcia wskaźników zaplanowanych w </w:t>
      </w:r>
      <w:r w:rsidR="00190580" w:rsidRPr="00A51791">
        <w:rPr>
          <w:rFonts w:cs="Calibri"/>
          <w:lang w:eastAsia="pl-PL"/>
        </w:rPr>
        <w:t>s</w:t>
      </w:r>
      <w:r w:rsidRPr="00A51791">
        <w:rPr>
          <w:rFonts w:cs="Calibri"/>
          <w:lang w:eastAsia="pl-PL"/>
        </w:rPr>
        <w:t>trategii,</w:t>
      </w:r>
    </w:p>
    <w:p w14:paraId="5321CD52" w14:textId="77777777" w:rsidR="00B41AEA" w:rsidRPr="00A51791" w:rsidRDefault="001739BD" w:rsidP="00B260B7">
      <w:pPr>
        <w:pStyle w:val="Akapitzlist"/>
        <w:numPr>
          <w:ilvl w:val="0"/>
          <w:numId w:val="13"/>
        </w:numPr>
        <w:suppressAutoHyphens w:val="0"/>
        <w:autoSpaceDE w:val="0"/>
        <w:autoSpaceDN w:val="0"/>
        <w:adjustRightInd w:val="0"/>
        <w:spacing w:before="60" w:after="60" w:line="276" w:lineRule="auto"/>
        <w:rPr>
          <w:rFonts w:cs="Calibri"/>
          <w:lang w:eastAsia="pl-PL"/>
        </w:rPr>
      </w:pPr>
      <w:r w:rsidRPr="00A51791">
        <w:rPr>
          <w:rFonts w:cs="Calibri"/>
          <w:lang w:eastAsia="pl-PL"/>
        </w:rPr>
        <w:t>z</w:t>
      </w:r>
      <w:r w:rsidR="00B41AEA" w:rsidRPr="00A51791">
        <w:rPr>
          <w:rFonts w:cs="Calibri"/>
          <w:lang w:eastAsia="pl-PL"/>
        </w:rPr>
        <w:t xml:space="preserve">godność na poziomie wytycznych i rekomendacji w zakresie kształtowania </w:t>
      </w:r>
      <w:r w:rsidRPr="00A51791">
        <w:rPr>
          <w:rFonts w:cs="Calibri"/>
          <w:lang w:eastAsia="pl-PL"/>
        </w:rPr>
        <w:br/>
      </w:r>
      <w:r w:rsidR="00B41AEA" w:rsidRPr="00A51791">
        <w:rPr>
          <w:rFonts w:cs="Calibri"/>
          <w:lang w:eastAsia="pl-PL"/>
        </w:rPr>
        <w:t xml:space="preserve">i prowadzenia polityki przestrzennej. </w:t>
      </w:r>
    </w:p>
    <w:p w14:paraId="52CE943C" w14:textId="77777777" w:rsidR="00B41AEA" w:rsidRPr="005A3927" w:rsidRDefault="000A2B68" w:rsidP="000A2B68">
      <w:pPr>
        <w:pStyle w:val="Legenda"/>
        <w:rPr>
          <w:lang w:eastAsia="pl-PL"/>
        </w:rPr>
      </w:pPr>
      <w:bookmarkStart w:id="42" w:name="_Toc203475665"/>
      <w:r w:rsidRPr="005A3927">
        <w:t xml:space="preserve">Tabela </w:t>
      </w:r>
      <w:fldSimple w:instr=" SEQ Tabela \* ARABIC ">
        <w:r w:rsidR="009065D3">
          <w:rPr>
            <w:noProof/>
          </w:rPr>
          <w:t>6</w:t>
        </w:r>
      </w:fldSimple>
      <w:r w:rsidR="00862B30" w:rsidRPr="005A3927">
        <w:t xml:space="preserve">. </w:t>
      </w:r>
      <w:r w:rsidR="00B41AEA" w:rsidRPr="005A3927">
        <w:rPr>
          <w:lang w:eastAsia="pl-PL"/>
        </w:rPr>
        <w:t xml:space="preserve">Wytyczne do </w:t>
      </w:r>
      <w:r w:rsidR="00190580" w:rsidRPr="005A3927">
        <w:rPr>
          <w:lang w:eastAsia="pl-PL"/>
        </w:rPr>
        <w:t xml:space="preserve">sporządzenia </w:t>
      </w:r>
      <w:r w:rsidR="00B41AEA" w:rsidRPr="005A3927">
        <w:rPr>
          <w:lang w:eastAsia="pl-PL"/>
        </w:rPr>
        <w:t>dokumentów wykonawczych</w:t>
      </w:r>
      <w:bookmarkEnd w:id="42"/>
    </w:p>
    <w:tbl>
      <w:tblPr>
        <w:tblStyle w:val="Tabela-Siatk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521"/>
        <w:gridCol w:w="4611"/>
      </w:tblGrid>
      <w:tr w:rsidR="00190580" w:rsidRPr="005A3927" w14:paraId="7248BBCF" w14:textId="77777777" w:rsidTr="001C2898">
        <w:tc>
          <w:tcPr>
            <w:tcW w:w="1951" w:type="dxa"/>
            <w:vAlign w:val="center"/>
          </w:tcPr>
          <w:p w14:paraId="5A19ACA5" w14:textId="77777777" w:rsidR="00190580" w:rsidRPr="00A51791" w:rsidRDefault="00190580" w:rsidP="00B40135">
            <w:pPr>
              <w:suppressAutoHyphens w:val="0"/>
              <w:autoSpaceDE w:val="0"/>
              <w:autoSpaceDN w:val="0"/>
              <w:adjustRightInd w:val="0"/>
              <w:spacing w:before="60" w:after="60" w:line="276" w:lineRule="auto"/>
              <w:jc w:val="center"/>
              <w:rPr>
                <w:rFonts w:cs="Calibri"/>
                <w:b/>
                <w:sz w:val="20"/>
                <w:szCs w:val="20"/>
                <w:lang w:eastAsia="pl-PL"/>
              </w:rPr>
            </w:pPr>
            <w:r w:rsidRPr="00A51791">
              <w:rPr>
                <w:rFonts w:cs="Calibri"/>
                <w:b/>
                <w:sz w:val="20"/>
                <w:szCs w:val="20"/>
                <w:lang w:eastAsia="pl-PL"/>
              </w:rPr>
              <w:t>Obszar tematyczny</w:t>
            </w:r>
          </w:p>
        </w:tc>
        <w:tc>
          <w:tcPr>
            <w:tcW w:w="2552" w:type="dxa"/>
            <w:vAlign w:val="center"/>
          </w:tcPr>
          <w:p w14:paraId="26011088" w14:textId="77777777" w:rsidR="00190580" w:rsidRPr="00A51791" w:rsidRDefault="00190580" w:rsidP="00B40135">
            <w:pPr>
              <w:suppressAutoHyphens w:val="0"/>
              <w:autoSpaceDE w:val="0"/>
              <w:autoSpaceDN w:val="0"/>
              <w:adjustRightInd w:val="0"/>
              <w:spacing w:before="60" w:after="60" w:line="276" w:lineRule="auto"/>
              <w:jc w:val="center"/>
              <w:rPr>
                <w:rFonts w:cs="Calibri"/>
                <w:b/>
                <w:sz w:val="20"/>
                <w:szCs w:val="20"/>
                <w:lang w:eastAsia="pl-PL"/>
              </w:rPr>
            </w:pPr>
            <w:r w:rsidRPr="00A51791">
              <w:rPr>
                <w:rFonts w:cs="Calibri"/>
                <w:b/>
                <w:sz w:val="20"/>
                <w:szCs w:val="20"/>
                <w:lang w:eastAsia="pl-PL"/>
              </w:rPr>
              <w:t>Dokumenty na poziomie lokalnym</w:t>
            </w:r>
          </w:p>
        </w:tc>
        <w:tc>
          <w:tcPr>
            <w:tcW w:w="4706" w:type="dxa"/>
            <w:vAlign w:val="center"/>
          </w:tcPr>
          <w:p w14:paraId="11E3FC0A" w14:textId="77777777" w:rsidR="00190580" w:rsidRPr="005A3927" w:rsidRDefault="0046231E" w:rsidP="00B40135">
            <w:pPr>
              <w:suppressAutoHyphens w:val="0"/>
              <w:autoSpaceDE w:val="0"/>
              <w:autoSpaceDN w:val="0"/>
              <w:adjustRightInd w:val="0"/>
              <w:spacing w:before="60" w:after="60" w:line="276" w:lineRule="auto"/>
              <w:jc w:val="center"/>
              <w:rPr>
                <w:rFonts w:cs="Calibri"/>
                <w:b/>
                <w:sz w:val="20"/>
                <w:szCs w:val="20"/>
                <w:lang w:eastAsia="pl-PL"/>
              </w:rPr>
            </w:pPr>
            <w:r w:rsidRPr="005A3927">
              <w:rPr>
                <w:rFonts w:cs="Calibri"/>
                <w:b/>
                <w:sz w:val="20"/>
                <w:szCs w:val="20"/>
                <w:lang w:eastAsia="pl-PL"/>
              </w:rPr>
              <w:t xml:space="preserve">Aktualność dokumentu, wytyczne i zalecenia </w:t>
            </w:r>
          </w:p>
        </w:tc>
      </w:tr>
      <w:tr w:rsidR="00F732FD" w:rsidRPr="005A3927" w14:paraId="6103D42A" w14:textId="77777777" w:rsidTr="00D718B9">
        <w:tc>
          <w:tcPr>
            <w:tcW w:w="1951" w:type="dxa"/>
            <w:vMerge w:val="restart"/>
            <w:vAlign w:val="center"/>
          </w:tcPr>
          <w:p w14:paraId="6B59EC88" w14:textId="77777777" w:rsidR="00F732FD" w:rsidRPr="005A3927" w:rsidRDefault="00F732FD" w:rsidP="0035529D">
            <w:pPr>
              <w:suppressAutoHyphens w:val="0"/>
              <w:autoSpaceDE w:val="0"/>
              <w:autoSpaceDN w:val="0"/>
              <w:adjustRightInd w:val="0"/>
              <w:spacing w:before="60" w:after="60" w:line="276" w:lineRule="auto"/>
              <w:jc w:val="center"/>
              <w:rPr>
                <w:rFonts w:cs="Calibri"/>
                <w:b/>
                <w:sz w:val="20"/>
                <w:szCs w:val="20"/>
                <w:lang w:eastAsia="pl-PL"/>
              </w:rPr>
            </w:pPr>
            <w:r w:rsidRPr="005A3927">
              <w:rPr>
                <w:rFonts w:cs="Calibri"/>
                <w:b/>
                <w:sz w:val="20"/>
                <w:szCs w:val="20"/>
                <w:lang w:eastAsia="pl-PL"/>
              </w:rPr>
              <w:t>Planowanie przestrzenne</w:t>
            </w:r>
          </w:p>
        </w:tc>
        <w:tc>
          <w:tcPr>
            <w:tcW w:w="2552" w:type="dxa"/>
            <w:vAlign w:val="center"/>
          </w:tcPr>
          <w:p w14:paraId="73D412D1" w14:textId="77777777" w:rsidR="00F732FD" w:rsidRPr="005A3927" w:rsidRDefault="005A3927" w:rsidP="00D718B9">
            <w:pPr>
              <w:suppressAutoHyphens w:val="0"/>
              <w:autoSpaceDE w:val="0"/>
              <w:autoSpaceDN w:val="0"/>
              <w:adjustRightInd w:val="0"/>
              <w:spacing w:before="60" w:after="60" w:line="276" w:lineRule="auto"/>
              <w:jc w:val="center"/>
              <w:rPr>
                <w:rFonts w:cs="Calibri"/>
                <w:sz w:val="20"/>
                <w:szCs w:val="20"/>
                <w:lang w:eastAsia="pl-PL"/>
              </w:rPr>
            </w:pPr>
            <w:r w:rsidRPr="005A3927">
              <w:rPr>
                <w:rFonts w:cs="Calibri"/>
                <w:sz w:val="20"/>
                <w:szCs w:val="20"/>
                <w:lang w:eastAsia="pl-PL"/>
              </w:rPr>
              <w:t>Plan ogólny gminy</w:t>
            </w:r>
          </w:p>
        </w:tc>
        <w:tc>
          <w:tcPr>
            <w:tcW w:w="4706" w:type="dxa"/>
          </w:tcPr>
          <w:p w14:paraId="29E2CE0B" w14:textId="77777777" w:rsidR="009D5028" w:rsidRPr="005A3927" w:rsidRDefault="003417E3" w:rsidP="009D5028">
            <w:pPr>
              <w:suppressAutoHyphens w:val="0"/>
              <w:autoSpaceDE w:val="0"/>
              <w:autoSpaceDN w:val="0"/>
              <w:adjustRightInd w:val="0"/>
              <w:spacing w:before="60" w:after="60" w:line="276" w:lineRule="auto"/>
              <w:jc w:val="left"/>
              <w:rPr>
                <w:rFonts w:cs="Calibri"/>
                <w:sz w:val="20"/>
                <w:szCs w:val="20"/>
                <w:lang w:eastAsia="pl-PL"/>
              </w:rPr>
            </w:pPr>
            <w:r w:rsidRPr="005A3927">
              <w:rPr>
                <w:rFonts w:cs="Calibri"/>
                <w:sz w:val="20"/>
                <w:szCs w:val="20"/>
                <w:lang w:eastAsia="pl-PL"/>
              </w:rPr>
              <w:t xml:space="preserve">Uchwała Nr </w:t>
            </w:r>
            <w:r w:rsidR="009D5028" w:rsidRPr="005A3927">
              <w:rPr>
                <w:rFonts w:cs="Calibri"/>
                <w:sz w:val="20"/>
                <w:szCs w:val="20"/>
                <w:lang w:eastAsia="pl-PL"/>
              </w:rPr>
              <w:t>X</w:t>
            </w:r>
            <w:r w:rsidRPr="005A3927">
              <w:rPr>
                <w:rFonts w:cs="Calibri"/>
                <w:sz w:val="20"/>
                <w:szCs w:val="20"/>
                <w:lang w:eastAsia="pl-PL"/>
              </w:rPr>
              <w:t>X</w:t>
            </w:r>
            <w:r w:rsidR="005A3927" w:rsidRPr="005A3927">
              <w:rPr>
                <w:rFonts w:cs="Calibri"/>
                <w:sz w:val="20"/>
                <w:szCs w:val="20"/>
                <w:lang w:eastAsia="pl-PL"/>
              </w:rPr>
              <w:t>V</w:t>
            </w:r>
            <w:r w:rsidRPr="005A3927">
              <w:rPr>
                <w:rFonts w:cs="Calibri"/>
                <w:sz w:val="20"/>
                <w:szCs w:val="20"/>
                <w:lang w:eastAsia="pl-PL"/>
              </w:rPr>
              <w:t>I/</w:t>
            </w:r>
            <w:r w:rsidR="005A3927" w:rsidRPr="005A3927">
              <w:rPr>
                <w:rFonts w:cs="Calibri"/>
                <w:sz w:val="20"/>
                <w:szCs w:val="20"/>
                <w:lang w:eastAsia="pl-PL"/>
              </w:rPr>
              <w:t>243</w:t>
            </w:r>
            <w:r w:rsidRPr="005A3927">
              <w:rPr>
                <w:rFonts w:cs="Calibri"/>
                <w:sz w:val="20"/>
                <w:szCs w:val="20"/>
                <w:lang w:eastAsia="pl-PL"/>
              </w:rPr>
              <w:t>/20</w:t>
            </w:r>
            <w:r w:rsidR="005A3927" w:rsidRPr="005A3927">
              <w:rPr>
                <w:rFonts w:cs="Calibri"/>
                <w:sz w:val="20"/>
                <w:szCs w:val="20"/>
                <w:lang w:eastAsia="pl-PL"/>
              </w:rPr>
              <w:t>14</w:t>
            </w:r>
            <w:r w:rsidRPr="005A3927">
              <w:rPr>
                <w:rFonts w:cs="Calibri"/>
                <w:sz w:val="20"/>
                <w:szCs w:val="20"/>
                <w:lang w:eastAsia="pl-PL"/>
              </w:rPr>
              <w:t xml:space="preserve"> Rady Gminy </w:t>
            </w:r>
            <w:r w:rsidR="00504746" w:rsidRPr="005A3927">
              <w:rPr>
                <w:rFonts w:cs="Calibri"/>
                <w:sz w:val="20"/>
                <w:szCs w:val="20"/>
                <w:lang w:eastAsia="pl-PL"/>
              </w:rPr>
              <w:t>Potworów</w:t>
            </w:r>
            <w:r w:rsidRPr="005A3927">
              <w:rPr>
                <w:rFonts w:cs="Calibri"/>
                <w:sz w:val="20"/>
                <w:szCs w:val="20"/>
                <w:lang w:eastAsia="pl-PL"/>
              </w:rPr>
              <w:t xml:space="preserve"> z dnia </w:t>
            </w:r>
            <w:r w:rsidR="005A3927" w:rsidRPr="005A3927">
              <w:rPr>
                <w:rFonts w:cs="Calibri"/>
                <w:sz w:val="20"/>
                <w:szCs w:val="20"/>
                <w:lang w:eastAsia="pl-PL"/>
              </w:rPr>
              <w:t xml:space="preserve">13 sierpnia </w:t>
            </w:r>
            <w:r w:rsidRPr="005A3927">
              <w:rPr>
                <w:rFonts w:cs="Calibri"/>
                <w:sz w:val="20"/>
                <w:szCs w:val="20"/>
                <w:lang w:eastAsia="pl-PL"/>
              </w:rPr>
              <w:t>20</w:t>
            </w:r>
            <w:r w:rsidR="005A3927" w:rsidRPr="005A3927">
              <w:rPr>
                <w:rFonts w:cs="Calibri"/>
                <w:sz w:val="20"/>
                <w:szCs w:val="20"/>
                <w:lang w:eastAsia="pl-PL"/>
              </w:rPr>
              <w:t>14</w:t>
            </w:r>
            <w:r w:rsidRPr="005A3927">
              <w:rPr>
                <w:rFonts w:cs="Calibri"/>
                <w:sz w:val="20"/>
                <w:szCs w:val="20"/>
                <w:lang w:eastAsia="pl-PL"/>
              </w:rPr>
              <w:t xml:space="preserve">r. w sprawie uchwalenia </w:t>
            </w:r>
            <w:r w:rsidR="00F732FD" w:rsidRPr="005A3927">
              <w:rPr>
                <w:rFonts w:cs="Calibri"/>
                <w:sz w:val="20"/>
                <w:szCs w:val="20"/>
                <w:lang w:eastAsia="pl-PL"/>
              </w:rPr>
              <w:t xml:space="preserve">Studium uwarunkowań i kierunków zagospodarowania przestrzennego </w:t>
            </w:r>
            <w:r w:rsidRPr="005A3927">
              <w:rPr>
                <w:rFonts w:cs="Calibri"/>
                <w:sz w:val="20"/>
                <w:szCs w:val="20"/>
                <w:lang w:eastAsia="pl-PL"/>
              </w:rPr>
              <w:t>g</w:t>
            </w:r>
            <w:r w:rsidR="00F732FD" w:rsidRPr="005A3927">
              <w:rPr>
                <w:rFonts w:cs="Calibri"/>
                <w:sz w:val="20"/>
                <w:szCs w:val="20"/>
                <w:lang w:eastAsia="pl-PL"/>
              </w:rPr>
              <w:t xml:space="preserve">miny </w:t>
            </w:r>
            <w:r w:rsidR="00504746" w:rsidRPr="005A3927">
              <w:rPr>
                <w:rFonts w:cs="Calibri"/>
                <w:sz w:val="20"/>
                <w:szCs w:val="20"/>
                <w:lang w:eastAsia="pl-PL"/>
              </w:rPr>
              <w:t>Potworów</w:t>
            </w:r>
            <w:r w:rsidR="00D108CA">
              <w:rPr>
                <w:rFonts w:cs="Calibri"/>
                <w:sz w:val="20"/>
                <w:szCs w:val="20"/>
                <w:lang w:eastAsia="pl-PL"/>
              </w:rPr>
              <w:t>.</w:t>
            </w:r>
          </w:p>
          <w:p w14:paraId="7D07480B" w14:textId="77777777" w:rsidR="009D5028" w:rsidRPr="005A3927" w:rsidRDefault="009D5028" w:rsidP="009D5028">
            <w:pPr>
              <w:suppressAutoHyphens w:val="0"/>
              <w:autoSpaceDE w:val="0"/>
              <w:autoSpaceDN w:val="0"/>
              <w:adjustRightInd w:val="0"/>
              <w:spacing w:before="60" w:after="60" w:line="276" w:lineRule="auto"/>
              <w:jc w:val="left"/>
              <w:rPr>
                <w:rFonts w:cs="Calibri"/>
                <w:sz w:val="20"/>
                <w:szCs w:val="20"/>
                <w:lang w:eastAsia="pl-PL"/>
              </w:rPr>
            </w:pPr>
            <w:r w:rsidRPr="005A3927">
              <w:rPr>
                <w:sz w:val="20"/>
                <w:szCs w:val="20"/>
              </w:rPr>
              <w:t>Zgodnie z ustawą z dnia 7 lipca 2023r. o zmianie ustawy o planowaniu i zagospodarowaniu przestrzennym „plan ogólny” zastępuje studium uwarunkowań i kierunków zagospo</w:t>
            </w:r>
            <w:r w:rsidR="00342497">
              <w:rPr>
                <w:sz w:val="20"/>
                <w:szCs w:val="20"/>
              </w:rPr>
              <w:t>darowania przestrzennego gminy</w:t>
            </w:r>
            <w:r w:rsidR="00D108CA">
              <w:rPr>
                <w:sz w:val="20"/>
                <w:szCs w:val="20"/>
              </w:rPr>
              <w:t>.</w:t>
            </w:r>
          </w:p>
          <w:p w14:paraId="1B63DC36" w14:textId="77777777" w:rsidR="00F732FD" w:rsidRPr="005A3927" w:rsidRDefault="009D5028" w:rsidP="009D5028">
            <w:pPr>
              <w:suppressAutoHyphens w:val="0"/>
              <w:autoSpaceDE w:val="0"/>
              <w:autoSpaceDN w:val="0"/>
              <w:adjustRightInd w:val="0"/>
              <w:spacing w:before="60" w:after="60" w:line="276" w:lineRule="auto"/>
              <w:jc w:val="left"/>
              <w:rPr>
                <w:rFonts w:cs="Calibri"/>
                <w:sz w:val="20"/>
                <w:szCs w:val="20"/>
                <w:lang w:eastAsia="pl-PL"/>
              </w:rPr>
            </w:pPr>
            <w:r w:rsidRPr="005A3927">
              <w:rPr>
                <w:rFonts w:cs="Calibri"/>
                <w:sz w:val="20"/>
                <w:szCs w:val="20"/>
                <w:lang w:eastAsia="pl-PL"/>
              </w:rPr>
              <w:t>W momencie opracowywania planu ogólnego należy uwzględnić zaplanowany w Strategii model rozwoju, jak i rekomendacje do poszczególnych terenów</w:t>
            </w:r>
            <w:r w:rsidR="00D108CA">
              <w:rPr>
                <w:rFonts w:cs="Calibri"/>
                <w:sz w:val="20"/>
                <w:szCs w:val="20"/>
                <w:lang w:eastAsia="pl-PL"/>
              </w:rPr>
              <w:t>.</w:t>
            </w:r>
          </w:p>
        </w:tc>
      </w:tr>
      <w:tr w:rsidR="00F732FD" w:rsidRPr="00504746" w14:paraId="3C2C7F24" w14:textId="77777777" w:rsidTr="00D718B9">
        <w:tc>
          <w:tcPr>
            <w:tcW w:w="1951" w:type="dxa"/>
            <w:vMerge/>
            <w:vAlign w:val="center"/>
          </w:tcPr>
          <w:p w14:paraId="6AEF3336" w14:textId="77777777" w:rsidR="00F732FD" w:rsidRPr="00504746" w:rsidRDefault="00F732FD"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Align w:val="center"/>
          </w:tcPr>
          <w:p w14:paraId="758C844B" w14:textId="77777777" w:rsidR="00F732FD" w:rsidRPr="000A2B68" w:rsidRDefault="00F732FD" w:rsidP="00D718B9">
            <w:pPr>
              <w:suppressAutoHyphens w:val="0"/>
              <w:autoSpaceDE w:val="0"/>
              <w:autoSpaceDN w:val="0"/>
              <w:adjustRightInd w:val="0"/>
              <w:spacing w:before="60" w:after="60" w:line="276" w:lineRule="auto"/>
              <w:jc w:val="center"/>
              <w:rPr>
                <w:rFonts w:cs="Calibri"/>
                <w:sz w:val="20"/>
                <w:szCs w:val="20"/>
                <w:lang w:eastAsia="pl-PL"/>
              </w:rPr>
            </w:pPr>
            <w:r w:rsidRPr="000A2B68">
              <w:rPr>
                <w:rFonts w:cs="Calibri"/>
                <w:sz w:val="20"/>
                <w:szCs w:val="20"/>
                <w:lang w:eastAsia="pl-PL"/>
              </w:rPr>
              <w:t>Miejscowy plany zagospodarowania przestrzennego gminy</w:t>
            </w:r>
          </w:p>
        </w:tc>
        <w:tc>
          <w:tcPr>
            <w:tcW w:w="4706" w:type="dxa"/>
          </w:tcPr>
          <w:p w14:paraId="2ABC1DD2" w14:textId="77777777" w:rsidR="005A3927" w:rsidRPr="005A3927" w:rsidRDefault="005A3927" w:rsidP="005A3927">
            <w:pPr>
              <w:spacing w:before="60" w:after="60" w:line="276" w:lineRule="auto"/>
              <w:rPr>
                <w:rFonts w:cs="Calibri"/>
                <w:sz w:val="20"/>
                <w:szCs w:val="20"/>
              </w:rPr>
            </w:pPr>
            <w:r w:rsidRPr="005A3927">
              <w:rPr>
                <w:rFonts w:cs="Calibri"/>
                <w:sz w:val="20"/>
                <w:szCs w:val="20"/>
              </w:rPr>
              <w:t xml:space="preserve">Miejscowy plan zagospodarowania przestrzennego gminy Potworów przyjęty uchwałą Nr VIII/40/03 Rady Gminy Potworów z dnia 31 lipca 2003r. </w:t>
            </w:r>
          </w:p>
          <w:p w14:paraId="0DD0BC69" w14:textId="77777777" w:rsidR="005A3927" w:rsidRPr="005A3927" w:rsidRDefault="005A3927" w:rsidP="005A3927">
            <w:pPr>
              <w:spacing w:before="60" w:after="60" w:line="276" w:lineRule="auto"/>
              <w:rPr>
                <w:rFonts w:cs="Calibri"/>
                <w:sz w:val="20"/>
                <w:szCs w:val="20"/>
              </w:rPr>
            </w:pPr>
            <w:r w:rsidRPr="005A3927">
              <w:rPr>
                <w:rFonts w:cs="Calibri"/>
                <w:sz w:val="20"/>
                <w:szCs w:val="20"/>
              </w:rPr>
              <w:t>Zmiana miejscowego planu zagospodarowania przestrzennego gminy Potworów, przyjęta uchwałą Nr XXV.237.2014 Rady Gminy Potworów z dnia 29 maja 2014r.</w:t>
            </w:r>
          </w:p>
          <w:p w14:paraId="1BD8C7B0" w14:textId="77777777" w:rsidR="005A3927" w:rsidRPr="005A3927" w:rsidRDefault="005A3927" w:rsidP="005A3927">
            <w:pPr>
              <w:spacing w:before="60" w:after="60" w:line="276" w:lineRule="auto"/>
              <w:rPr>
                <w:rFonts w:cs="Calibri"/>
                <w:sz w:val="20"/>
                <w:szCs w:val="20"/>
              </w:rPr>
            </w:pPr>
            <w:r w:rsidRPr="005A3927">
              <w:rPr>
                <w:rFonts w:cs="Calibri"/>
                <w:sz w:val="20"/>
                <w:szCs w:val="20"/>
              </w:rPr>
              <w:t>Zmiana miejscowego planu zagospodarowania przestrzennego gminy Potworów, przyjęta uchwałą Nr XXI.167.2017 Rady Gminy Potworów z dnia 25 maja 2017r.</w:t>
            </w:r>
          </w:p>
          <w:p w14:paraId="66715F9C" w14:textId="77777777" w:rsidR="005A3927" w:rsidRPr="005A3927" w:rsidRDefault="005A3927" w:rsidP="005A3927">
            <w:pPr>
              <w:spacing w:before="60" w:after="60" w:line="276" w:lineRule="auto"/>
              <w:rPr>
                <w:rFonts w:cs="Calibri"/>
                <w:sz w:val="20"/>
                <w:szCs w:val="20"/>
              </w:rPr>
            </w:pPr>
            <w:r w:rsidRPr="005A3927">
              <w:rPr>
                <w:rFonts w:cs="Calibri"/>
                <w:sz w:val="20"/>
                <w:szCs w:val="20"/>
              </w:rPr>
              <w:lastRenderedPageBreak/>
              <w:t>Zmiana miejscowego planu zagospodarowania przestrzennego gminy Potworów, przyjęta uchwałą Nr IV.21.2018 Rady Gminy Potworów z dnia 28 grudnia 2018r.</w:t>
            </w:r>
          </w:p>
          <w:p w14:paraId="266DD81D" w14:textId="77777777" w:rsidR="005A3927" w:rsidRPr="005A3927" w:rsidRDefault="005A3927" w:rsidP="005A3927">
            <w:pPr>
              <w:spacing w:before="60" w:after="60" w:line="276" w:lineRule="auto"/>
              <w:rPr>
                <w:rFonts w:cs="Calibri"/>
                <w:sz w:val="20"/>
                <w:szCs w:val="20"/>
              </w:rPr>
            </w:pPr>
            <w:r w:rsidRPr="005A3927">
              <w:rPr>
                <w:rFonts w:cs="Calibri"/>
                <w:sz w:val="20"/>
                <w:szCs w:val="20"/>
              </w:rPr>
              <w:t xml:space="preserve">Miejscowy plan zagospodarowania przestrzennego dla obszarów kontynuacji i rozwoju zabudowy w granicach sołectw: Potworów, Łojków i Kozieniec – etap I przyjęty uchwałą Nr XXVIII.230.2018 Rady Gminy Potworów z dnia 12 lipca 2018r. </w:t>
            </w:r>
          </w:p>
          <w:p w14:paraId="5F088E59" w14:textId="77777777" w:rsidR="005A3927" w:rsidRPr="005A3927" w:rsidRDefault="005A3927" w:rsidP="005A3927">
            <w:pPr>
              <w:spacing w:before="60" w:after="60" w:line="276" w:lineRule="auto"/>
              <w:rPr>
                <w:rFonts w:cs="Calibri"/>
                <w:sz w:val="20"/>
                <w:szCs w:val="20"/>
              </w:rPr>
            </w:pPr>
            <w:r w:rsidRPr="005A3927">
              <w:rPr>
                <w:rFonts w:cs="Calibri"/>
                <w:sz w:val="20"/>
                <w:szCs w:val="20"/>
              </w:rPr>
              <w:t xml:space="preserve">Miejscowy plan zagospodarowania przestrzennego dla obszarów koncentracji i rozwoju zabudowy oraz wybranych obszarów rolniczej i leśnej przestrzeni produkcyjnej w granicach sołectw Grabowa, Grabowska Wola, Długie, Kacperków i Łojków – I etap przyjęty uchwałą Nr V.27.2019 Rady Gminy Potworów z dnia 31 stycznia 2019r.  </w:t>
            </w:r>
          </w:p>
          <w:p w14:paraId="6649E6EA" w14:textId="77777777" w:rsidR="009D5028" w:rsidRPr="005A3927" w:rsidRDefault="009D5028" w:rsidP="005A3927">
            <w:pPr>
              <w:suppressAutoHyphens w:val="0"/>
              <w:spacing w:before="60" w:after="60" w:line="276" w:lineRule="auto"/>
              <w:contextualSpacing/>
              <w:jc w:val="left"/>
              <w:rPr>
                <w:rFonts w:cs="Calibri"/>
                <w:sz w:val="20"/>
                <w:szCs w:val="20"/>
              </w:rPr>
            </w:pPr>
            <w:r w:rsidRPr="005A3927">
              <w:rPr>
                <w:rFonts w:cs="Calibri"/>
                <w:sz w:val="20"/>
                <w:szCs w:val="20"/>
              </w:rPr>
              <w:t>Gmina rozważy zasadność opracowania</w:t>
            </w:r>
            <w:r w:rsidR="005A3927" w:rsidRPr="005A3927">
              <w:rPr>
                <w:rFonts w:cs="Calibri"/>
                <w:sz w:val="20"/>
                <w:szCs w:val="20"/>
              </w:rPr>
              <w:t xml:space="preserve">/aktualizacji </w:t>
            </w:r>
            <w:r w:rsidRPr="005A3927">
              <w:rPr>
                <w:rFonts w:cs="Calibri"/>
                <w:sz w:val="20"/>
                <w:szCs w:val="20"/>
              </w:rPr>
              <w:t>miejscowych planów zagospodarowania przestrzennego dla innych obszarów.</w:t>
            </w:r>
          </w:p>
        </w:tc>
      </w:tr>
      <w:tr w:rsidR="00F732FD" w:rsidRPr="00504746" w14:paraId="3953260A" w14:textId="77777777" w:rsidTr="00D718B9">
        <w:tc>
          <w:tcPr>
            <w:tcW w:w="1951" w:type="dxa"/>
            <w:vMerge/>
            <w:vAlign w:val="center"/>
          </w:tcPr>
          <w:p w14:paraId="121663A5" w14:textId="77777777" w:rsidR="00F732FD" w:rsidRPr="00504746" w:rsidRDefault="00F732FD"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Align w:val="center"/>
          </w:tcPr>
          <w:p w14:paraId="7FF96311" w14:textId="77777777" w:rsidR="00F732FD" w:rsidRPr="00586132" w:rsidRDefault="00F732FD" w:rsidP="00D718B9">
            <w:pPr>
              <w:suppressAutoHyphens w:val="0"/>
              <w:autoSpaceDE w:val="0"/>
              <w:autoSpaceDN w:val="0"/>
              <w:adjustRightInd w:val="0"/>
              <w:spacing w:before="60" w:after="60" w:line="276" w:lineRule="auto"/>
              <w:jc w:val="center"/>
              <w:rPr>
                <w:rFonts w:cs="Calibri"/>
                <w:sz w:val="20"/>
                <w:szCs w:val="20"/>
                <w:lang w:eastAsia="pl-PL"/>
              </w:rPr>
            </w:pPr>
            <w:r w:rsidRPr="00586132">
              <w:rPr>
                <w:rFonts w:cs="Calibri"/>
                <w:sz w:val="20"/>
                <w:szCs w:val="20"/>
                <w:lang w:eastAsia="pl-PL"/>
              </w:rPr>
              <w:t>Gminny Program Rewitalizacji</w:t>
            </w:r>
          </w:p>
        </w:tc>
        <w:tc>
          <w:tcPr>
            <w:tcW w:w="4706" w:type="dxa"/>
          </w:tcPr>
          <w:p w14:paraId="1D5A70E0" w14:textId="77777777" w:rsidR="00F732FD" w:rsidRDefault="00586132" w:rsidP="005A3927">
            <w:pPr>
              <w:suppressAutoHyphens w:val="0"/>
              <w:autoSpaceDE w:val="0"/>
              <w:autoSpaceDN w:val="0"/>
              <w:adjustRightInd w:val="0"/>
              <w:spacing w:before="60" w:after="60" w:line="276" w:lineRule="auto"/>
              <w:jc w:val="left"/>
              <w:rPr>
                <w:rFonts w:cs="Calibri"/>
                <w:sz w:val="20"/>
                <w:szCs w:val="20"/>
                <w:lang w:eastAsia="pl-PL"/>
              </w:rPr>
            </w:pPr>
            <w:r w:rsidRPr="00586132">
              <w:rPr>
                <w:rFonts w:cs="Calibri"/>
                <w:sz w:val="20"/>
                <w:szCs w:val="20"/>
                <w:lang w:eastAsia="pl-PL"/>
              </w:rPr>
              <w:t xml:space="preserve">Uchwała Nr XIX.75.2025 Rady Gminy Potworów z dnia 30 kwietnia 2025r. </w:t>
            </w:r>
            <w:r>
              <w:rPr>
                <w:rFonts w:cs="Calibri"/>
                <w:sz w:val="20"/>
                <w:szCs w:val="20"/>
                <w:lang w:eastAsia="pl-PL"/>
              </w:rPr>
              <w:t>w sprawie wyznaczenia obszaru zdegradowanego i obszaru rewitalizacji Gminy Potworów</w:t>
            </w:r>
          </w:p>
          <w:p w14:paraId="31A8F1DB" w14:textId="77777777" w:rsidR="007A4347" w:rsidRPr="00586132" w:rsidRDefault="007A4347" w:rsidP="007A4347">
            <w:pPr>
              <w:suppressAutoHyphens w:val="0"/>
              <w:autoSpaceDE w:val="0"/>
              <w:autoSpaceDN w:val="0"/>
              <w:adjustRightInd w:val="0"/>
              <w:spacing w:before="60" w:after="60" w:line="276" w:lineRule="auto"/>
              <w:jc w:val="left"/>
              <w:rPr>
                <w:rFonts w:cs="Calibri"/>
                <w:sz w:val="20"/>
                <w:szCs w:val="20"/>
                <w:lang w:eastAsia="pl-PL"/>
              </w:rPr>
            </w:pPr>
            <w:r w:rsidRPr="00586132">
              <w:rPr>
                <w:rFonts w:cs="Calibri"/>
                <w:sz w:val="20"/>
                <w:szCs w:val="20"/>
                <w:lang w:eastAsia="pl-PL"/>
              </w:rPr>
              <w:t xml:space="preserve">Gmina </w:t>
            </w:r>
            <w:r>
              <w:rPr>
                <w:rFonts w:cs="Calibri"/>
                <w:sz w:val="20"/>
                <w:szCs w:val="20"/>
                <w:lang w:eastAsia="pl-PL"/>
              </w:rPr>
              <w:t>przystąpiła do sporządzenia Gminnego Programu Rewitalizacji Gminy Potworów do 2040 roku (Uchwała Nr XXII.87.2025 Rady Gminy Potworów z dnia 25 czerwca 2025r.)</w:t>
            </w:r>
          </w:p>
        </w:tc>
      </w:tr>
      <w:tr w:rsidR="00190BB1" w:rsidRPr="00DB3D25" w14:paraId="7E480B5A" w14:textId="77777777" w:rsidTr="00D718B9">
        <w:tc>
          <w:tcPr>
            <w:tcW w:w="1951" w:type="dxa"/>
            <w:vMerge w:val="restart"/>
            <w:vAlign w:val="center"/>
          </w:tcPr>
          <w:p w14:paraId="45E73269" w14:textId="77777777" w:rsidR="00190BB1" w:rsidRPr="00DB3D25" w:rsidRDefault="00190BB1" w:rsidP="0035529D">
            <w:pPr>
              <w:suppressAutoHyphens w:val="0"/>
              <w:autoSpaceDE w:val="0"/>
              <w:autoSpaceDN w:val="0"/>
              <w:adjustRightInd w:val="0"/>
              <w:spacing w:before="60" w:after="60" w:line="276" w:lineRule="auto"/>
              <w:jc w:val="center"/>
              <w:rPr>
                <w:rFonts w:cs="Calibri"/>
                <w:b/>
                <w:sz w:val="20"/>
                <w:szCs w:val="20"/>
                <w:lang w:eastAsia="pl-PL"/>
              </w:rPr>
            </w:pPr>
            <w:r w:rsidRPr="00DB3D25">
              <w:rPr>
                <w:rFonts w:cs="Calibri"/>
                <w:b/>
                <w:sz w:val="20"/>
                <w:szCs w:val="20"/>
                <w:lang w:eastAsia="pl-PL"/>
              </w:rPr>
              <w:t>Energetyka, ochrona środowiska i adaptacja do zmian klimatu</w:t>
            </w:r>
          </w:p>
        </w:tc>
        <w:tc>
          <w:tcPr>
            <w:tcW w:w="2552" w:type="dxa"/>
            <w:vAlign w:val="center"/>
          </w:tcPr>
          <w:p w14:paraId="5185CBBF" w14:textId="77777777" w:rsidR="00190BB1" w:rsidRPr="00DB3D25" w:rsidRDefault="00190BB1" w:rsidP="00D718B9">
            <w:pPr>
              <w:suppressAutoHyphens w:val="0"/>
              <w:autoSpaceDE w:val="0"/>
              <w:autoSpaceDN w:val="0"/>
              <w:adjustRightInd w:val="0"/>
              <w:spacing w:before="60" w:after="60" w:line="276" w:lineRule="auto"/>
              <w:jc w:val="center"/>
              <w:rPr>
                <w:rFonts w:cs="Calibri"/>
                <w:sz w:val="20"/>
                <w:szCs w:val="20"/>
                <w:lang w:eastAsia="pl-PL"/>
              </w:rPr>
            </w:pPr>
            <w:r w:rsidRPr="00DB3D25">
              <w:rPr>
                <w:rFonts w:cs="Calibri"/>
                <w:sz w:val="20"/>
                <w:szCs w:val="20"/>
                <w:lang w:eastAsia="pl-PL"/>
              </w:rPr>
              <w:t>Plan gospodarki niskoemisyjnej dla gminy</w:t>
            </w:r>
          </w:p>
        </w:tc>
        <w:tc>
          <w:tcPr>
            <w:tcW w:w="4706" w:type="dxa"/>
          </w:tcPr>
          <w:p w14:paraId="14E643EB" w14:textId="77777777" w:rsidR="00DB3D25" w:rsidRPr="00DB3D25" w:rsidRDefault="00DB3D25" w:rsidP="00DB3D25">
            <w:pPr>
              <w:suppressAutoHyphens w:val="0"/>
              <w:autoSpaceDE w:val="0"/>
              <w:autoSpaceDN w:val="0"/>
              <w:adjustRightInd w:val="0"/>
              <w:spacing w:before="60" w:after="60" w:line="276" w:lineRule="auto"/>
              <w:jc w:val="left"/>
              <w:rPr>
                <w:rFonts w:cs="Calibri"/>
                <w:sz w:val="20"/>
                <w:szCs w:val="20"/>
                <w:lang w:eastAsia="pl-PL"/>
              </w:rPr>
            </w:pPr>
            <w:r w:rsidRPr="00DB3D25">
              <w:rPr>
                <w:rFonts w:cs="Calibri"/>
                <w:sz w:val="20"/>
                <w:szCs w:val="20"/>
                <w:lang w:eastAsia="pl-PL"/>
              </w:rPr>
              <w:t>Plan gospodarki niskoemisyjnej dla gminy Potworów (Załącznik do Uchwały Nr XI.62.2015 Rady gminy potworów z dnia 29 grudnia 2015r.)</w:t>
            </w:r>
          </w:p>
          <w:p w14:paraId="60C84691" w14:textId="77777777" w:rsidR="00190BB1" w:rsidRPr="00DB3D25" w:rsidRDefault="00190BB1" w:rsidP="00DB3D25">
            <w:pPr>
              <w:suppressAutoHyphens w:val="0"/>
              <w:autoSpaceDE w:val="0"/>
              <w:autoSpaceDN w:val="0"/>
              <w:adjustRightInd w:val="0"/>
              <w:spacing w:before="60" w:after="60" w:line="276" w:lineRule="auto"/>
              <w:jc w:val="left"/>
              <w:rPr>
                <w:rFonts w:cs="Calibri"/>
                <w:sz w:val="20"/>
                <w:szCs w:val="20"/>
                <w:lang w:eastAsia="pl-PL"/>
              </w:rPr>
            </w:pPr>
            <w:r w:rsidRPr="00DB3D25">
              <w:rPr>
                <w:rFonts w:cs="Calibri"/>
                <w:sz w:val="20"/>
                <w:szCs w:val="20"/>
                <w:lang w:eastAsia="pl-PL"/>
              </w:rPr>
              <w:t>Należy rozważyć konieczność opracowania</w:t>
            </w:r>
            <w:r w:rsidR="000A2B68" w:rsidRPr="00DB3D25">
              <w:rPr>
                <w:rFonts w:cs="Calibri"/>
                <w:sz w:val="20"/>
                <w:szCs w:val="20"/>
                <w:lang w:eastAsia="pl-PL"/>
              </w:rPr>
              <w:t xml:space="preserve"> aktualizacji </w:t>
            </w:r>
            <w:r w:rsidRPr="00DB3D25">
              <w:rPr>
                <w:rFonts w:cs="Calibri"/>
                <w:sz w:val="20"/>
                <w:szCs w:val="20"/>
                <w:lang w:eastAsia="pl-PL"/>
              </w:rPr>
              <w:t>dokumentu</w:t>
            </w:r>
          </w:p>
        </w:tc>
      </w:tr>
      <w:tr w:rsidR="00190BB1" w:rsidRPr="00504746" w14:paraId="32C4BE28" w14:textId="77777777" w:rsidTr="00D718B9">
        <w:tc>
          <w:tcPr>
            <w:tcW w:w="1951" w:type="dxa"/>
            <w:vMerge/>
            <w:vAlign w:val="center"/>
          </w:tcPr>
          <w:p w14:paraId="2CE8845E" w14:textId="77777777" w:rsidR="00190BB1" w:rsidRPr="00504746" w:rsidRDefault="00190BB1"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Align w:val="center"/>
          </w:tcPr>
          <w:p w14:paraId="6F2AC99C" w14:textId="77777777" w:rsidR="00190BB1" w:rsidRPr="00DB3D25" w:rsidRDefault="00190BB1" w:rsidP="00D718B9">
            <w:pPr>
              <w:suppressAutoHyphens w:val="0"/>
              <w:autoSpaceDE w:val="0"/>
              <w:autoSpaceDN w:val="0"/>
              <w:adjustRightInd w:val="0"/>
              <w:spacing w:before="60" w:after="60" w:line="276" w:lineRule="auto"/>
              <w:jc w:val="center"/>
              <w:rPr>
                <w:rFonts w:cs="Calibri"/>
                <w:sz w:val="20"/>
                <w:szCs w:val="20"/>
                <w:lang w:eastAsia="pl-PL"/>
              </w:rPr>
            </w:pPr>
            <w:r w:rsidRPr="00DB3D25">
              <w:rPr>
                <w:rFonts w:cs="Calibri"/>
                <w:sz w:val="20"/>
                <w:szCs w:val="20"/>
                <w:lang w:eastAsia="pl-PL"/>
              </w:rPr>
              <w:t>Założenia do planu zaopatrzenia w ciepło, energię elektryczną i paliwa gazowe dla gminy</w:t>
            </w:r>
          </w:p>
        </w:tc>
        <w:tc>
          <w:tcPr>
            <w:tcW w:w="4706" w:type="dxa"/>
          </w:tcPr>
          <w:p w14:paraId="5785601B" w14:textId="77777777" w:rsidR="00190BB1" w:rsidRPr="00DB3D25" w:rsidRDefault="00190BB1" w:rsidP="00190BB1">
            <w:pPr>
              <w:suppressAutoHyphens w:val="0"/>
              <w:autoSpaceDE w:val="0"/>
              <w:autoSpaceDN w:val="0"/>
              <w:adjustRightInd w:val="0"/>
              <w:spacing w:before="60" w:after="60" w:line="276" w:lineRule="auto"/>
              <w:jc w:val="left"/>
              <w:rPr>
                <w:rFonts w:cs="Calibri"/>
                <w:sz w:val="20"/>
                <w:szCs w:val="20"/>
                <w:lang w:eastAsia="pl-PL"/>
              </w:rPr>
            </w:pPr>
            <w:r w:rsidRPr="00DB3D25">
              <w:rPr>
                <w:rFonts w:cs="Calibri"/>
                <w:sz w:val="20"/>
                <w:szCs w:val="20"/>
                <w:lang w:eastAsia="pl-PL"/>
              </w:rPr>
              <w:t>Należy rozważyć konieczność opracowania dokumentu</w:t>
            </w:r>
          </w:p>
        </w:tc>
      </w:tr>
      <w:tr w:rsidR="00190BB1" w:rsidRPr="00504746" w14:paraId="138EB51E" w14:textId="77777777" w:rsidTr="00D718B9">
        <w:tc>
          <w:tcPr>
            <w:tcW w:w="1951" w:type="dxa"/>
            <w:vMerge/>
            <w:vAlign w:val="center"/>
          </w:tcPr>
          <w:p w14:paraId="40BFCFE9" w14:textId="77777777" w:rsidR="00190BB1" w:rsidRPr="00504746" w:rsidRDefault="00190BB1" w:rsidP="0035529D">
            <w:pPr>
              <w:autoSpaceDE w:val="0"/>
              <w:autoSpaceDN w:val="0"/>
              <w:adjustRightInd w:val="0"/>
              <w:spacing w:before="60" w:after="60" w:line="276" w:lineRule="auto"/>
              <w:jc w:val="center"/>
              <w:rPr>
                <w:rFonts w:cs="Calibri"/>
                <w:b/>
                <w:color w:val="00B050"/>
                <w:sz w:val="20"/>
                <w:szCs w:val="20"/>
                <w:lang w:eastAsia="pl-PL"/>
              </w:rPr>
            </w:pPr>
          </w:p>
        </w:tc>
        <w:tc>
          <w:tcPr>
            <w:tcW w:w="2552" w:type="dxa"/>
            <w:vAlign w:val="center"/>
          </w:tcPr>
          <w:p w14:paraId="1997ED25" w14:textId="77777777" w:rsidR="00190BB1" w:rsidRPr="000A2B68" w:rsidRDefault="00190BB1" w:rsidP="00D718B9">
            <w:pPr>
              <w:suppressAutoHyphens w:val="0"/>
              <w:autoSpaceDE w:val="0"/>
              <w:autoSpaceDN w:val="0"/>
              <w:adjustRightInd w:val="0"/>
              <w:spacing w:before="60" w:after="60" w:line="276" w:lineRule="auto"/>
              <w:jc w:val="center"/>
              <w:rPr>
                <w:rFonts w:cs="Calibri"/>
                <w:sz w:val="20"/>
                <w:szCs w:val="20"/>
                <w:highlight w:val="yellow"/>
                <w:lang w:eastAsia="pl-PL"/>
              </w:rPr>
            </w:pPr>
            <w:r w:rsidRPr="000A2B68">
              <w:rPr>
                <w:rFonts w:cs="Calibri"/>
                <w:sz w:val="20"/>
                <w:szCs w:val="20"/>
                <w:lang w:eastAsia="pl-PL"/>
              </w:rPr>
              <w:t>Program ochrony środowiska dla gminy</w:t>
            </w:r>
          </w:p>
        </w:tc>
        <w:tc>
          <w:tcPr>
            <w:tcW w:w="4706" w:type="dxa"/>
          </w:tcPr>
          <w:p w14:paraId="74717390" w14:textId="77777777" w:rsidR="000A2B68" w:rsidRPr="000A2B68" w:rsidRDefault="000A2B68" w:rsidP="00190BB1">
            <w:pPr>
              <w:suppressAutoHyphens w:val="0"/>
              <w:autoSpaceDE w:val="0"/>
              <w:autoSpaceDN w:val="0"/>
              <w:adjustRightInd w:val="0"/>
              <w:spacing w:before="60" w:after="60" w:line="276" w:lineRule="auto"/>
              <w:jc w:val="left"/>
              <w:rPr>
                <w:rFonts w:cs="Calibri"/>
                <w:sz w:val="20"/>
                <w:szCs w:val="20"/>
                <w:lang w:eastAsia="pl-PL"/>
              </w:rPr>
            </w:pPr>
            <w:r w:rsidRPr="000A2B68">
              <w:rPr>
                <w:rFonts w:cs="Calibri"/>
                <w:sz w:val="20"/>
                <w:szCs w:val="20"/>
                <w:lang w:eastAsia="pl-PL"/>
              </w:rPr>
              <w:t xml:space="preserve">Program ochrony środowiska dla gminy Potworów na lata 2017-2020 z perspektywa do roku 2024 (Uchwała </w:t>
            </w:r>
            <w:r>
              <w:rPr>
                <w:rFonts w:cs="Calibri"/>
                <w:sz w:val="20"/>
                <w:szCs w:val="20"/>
                <w:lang w:eastAsia="pl-PL"/>
              </w:rPr>
              <w:t>Nr XXII.180.2017 Rady Gminy w Potworowie z dnia 31 sierpnia 2017r.)</w:t>
            </w:r>
          </w:p>
          <w:p w14:paraId="3F6B5452" w14:textId="77777777" w:rsidR="00190BB1" w:rsidRPr="000A2B68" w:rsidRDefault="00190BB1" w:rsidP="00190BB1">
            <w:pPr>
              <w:suppressAutoHyphens w:val="0"/>
              <w:autoSpaceDE w:val="0"/>
              <w:autoSpaceDN w:val="0"/>
              <w:adjustRightInd w:val="0"/>
              <w:spacing w:before="60" w:after="60" w:line="276" w:lineRule="auto"/>
              <w:jc w:val="left"/>
              <w:rPr>
                <w:rFonts w:cs="Calibri"/>
                <w:sz w:val="20"/>
                <w:szCs w:val="20"/>
                <w:lang w:eastAsia="pl-PL"/>
              </w:rPr>
            </w:pPr>
            <w:r w:rsidRPr="000A2B68">
              <w:rPr>
                <w:rFonts w:cs="Calibri"/>
                <w:sz w:val="20"/>
                <w:szCs w:val="20"/>
                <w:lang w:eastAsia="pl-PL"/>
              </w:rPr>
              <w:t xml:space="preserve">Należy rozważyć konieczność opracowania </w:t>
            </w:r>
            <w:r w:rsidR="000A2B68">
              <w:rPr>
                <w:rFonts w:cs="Calibri"/>
                <w:sz w:val="20"/>
                <w:szCs w:val="20"/>
                <w:lang w:eastAsia="pl-PL"/>
              </w:rPr>
              <w:t xml:space="preserve">aktualizacji </w:t>
            </w:r>
            <w:r w:rsidRPr="000A2B68">
              <w:rPr>
                <w:rFonts w:cs="Calibri"/>
                <w:sz w:val="20"/>
                <w:szCs w:val="20"/>
                <w:lang w:eastAsia="pl-PL"/>
              </w:rPr>
              <w:t>dokumentu</w:t>
            </w:r>
          </w:p>
        </w:tc>
      </w:tr>
      <w:tr w:rsidR="00190BB1" w:rsidRPr="00504746" w14:paraId="02F45E90" w14:textId="77777777" w:rsidTr="00D718B9">
        <w:tc>
          <w:tcPr>
            <w:tcW w:w="1951" w:type="dxa"/>
            <w:vMerge/>
            <w:vAlign w:val="center"/>
          </w:tcPr>
          <w:p w14:paraId="64C705E1" w14:textId="77777777" w:rsidR="00190BB1" w:rsidRPr="00504746" w:rsidRDefault="00190BB1"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Align w:val="center"/>
          </w:tcPr>
          <w:p w14:paraId="42397B9B" w14:textId="77777777" w:rsidR="00190BB1" w:rsidRPr="00E643F8" w:rsidRDefault="00190BB1" w:rsidP="00D718B9">
            <w:pPr>
              <w:suppressAutoHyphens w:val="0"/>
              <w:autoSpaceDE w:val="0"/>
              <w:autoSpaceDN w:val="0"/>
              <w:adjustRightInd w:val="0"/>
              <w:spacing w:before="60" w:after="60" w:line="276" w:lineRule="auto"/>
              <w:jc w:val="center"/>
              <w:rPr>
                <w:rFonts w:cs="Calibri"/>
                <w:sz w:val="20"/>
                <w:szCs w:val="20"/>
                <w:lang w:eastAsia="pl-PL"/>
              </w:rPr>
            </w:pPr>
            <w:r w:rsidRPr="00E643F8">
              <w:rPr>
                <w:rFonts w:cs="Calibri"/>
                <w:sz w:val="20"/>
                <w:szCs w:val="20"/>
                <w:lang w:eastAsia="pl-PL"/>
              </w:rPr>
              <w:t>Program usuwania wyrobów zawierających azbest dla gminy</w:t>
            </w:r>
          </w:p>
        </w:tc>
        <w:tc>
          <w:tcPr>
            <w:tcW w:w="4706" w:type="dxa"/>
          </w:tcPr>
          <w:p w14:paraId="3247AE3E" w14:textId="77777777" w:rsidR="00190BB1" w:rsidRPr="00E643F8" w:rsidRDefault="00190BB1" w:rsidP="007A4347">
            <w:pPr>
              <w:suppressAutoHyphens w:val="0"/>
              <w:autoSpaceDE w:val="0"/>
              <w:autoSpaceDN w:val="0"/>
              <w:adjustRightInd w:val="0"/>
              <w:spacing w:before="60" w:after="60" w:line="276" w:lineRule="auto"/>
              <w:jc w:val="left"/>
              <w:rPr>
                <w:rFonts w:cs="Calibri"/>
                <w:sz w:val="20"/>
                <w:szCs w:val="20"/>
                <w:lang w:eastAsia="pl-PL"/>
              </w:rPr>
            </w:pPr>
            <w:r w:rsidRPr="00E643F8">
              <w:rPr>
                <w:rFonts w:cs="Calibri"/>
                <w:sz w:val="20"/>
                <w:szCs w:val="20"/>
                <w:lang w:eastAsia="pl-PL"/>
              </w:rPr>
              <w:t xml:space="preserve">Program usuwania azbestu i wyrobów zawierających azbest z terenu gminy </w:t>
            </w:r>
            <w:r w:rsidR="00504746" w:rsidRPr="00E643F8">
              <w:rPr>
                <w:rFonts w:cs="Calibri"/>
                <w:sz w:val="20"/>
                <w:szCs w:val="20"/>
                <w:lang w:eastAsia="pl-PL"/>
              </w:rPr>
              <w:t>Potworów</w:t>
            </w:r>
            <w:r w:rsidRPr="00E643F8">
              <w:rPr>
                <w:rFonts w:cs="Calibri"/>
                <w:sz w:val="20"/>
                <w:szCs w:val="20"/>
                <w:lang w:eastAsia="pl-PL"/>
              </w:rPr>
              <w:t xml:space="preserve"> </w:t>
            </w:r>
            <w:r w:rsidR="009521F5">
              <w:rPr>
                <w:rFonts w:cs="Calibri"/>
                <w:sz w:val="20"/>
                <w:szCs w:val="20"/>
                <w:lang w:eastAsia="pl-PL"/>
              </w:rPr>
              <w:t xml:space="preserve">na lata </w:t>
            </w:r>
            <w:r w:rsidR="007A4347">
              <w:rPr>
                <w:rFonts w:cs="Calibri"/>
                <w:sz w:val="20"/>
                <w:szCs w:val="20"/>
                <w:lang w:eastAsia="pl-PL"/>
              </w:rPr>
              <w:t>2025-2032 (Uchwała nr XVII.65.2025 Rady Gminy w Potworowie z dnia 28 marca 2025r.)</w:t>
            </w:r>
          </w:p>
        </w:tc>
      </w:tr>
      <w:tr w:rsidR="00190BB1" w:rsidRPr="0066190E" w14:paraId="28F5884C" w14:textId="77777777" w:rsidTr="00D718B9">
        <w:tc>
          <w:tcPr>
            <w:tcW w:w="1951" w:type="dxa"/>
            <w:vAlign w:val="center"/>
          </w:tcPr>
          <w:p w14:paraId="73DC6C36" w14:textId="77777777" w:rsidR="00190BB1" w:rsidRPr="0066190E" w:rsidRDefault="00190BB1" w:rsidP="0035529D">
            <w:pPr>
              <w:suppressAutoHyphens w:val="0"/>
              <w:autoSpaceDE w:val="0"/>
              <w:autoSpaceDN w:val="0"/>
              <w:adjustRightInd w:val="0"/>
              <w:spacing w:before="60" w:after="60" w:line="276" w:lineRule="auto"/>
              <w:jc w:val="center"/>
              <w:rPr>
                <w:rFonts w:cs="Calibri"/>
                <w:b/>
                <w:sz w:val="20"/>
                <w:szCs w:val="20"/>
                <w:lang w:eastAsia="pl-PL"/>
              </w:rPr>
            </w:pPr>
            <w:r w:rsidRPr="0066190E">
              <w:rPr>
                <w:rFonts w:cs="Calibri"/>
                <w:b/>
                <w:sz w:val="20"/>
                <w:szCs w:val="20"/>
                <w:lang w:eastAsia="pl-PL"/>
              </w:rPr>
              <w:lastRenderedPageBreak/>
              <w:t>Ochrona i opieka nad zabytkami oraz zarządzanie dziedzictwem</w:t>
            </w:r>
          </w:p>
        </w:tc>
        <w:tc>
          <w:tcPr>
            <w:tcW w:w="2552" w:type="dxa"/>
            <w:vAlign w:val="center"/>
          </w:tcPr>
          <w:p w14:paraId="6A3052C5" w14:textId="77777777" w:rsidR="00190BB1" w:rsidRPr="0066190E" w:rsidRDefault="00190BB1" w:rsidP="00D718B9">
            <w:pPr>
              <w:suppressAutoHyphens w:val="0"/>
              <w:autoSpaceDE w:val="0"/>
              <w:autoSpaceDN w:val="0"/>
              <w:adjustRightInd w:val="0"/>
              <w:spacing w:before="60" w:after="60" w:line="276" w:lineRule="auto"/>
              <w:jc w:val="center"/>
              <w:rPr>
                <w:rFonts w:cs="Calibri"/>
                <w:sz w:val="20"/>
                <w:szCs w:val="20"/>
                <w:lang w:eastAsia="pl-PL"/>
              </w:rPr>
            </w:pPr>
            <w:r w:rsidRPr="0066190E">
              <w:rPr>
                <w:rFonts w:cs="Calibri"/>
                <w:sz w:val="20"/>
                <w:szCs w:val="20"/>
                <w:lang w:eastAsia="pl-PL"/>
              </w:rPr>
              <w:t>Program Opieki nad Zabytkami dla gminy</w:t>
            </w:r>
          </w:p>
        </w:tc>
        <w:tc>
          <w:tcPr>
            <w:tcW w:w="4706" w:type="dxa"/>
          </w:tcPr>
          <w:p w14:paraId="5AE449C6" w14:textId="77777777" w:rsidR="00190BB1" w:rsidRPr="0066190E" w:rsidRDefault="00190BB1" w:rsidP="0066190E">
            <w:pPr>
              <w:suppressAutoHyphens w:val="0"/>
              <w:autoSpaceDE w:val="0"/>
              <w:autoSpaceDN w:val="0"/>
              <w:adjustRightInd w:val="0"/>
              <w:spacing w:before="60" w:after="60" w:line="276" w:lineRule="auto"/>
              <w:jc w:val="left"/>
              <w:rPr>
                <w:rFonts w:cs="Calibri"/>
                <w:sz w:val="20"/>
                <w:szCs w:val="20"/>
                <w:lang w:eastAsia="pl-PL"/>
              </w:rPr>
            </w:pPr>
            <w:r w:rsidRPr="0066190E">
              <w:rPr>
                <w:rFonts w:cs="Calibri"/>
                <w:sz w:val="20"/>
                <w:szCs w:val="20"/>
                <w:lang w:eastAsia="pl-PL"/>
              </w:rPr>
              <w:t xml:space="preserve">Gminny Program Opieki nad Zabytkami dla Gminy </w:t>
            </w:r>
            <w:r w:rsidR="00504746" w:rsidRPr="0066190E">
              <w:rPr>
                <w:rFonts w:cs="Calibri"/>
                <w:sz w:val="20"/>
                <w:szCs w:val="20"/>
                <w:lang w:eastAsia="pl-PL"/>
              </w:rPr>
              <w:t>Potworów</w:t>
            </w:r>
            <w:r w:rsidRPr="0066190E">
              <w:rPr>
                <w:rFonts w:cs="Calibri"/>
                <w:sz w:val="20"/>
                <w:szCs w:val="20"/>
                <w:lang w:eastAsia="pl-PL"/>
              </w:rPr>
              <w:t xml:space="preserve"> na lata 202</w:t>
            </w:r>
            <w:r w:rsidR="0066190E" w:rsidRPr="0066190E">
              <w:rPr>
                <w:rFonts w:cs="Calibri"/>
                <w:sz w:val="20"/>
                <w:szCs w:val="20"/>
                <w:lang w:eastAsia="pl-PL"/>
              </w:rPr>
              <w:t>1</w:t>
            </w:r>
            <w:r w:rsidRPr="0066190E">
              <w:rPr>
                <w:rFonts w:cs="Calibri"/>
                <w:sz w:val="20"/>
                <w:szCs w:val="20"/>
                <w:lang w:eastAsia="pl-PL"/>
              </w:rPr>
              <w:t>-202</w:t>
            </w:r>
            <w:r w:rsidR="0066190E" w:rsidRPr="0066190E">
              <w:rPr>
                <w:rFonts w:cs="Calibri"/>
                <w:sz w:val="20"/>
                <w:szCs w:val="20"/>
                <w:lang w:eastAsia="pl-PL"/>
              </w:rPr>
              <w:t>4</w:t>
            </w:r>
            <w:r w:rsidRPr="0066190E">
              <w:rPr>
                <w:rFonts w:cs="Calibri"/>
                <w:sz w:val="20"/>
                <w:szCs w:val="20"/>
                <w:lang w:eastAsia="pl-PL"/>
              </w:rPr>
              <w:t xml:space="preserve"> (Uchwała Nr </w:t>
            </w:r>
            <w:r w:rsidR="0066190E" w:rsidRPr="0066190E">
              <w:rPr>
                <w:rFonts w:cs="Calibri"/>
                <w:sz w:val="20"/>
                <w:szCs w:val="20"/>
                <w:lang w:eastAsia="pl-PL"/>
              </w:rPr>
              <w:t xml:space="preserve">XXVI.158.2021 </w:t>
            </w:r>
            <w:r w:rsidRPr="0066190E">
              <w:rPr>
                <w:rFonts w:cs="Calibri"/>
                <w:sz w:val="20"/>
                <w:szCs w:val="20"/>
                <w:lang w:eastAsia="pl-PL"/>
              </w:rPr>
              <w:t xml:space="preserve">Rady </w:t>
            </w:r>
            <w:r w:rsidR="0066190E" w:rsidRPr="0066190E">
              <w:rPr>
                <w:rFonts w:cs="Calibri"/>
                <w:sz w:val="20"/>
                <w:szCs w:val="20"/>
                <w:lang w:eastAsia="pl-PL"/>
              </w:rPr>
              <w:t>G</w:t>
            </w:r>
            <w:r w:rsidRPr="0066190E">
              <w:rPr>
                <w:rFonts w:cs="Calibri"/>
                <w:sz w:val="20"/>
                <w:szCs w:val="20"/>
                <w:lang w:eastAsia="pl-PL"/>
              </w:rPr>
              <w:t xml:space="preserve">miny </w:t>
            </w:r>
            <w:r w:rsidR="0066190E" w:rsidRPr="0066190E">
              <w:rPr>
                <w:rFonts w:cs="Calibri"/>
                <w:sz w:val="20"/>
                <w:szCs w:val="20"/>
                <w:lang w:eastAsia="pl-PL"/>
              </w:rPr>
              <w:t xml:space="preserve">w </w:t>
            </w:r>
            <w:r w:rsidR="00504746" w:rsidRPr="0066190E">
              <w:rPr>
                <w:rFonts w:cs="Calibri"/>
                <w:sz w:val="20"/>
                <w:szCs w:val="20"/>
                <w:lang w:eastAsia="pl-PL"/>
              </w:rPr>
              <w:t>Potwor</w:t>
            </w:r>
            <w:r w:rsidR="0066190E" w:rsidRPr="0066190E">
              <w:rPr>
                <w:rFonts w:cs="Calibri"/>
                <w:sz w:val="20"/>
                <w:szCs w:val="20"/>
                <w:lang w:eastAsia="pl-PL"/>
              </w:rPr>
              <w:t>o</w:t>
            </w:r>
            <w:r w:rsidR="00504746" w:rsidRPr="0066190E">
              <w:rPr>
                <w:rFonts w:cs="Calibri"/>
                <w:sz w:val="20"/>
                <w:szCs w:val="20"/>
                <w:lang w:eastAsia="pl-PL"/>
              </w:rPr>
              <w:t>w</w:t>
            </w:r>
            <w:r w:rsidR="0066190E" w:rsidRPr="0066190E">
              <w:rPr>
                <w:rFonts w:cs="Calibri"/>
                <w:sz w:val="20"/>
                <w:szCs w:val="20"/>
                <w:lang w:eastAsia="pl-PL"/>
              </w:rPr>
              <w:t>ie</w:t>
            </w:r>
            <w:r w:rsidRPr="0066190E">
              <w:rPr>
                <w:rFonts w:cs="Calibri"/>
                <w:sz w:val="20"/>
                <w:szCs w:val="20"/>
                <w:lang w:eastAsia="pl-PL"/>
              </w:rPr>
              <w:t xml:space="preserve"> z dnia </w:t>
            </w:r>
            <w:r w:rsidR="0066190E" w:rsidRPr="0066190E">
              <w:rPr>
                <w:rFonts w:cs="Calibri"/>
                <w:sz w:val="20"/>
                <w:szCs w:val="20"/>
                <w:lang w:eastAsia="pl-PL"/>
              </w:rPr>
              <w:t>22 lipca 2</w:t>
            </w:r>
            <w:r w:rsidRPr="0066190E">
              <w:rPr>
                <w:rFonts w:cs="Calibri"/>
                <w:sz w:val="20"/>
                <w:szCs w:val="20"/>
                <w:lang w:eastAsia="pl-PL"/>
              </w:rPr>
              <w:t>02</w:t>
            </w:r>
            <w:r w:rsidR="0066190E" w:rsidRPr="0066190E">
              <w:rPr>
                <w:rFonts w:cs="Calibri"/>
                <w:sz w:val="20"/>
                <w:szCs w:val="20"/>
                <w:lang w:eastAsia="pl-PL"/>
              </w:rPr>
              <w:t>1</w:t>
            </w:r>
            <w:r w:rsidRPr="0066190E">
              <w:rPr>
                <w:rFonts w:cs="Calibri"/>
                <w:sz w:val="20"/>
                <w:szCs w:val="20"/>
                <w:lang w:eastAsia="pl-PL"/>
              </w:rPr>
              <w:t>r.)</w:t>
            </w:r>
          </w:p>
          <w:p w14:paraId="02EF1497" w14:textId="77777777" w:rsidR="0066190E" w:rsidRPr="0066190E" w:rsidRDefault="0066190E" w:rsidP="0066190E">
            <w:pPr>
              <w:suppressAutoHyphens w:val="0"/>
              <w:autoSpaceDE w:val="0"/>
              <w:autoSpaceDN w:val="0"/>
              <w:adjustRightInd w:val="0"/>
              <w:spacing w:before="60" w:after="60" w:line="276" w:lineRule="auto"/>
              <w:jc w:val="left"/>
              <w:rPr>
                <w:rFonts w:cs="Calibri"/>
                <w:sz w:val="20"/>
                <w:szCs w:val="20"/>
                <w:lang w:eastAsia="pl-PL"/>
              </w:rPr>
            </w:pPr>
            <w:r w:rsidRPr="0066190E">
              <w:rPr>
                <w:rFonts w:cs="Calibri"/>
                <w:sz w:val="20"/>
                <w:szCs w:val="20"/>
                <w:lang w:eastAsia="pl-PL"/>
              </w:rPr>
              <w:t>Rekomenduje się zaktualizowanie dokumentu</w:t>
            </w:r>
          </w:p>
        </w:tc>
      </w:tr>
      <w:tr w:rsidR="00190BB1" w:rsidRPr="00504746" w14:paraId="42429261" w14:textId="77777777" w:rsidTr="00D718B9">
        <w:tc>
          <w:tcPr>
            <w:tcW w:w="1951" w:type="dxa"/>
            <w:vMerge w:val="restart"/>
            <w:vAlign w:val="center"/>
          </w:tcPr>
          <w:p w14:paraId="6E7AA23A" w14:textId="77777777" w:rsidR="00190BB1" w:rsidRPr="007A4347" w:rsidRDefault="00190BB1" w:rsidP="0035529D">
            <w:pPr>
              <w:suppressAutoHyphens w:val="0"/>
              <w:autoSpaceDE w:val="0"/>
              <w:autoSpaceDN w:val="0"/>
              <w:adjustRightInd w:val="0"/>
              <w:spacing w:before="60" w:after="60" w:line="276" w:lineRule="auto"/>
              <w:jc w:val="center"/>
              <w:rPr>
                <w:rFonts w:cs="Calibri"/>
                <w:b/>
                <w:sz w:val="20"/>
                <w:szCs w:val="20"/>
                <w:lang w:eastAsia="pl-PL"/>
              </w:rPr>
            </w:pPr>
            <w:r w:rsidRPr="007A4347">
              <w:rPr>
                <w:rFonts w:cs="Calibri"/>
                <w:b/>
                <w:sz w:val="20"/>
                <w:szCs w:val="20"/>
                <w:lang w:eastAsia="pl-PL"/>
              </w:rPr>
              <w:t>Polityka społeczna</w:t>
            </w:r>
          </w:p>
        </w:tc>
        <w:tc>
          <w:tcPr>
            <w:tcW w:w="2552" w:type="dxa"/>
            <w:vAlign w:val="center"/>
          </w:tcPr>
          <w:p w14:paraId="71AE7B03" w14:textId="77777777" w:rsidR="00190BB1" w:rsidRPr="000A2B68" w:rsidRDefault="00190BB1" w:rsidP="00D718B9">
            <w:pPr>
              <w:suppressAutoHyphens w:val="0"/>
              <w:autoSpaceDE w:val="0"/>
              <w:autoSpaceDN w:val="0"/>
              <w:adjustRightInd w:val="0"/>
              <w:spacing w:before="60" w:after="60" w:line="276" w:lineRule="auto"/>
              <w:jc w:val="center"/>
              <w:rPr>
                <w:rFonts w:cs="Calibri"/>
                <w:sz w:val="20"/>
                <w:szCs w:val="20"/>
                <w:lang w:eastAsia="pl-PL"/>
              </w:rPr>
            </w:pPr>
            <w:r w:rsidRPr="000A2B68">
              <w:rPr>
                <w:rFonts w:cs="Calibri"/>
                <w:sz w:val="20"/>
                <w:szCs w:val="20"/>
                <w:lang w:eastAsia="pl-PL"/>
              </w:rPr>
              <w:t>Strategia rozwiązywania problemów społecznych dla gminy</w:t>
            </w:r>
          </w:p>
        </w:tc>
        <w:tc>
          <w:tcPr>
            <w:tcW w:w="4706" w:type="dxa"/>
          </w:tcPr>
          <w:p w14:paraId="4DB20A51" w14:textId="77777777" w:rsidR="00190BB1" w:rsidRPr="007A4347" w:rsidRDefault="00190BB1" w:rsidP="007A4347">
            <w:pPr>
              <w:suppressAutoHyphens w:val="0"/>
              <w:autoSpaceDE w:val="0"/>
              <w:autoSpaceDN w:val="0"/>
              <w:adjustRightInd w:val="0"/>
              <w:spacing w:before="60" w:after="60" w:line="276" w:lineRule="auto"/>
              <w:jc w:val="left"/>
              <w:rPr>
                <w:rFonts w:cs="Calibri"/>
                <w:sz w:val="20"/>
                <w:szCs w:val="20"/>
                <w:lang w:eastAsia="pl-PL"/>
              </w:rPr>
            </w:pPr>
            <w:r w:rsidRPr="007A4347">
              <w:rPr>
                <w:rFonts w:cs="Calibri"/>
                <w:sz w:val="20"/>
                <w:szCs w:val="20"/>
                <w:lang w:eastAsia="pl-PL"/>
              </w:rPr>
              <w:t>Strategia Rozw</w:t>
            </w:r>
            <w:r w:rsidR="007A4347" w:rsidRPr="007A4347">
              <w:rPr>
                <w:rFonts w:cs="Calibri"/>
                <w:sz w:val="20"/>
                <w:szCs w:val="20"/>
                <w:lang w:eastAsia="pl-PL"/>
              </w:rPr>
              <w:t>iązywania Problemów Społecznych</w:t>
            </w:r>
            <w:r w:rsidRPr="007A4347">
              <w:rPr>
                <w:rFonts w:cs="Calibri"/>
                <w:sz w:val="20"/>
                <w:szCs w:val="20"/>
                <w:lang w:eastAsia="pl-PL"/>
              </w:rPr>
              <w:t xml:space="preserve"> Gminy </w:t>
            </w:r>
            <w:r w:rsidR="00504746" w:rsidRPr="007A4347">
              <w:rPr>
                <w:rFonts w:cs="Calibri"/>
                <w:sz w:val="20"/>
                <w:szCs w:val="20"/>
                <w:lang w:eastAsia="pl-PL"/>
              </w:rPr>
              <w:t>Potworów</w:t>
            </w:r>
            <w:r w:rsidRPr="007A4347">
              <w:rPr>
                <w:rFonts w:cs="Calibri"/>
                <w:sz w:val="20"/>
                <w:szCs w:val="20"/>
                <w:lang w:eastAsia="pl-PL"/>
              </w:rPr>
              <w:t xml:space="preserve"> na lata 202</w:t>
            </w:r>
            <w:r w:rsidR="009521F5" w:rsidRPr="007A4347">
              <w:rPr>
                <w:rFonts w:cs="Calibri"/>
                <w:sz w:val="20"/>
                <w:szCs w:val="20"/>
                <w:lang w:eastAsia="pl-PL"/>
              </w:rPr>
              <w:t>5</w:t>
            </w:r>
            <w:r w:rsidRPr="007A4347">
              <w:rPr>
                <w:rFonts w:cs="Calibri"/>
                <w:sz w:val="20"/>
                <w:szCs w:val="20"/>
                <w:lang w:eastAsia="pl-PL"/>
              </w:rPr>
              <w:t>-20</w:t>
            </w:r>
            <w:r w:rsidR="009521F5" w:rsidRPr="007A4347">
              <w:rPr>
                <w:rFonts w:cs="Calibri"/>
                <w:sz w:val="20"/>
                <w:szCs w:val="20"/>
                <w:lang w:eastAsia="pl-PL"/>
              </w:rPr>
              <w:t>30</w:t>
            </w:r>
            <w:r w:rsidRPr="007A4347">
              <w:rPr>
                <w:rFonts w:cs="Calibri"/>
                <w:sz w:val="20"/>
                <w:szCs w:val="20"/>
                <w:lang w:eastAsia="pl-PL"/>
              </w:rPr>
              <w:t xml:space="preserve"> (Uchwała Nr X</w:t>
            </w:r>
            <w:r w:rsidR="007A4347" w:rsidRPr="007A4347">
              <w:rPr>
                <w:rFonts w:cs="Calibri"/>
                <w:sz w:val="20"/>
                <w:szCs w:val="20"/>
                <w:lang w:eastAsia="pl-PL"/>
              </w:rPr>
              <w:t>I</w:t>
            </w:r>
            <w:r w:rsidRPr="007A4347">
              <w:rPr>
                <w:rFonts w:cs="Calibri"/>
                <w:sz w:val="20"/>
                <w:szCs w:val="20"/>
                <w:lang w:eastAsia="pl-PL"/>
              </w:rPr>
              <w:t>X</w:t>
            </w:r>
            <w:r w:rsidR="007A4347" w:rsidRPr="007A4347">
              <w:rPr>
                <w:rFonts w:cs="Calibri"/>
                <w:sz w:val="20"/>
                <w:szCs w:val="20"/>
                <w:lang w:eastAsia="pl-PL"/>
              </w:rPr>
              <w:t xml:space="preserve">.68.2025 </w:t>
            </w:r>
            <w:r w:rsidRPr="007A4347">
              <w:rPr>
                <w:rFonts w:cs="Calibri"/>
                <w:sz w:val="20"/>
                <w:szCs w:val="20"/>
                <w:lang w:eastAsia="pl-PL"/>
              </w:rPr>
              <w:t xml:space="preserve">Rady Gminy </w:t>
            </w:r>
            <w:r w:rsidR="007A4347" w:rsidRPr="007A4347">
              <w:rPr>
                <w:rFonts w:cs="Calibri"/>
                <w:sz w:val="20"/>
                <w:szCs w:val="20"/>
                <w:lang w:eastAsia="pl-PL"/>
              </w:rPr>
              <w:t xml:space="preserve">w </w:t>
            </w:r>
            <w:r w:rsidR="00504746" w:rsidRPr="007A4347">
              <w:rPr>
                <w:rFonts w:cs="Calibri"/>
                <w:sz w:val="20"/>
                <w:szCs w:val="20"/>
                <w:lang w:eastAsia="pl-PL"/>
              </w:rPr>
              <w:t>Potwor</w:t>
            </w:r>
            <w:r w:rsidR="007A4347" w:rsidRPr="007A4347">
              <w:rPr>
                <w:rFonts w:cs="Calibri"/>
                <w:sz w:val="20"/>
                <w:szCs w:val="20"/>
                <w:lang w:eastAsia="pl-PL"/>
              </w:rPr>
              <w:t>o</w:t>
            </w:r>
            <w:r w:rsidR="00504746" w:rsidRPr="007A4347">
              <w:rPr>
                <w:rFonts w:cs="Calibri"/>
                <w:sz w:val="20"/>
                <w:szCs w:val="20"/>
                <w:lang w:eastAsia="pl-PL"/>
              </w:rPr>
              <w:t>w</w:t>
            </w:r>
            <w:r w:rsidR="007A4347" w:rsidRPr="007A4347">
              <w:rPr>
                <w:rFonts w:cs="Calibri"/>
                <w:sz w:val="20"/>
                <w:szCs w:val="20"/>
                <w:lang w:eastAsia="pl-PL"/>
              </w:rPr>
              <w:t>ie</w:t>
            </w:r>
            <w:r w:rsidRPr="007A4347">
              <w:rPr>
                <w:rFonts w:cs="Calibri"/>
                <w:sz w:val="20"/>
                <w:szCs w:val="20"/>
                <w:lang w:eastAsia="pl-PL"/>
              </w:rPr>
              <w:t xml:space="preserve"> z dnia 30</w:t>
            </w:r>
            <w:r w:rsidR="007A4347" w:rsidRPr="007A4347">
              <w:rPr>
                <w:rFonts w:cs="Calibri"/>
                <w:sz w:val="20"/>
                <w:szCs w:val="20"/>
                <w:lang w:eastAsia="pl-PL"/>
              </w:rPr>
              <w:t xml:space="preserve"> kwietnia </w:t>
            </w:r>
            <w:r w:rsidRPr="007A4347">
              <w:rPr>
                <w:rFonts w:cs="Calibri"/>
                <w:sz w:val="20"/>
                <w:szCs w:val="20"/>
                <w:lang w:eastAsia="pl-PL"/>
              </w:rPr>
              <w:t>202</w:t>
            </w:r>
            <w:r w:rsidR="007A4347" w:rsidRPr="007A4347">
              <w:rPr>
                <w:rFonts w:cs="Calibri"/>
                <w:sz w:val="20"/>
                <w:szCs w:val="20"/>
                <w:lang w:eastAsia="pl-PL"/>
              </w:rPr>
              <w:t>5</w:t>
            </w:r>
            <w:r w:rsidRPr="007A4347">
              <w:rPr>
                <w:rFonts w:cs="Calibri"/>
                <w:sz w:val="20"/>
                <w:szCs w:val="20"/>
                <w:lang w:eastAsia="pl-PL"/>
              </w:rPr>
              <w:t>r.)</w:t>
            </w:r>
            <w:r w:rsidR="00D108CA">
              <w:rPr>
                <w:rFonts w:cs="Calibri"/>
                <w:sz w:val="20"/>
                <w:szCs w:val="20"/>
                <w:lang w:eastAsia="pl-PL"/>
              </w:rPr>
              <w:t>.</w:t>
            </w:r>
          </w:p>
        </w:tc>
      </w:tr>
      <w:tr w:rsidR="00190BB1" w:rsidRPr="00504746" w14:paraId="01826321" w14:textId="77777777" w:rsidTr="00D718B9">
        <w:trPr>
          <w:trHeight w:val="1483"/>
        </w:trPr>
        <w:tc>
          <w:tcPr>
            <w:tcW w:w="1951" w:type="dxa"/>
            <w:vMerge/>
            <w:vAlign w:val="center"/>
          </w:tcPr>
          <w:p w14:paraId="0EF65B9F" w14:textId="77777777" w:rsidR="00190BB1" w:rsidRPr="00504746" w:rsidRDefault="00190BB1"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Merge w:val="restart"/>
            <w:vAlign w:val="center"/>
          </w:tcPr>
          <w:p w14:paraId="1C25A813" w14:textId="77777777" w:rsidR="00190BB1" w:rsidRPr="00D718B9" w:rsidRDefault="00190BB1" w:rsidP="00D718B9">
            <w:pPr>
              <w:suppressAutoHyphens w:val="0"/>
              <w:autoSpaceDE w:val="0"/>
              <w:autoSpaceDN w:val="0"/>
              <w:adjustRightInd w:val="0"/>
              <w:spacing w:before="60" w:after="60" w:line="276" w:lineRule="auto"/>
              <w:jc w:val="center"/>
              <w:rPr>
                <w:rFonts w:cs="Calibri"/>
                <w:sz w:val="20"/>
                <w:szCs w:val="20"/>
                <w:lang w:eastAsia="pl-PL"/>
              </w:rPr>
            </w:pPr>
            <w:r w:rsidRPr="00D718B9">
              <w:rPr>
                <w:rFonts w:cs="Calibri"/>
                <w:sz w:val="20"/>
                <w:szCs w:val="20"/>
                <w:lang w:eastAsia="pl-PL"/>
              </w:rPr>
              <w:t>Dokumenty sektorowe</w:t>
            </w:r>
          </w:p>
        </w:tc>
        <w:tc>
          <w:tcPr>
            <w:tcW w:w="4706" w:type="dxa"/>
          </w:tcPr>
          <w:p w14:paraId="6BAD950D" w14:textId="77777777" w:rsidR="00190BB1" w:rsidRPr="00951FAF" w:rsidRDefault="00190BB1" w:rsidP="00951FAF">
            <w:pPr>
              <w:pStyle w:val="Default"/>
              <w:spacing w:before="60" w:after="60" w:line="276" w:lineRule="auto"/>
              <w:rPr>
                <w:rFonts w:ascii="Calibri" w:hAnsi="Calibri" w:cs="Calibri"/>
                <w:color w:val="auto"/>
                <w:sz w:val="20"/>
                <w:szCs w:val="20"/>
              </w:rPr>
            </w:pPr>
            <w:r w:rsidRPr="00951FAF">
              <w:rPr>
                <w:rFonts w:ascii="Calibri" w:hAnsi="Calibri" w:cs="Calibri"/>
                <w:color w:val="auto"/>
                <w:sz w:val="20"/>
                <w:szCs w:val="20"/>
              </w:rPr>
              <w:t xml:space="preserve">Gminny Program Profilaktyki i Rozwiązywania Problemów Alkoholowych oraz </w:t>
            </w:r>
            <w:r w:rsidR="00951FAF" w:rsidRPr="00951FAF">
              <w:rPr>
                <w:rFonts w:ascii="Calibri" w:hAnsi="Calibri" w:cs="Calibri"/>
                <w:color w:val="auto"/>
                <w:sz w:val="20"/>
                <w:szCs w:val="20"/>
              </w:rPr>
              <w:t>P</w:t>
            </w:r>
            <w:r w:rsidRPr="00951FAF">
              <w:rPr>
                <w:rFonts w:ascii="Calibri" w:hAnsi="Calibri" w:cs="Calibri"/>
                <w:color w:val="auto"/>
                <w:sz w:val="20"/>
                <w:szCs w:val="20"/>
              </w:rPr>
              <w:t xml:space="preserve">rzeciwdziałania </w:t>
            </w:r>
            <w:r w:rsidR="00951FAF" w:rsidRPr="00951FAF">
              <w:rPr>
                <w:rFonts w:ascii="Calibri" w:hAnsi="Calibri" w:cs="Calibri"/>
                <w:color w:val="auto"/>
                <w:sz w:val="20"/>
                <w:szCs w:val="20"/>
              </w:rPr>
              <w:t>N</w:t>
            </w:r>
            <w:r w:rsidRPr="00951FAF">
              <w:rPr>
                <w:rFonts w:ascii="Calibri" w:hAnsi="Calibri" w:cs="Calibri"/>
                <w:color w:val="auto"/>
                <w:sz w:val="20"/>
                <w:szCs w:val="20"/>
              </w:rPr>
              <w:t xml:space="preserve">arkomanii dla Gminy </w:t>
            </w:r>
            <w:r w:rsidR="00504746" w:rsidRPr="00951FAF">
              <w:rPr>
                <w:rFonts w:ascii="Calibri" w:hAnsi="Calibri" w:cs="Calibri"/>
                <w:color w:val="auto"/>
                <w:sz w:val="20"/>
                <w:szCs w:val="20"/>
              </w:rPr>
              <w:t>Potworów</w:t>
            </w:r>
            <w:r w:rsidRPr="00951FAF">
              <w:rPr>
                <w:rFonts w:ascii="Calibri" w:hAnsi="Calibri" w:cs="Calibri"/>
                <w:color w:val="auto"/>
                <w:sz w:val="20"/>
                <w:szCs w:val="20"/>
              </w:rPr>
              <w:t xml:space="preserve"> </w:t>
            </w:r>
            <w:r w:rsidR="00951FAF" w:rsidRPr="00951FAF">
              <w:rPr>
                <w:rFonts w:ascii="Calibri" w:hAnsi="Calibri" w:cs="Calibri"/>
                <w:color w:val="auto"/>
                <w:sz w:val="20"/>
                <w:szCs w:val="20"/>
              </w:rPr>
              <w:t xml:space="preserve">na lata 2025-2027 </w:t>
            </w:r>
            <w:r w:rsidRPr="00951FAF">
              <w:rPr>
                <w:rFonts w:ascii="Calibri" w:hAnsi="Calibri" w:cs="Calibri"/>
                <w:color w:val="auto"/>
                <w:sz w:val="20"/>
                <w:szCs w:val="20"/>
              </w:rPr>
              <w:t>(Uchwała Nr</w:t>
            </w:r>
            <w:r w:rsidR="00951FAF" w:rsidRPr="00951FAF">
              <w:rPr>
                <w:rFonts w:ascii="Calibri" w:hAnsi="Calibri" w:cs="Calibri"/>
                <w:color w:val="auto"/>
                <w:sz w:val="20"/>
                <w:szCs w:val="20"/>
              </w:rPr>
              <w:t>XII.43.2024</w:t>
            </w:r>
            <w:r w:rsidRPr="00951FAF">
              <w:rPr>
                <w:rFonts w:ascii="Calibri" w:hAnsi="Calibri" w:cs="Calibri"/>
                <w:color w:val="auto"/>
                <w:sz w:val="20"/>
                <w:szCs w:val="20"/>
              </w:rPr>
              <w:t xml:space="preserve"> Rady Gminy </w:t>
            </w:r>
            <w:r w:rsidR="00504746" w:rsidRPr="00951FAF">
              <w:rPr>
                <w:rFonts w:ascii="Calibri" w:hAnsi="Calibri" w:cs="Calibri"/>
                <w:color w:val="auto"/>
                <w:sz w:val="20"/>
                <w:szCs w:val="20"/>
              </w:rPr>
              <w:t>Potworów</w:t>
            </w:r>
            <w:r w:rsidRPr="00951FAF">
              <w:rPr>
                <w:rFonts w:ascii="Calibri" w:hAnsi="Calibri" w:cs="Calibri"/>
                <w:color w:val="auto"/>
                <w:sz w:val="20"/>
                <w:szCs w:val="20"/>
              </w:rPr>
              <w:t xml:space="preserve"> z dnia 30</w:t>
            </w:r>
            <w:r w:rsidR="00951FAF" w:rsidRPr="00951FAF">
              <w:rPr>
                <w:rFonts w:ascii="Calibri" w:hAnsi="Calibri" w:cs="Calibri"/>
                <w:color w:val="auto"/>
                <w:sz w:val="20"/>
                <w:szCs w:val="20"/>
              </w:rPr>
              <w:t xml:space="preserve"> grudnia 2024r.</w:t>
            </w:r>
            <w:r w:rsidRPr="00951FAF">
              <w:rPr>
                <w:rFonts w:ascii="Calibri" w:hAnsi="Calibri" w:cs="Calibri"/>
                <w:color w:val="auto"/>
                <w:sz w:val="20"/>
                <w:szCs w:val="20"/>
              </w:rPr>
              <w:t>)</w:t>
            </w:r>
            <w:r w:rsidR="00D108CA">
              <w:rPr>
                <w:rFonts w:ascii="Calibri" w:hAnsi="Calibri" w:cs="Calibri"/>
                <w:color w:val="auto"/>
                <w:sz w:val="20"/>
                <w:szCs w:val="20"/>
              </w:rPr>
              <w:t>.</w:t>
            </w:r>
          </w:p>
          <w:p w14:paraId="7D3BFDBE" w14:textId="77777777" w:rsidR="00951FAF" w:rsidRPr="00951FAF" w:rsidRDefault="00951FAF" w:rsidP="00951FAF">
            <w:pPr>
              <w:pStyle w:val="Default"/>
              <w:spacing w:before="60" w:after="60" w:line="276" w:lineRule="auto"/>
              <w:rPr>
                <w:rFonts w:ascii="Calibri" w:hAnsi="Calibri" w:cs="Calibri"/>
                <w:color w:val="auto"/>
                <w:sz w:val="20"/>
                <w:szCs w:val="20"/>
              </w:rPr>
            </w:pPr>
            <w:r w:rsidRPr="00951FAF">
              <w:rPr>
                <w:rFonts w:ascii="Calibri" w:hAnsi="Calibri" w:cs="Calibri"/>
                <w:color w:val="auto"/>
                <w:sz w:val="20"/>
                <w:szCs w:val="20"/>
              </w:rPr>
              <w:t>Dokument aktualny, będzie wymagał aktualizacji w okresie obowiązywania Strategii.</w:t>
            </w:r>
          </w:p>
        </w:tc>
      </w:tr>
      <w:tr w:rsidR="00190BB1" w:rsidRPr="00504746" w14:paraId="7A1B63DC" w14:textId="77777777" w:rsidTr="001C2898">
        <w:tc>
          <w:tcPr>
            <w:tcW w:w="1951" w:type="dxa"/>
            <w:vMerge/>
            <w:vAlign w:val="center"/>
          </w:tcPr>
          <w:p w14:paraId="02219B45" w14:textId="77777777" w:rsidR="00190BB1" w:rsidRPr="00504746" w:rsidRDefault="00190BB1"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Merge/>
          </w:tcPr>
          <w:p w14:paraId="5E4E54F9" w14:textId="77777777" w:rsidR="00190BB1" w:rsidRPr="00504746" w:rsidRDefault="00190BB1" w:rsidP="00F732FD">
            <w:pPr>
              <w:suppressAutoHyphens w:val="0"/>
              <w:autoSpaceDE w:val="0"/>
              <w:autoSpaceDN w:val="0"/>
              <w:adjustRightInd w:val="0"/>
              <w:spacing w:before="60" w:after="60" w:line="276" w:lineRule="auto"/>
              <w:jc w:val="center"/>
              <w:rPr>
                <w:rFonts w:cs="Calibri"/>
                <w:color w:val="00B050"/>
                <w:sz w:val="20"/>
                <w:szCs w:val="20"/>
              </w:rPr>
            </w:pPr>
          </w:p>
        </w:tc>
        <w:tc>
          <w:tcPr>
            <w:tcW w:w="4706" w:type="dxa"/>
          </w:tcPr>
          <w:p w14:paraId="7E1EAE8D" w14:textId="77777777" w:rsidR="00190BB1" w:rsidRPr="0066190E" w:rsidRDefault="00951FAF" w:rsidP="0066190E">
            <w:pPr>
              <w:pStyle w:val="Default"/>
              <w:spacing w:before="60" w:after="60" w:line="276" w:lineRule="auto"/>
              <w:rPr>
                <w:rFonts w:ascii="Calibri" w:hAnsi="Calibri" w:cs="Calibri"/>
                <w:color w:val="auto"/>
                <w:sz w:val="20"/>
                <w:szCs w:val="20"/>
              </w:rPr>
            </w:pPr>
            <w:r w:rsidRPr="0066190E">
              <w:rPr>
                <w:rFonts w:ascii="Calibri" w:hAnsi="Calibri" w:cs="Calibri"/>
                <w:color w:val="auto"/>
                <w:sz w:val="20"/>
                <w:szCs w:val="20"/>
              </w:rPr>
              <w:t>P</w:t>
            </w:r>
            <w:r w:rsidR="00190BB1" w:rsidRPr="0066190E">
              <w:rPr>
                <w:rFonts w:ascii="Calibri" w:hAnsi="Calibri" w:cs="Calibri"/>
                <w:color w:val="auto"/>
                <w:sz w:val="20"/>
                <w:szCs w:val="20"/>
              </w:rPr>
              <w:t xml:space="preserve">rogram współpracy Gminy </w:t>
            </w:r>
            <w:r w:rsidR="00504746" w:rsidRPr="0066190E">
              <w:rPr>
                <w:rFonts w:ascii="Calibri" w:hAnsi="Calibri" w:cs="Calibri"/>
                <w:color w:val="auto"/>
                <w:sz w:val="20"/>
                <w:szCs w:val="20"/>
              </w:rPr>
              <w:t>Potworów</w:t>
            </w:r>
            <w:r w:rsidR="00190BB1" w:rsidRPr="0066190E">
              <w:rPr>
                <w:rFonts w:ascii="Calibri" w:hAnsi="Calibri" w:cs="Calibri"/>
                <w:color w:val="auto"/>
                <w:sz w:val="20"/>
                <w:szCs w:val="20"/>
              </w:rPr>
              <w:t xml:space="preserve"> z organizacjami pozarządowymi oraz </w:t>
            </w:r>
            <w:r w:rsidR="0066190E" w:rsidRPr="0066190E">
              <w:rPr>
                <w:rFonts w:ascii="Calibri" w:hAnsi="Calibri" w:cs="Calibri"/>
                <w:color w:val="auto"/>
                <w:sz w:val="20"/>
                <w:szCs w:val="20"/>
              </w:rPr>
              <w:t xml:space="preserve">innymi </w:t>
            </w:r>
            <w:r w:rsidR="00190BB1" w:rsidRPr="0066190E">
              <w:rPr>
                <w:rFonts w:ascii="Calibri" w:hAnsi="Calibri" w:cs="Calibri"/>
                <w:color w:val="auto"/>
                <w:sz w:val="20"/>
                <w:szCs w:val="20"/>
              </w:rPr>
              <w:t>podmiotami</w:t>
            </w:r>
            <w:r w:rsidR="0066190E" w:rsidRPr="0066190E">
              <w:rPr>
                <w:rFonts w:ascii="Calibri" w:hAnsi="Calibri" w:cs="Calibri"/>
                <w:color w:val="auto"/>
                <w:sz w:val="20"/>
                <w:szCs w:val="20"/>
              </w:rPr>
              <w:t xml:space="preserve"> prowadzącymi działalność </w:t>
            </w:r>
            <w:r w:rsidR="00190BB1" w:rsidRPr="0066190E">
              <w:rPr>
                <w:rFonts w:ascii="Calibri" w:hAnsi="Calibri" w:cs="Calibri"/>
                <w:color w:val="auto"/>
                <w:sz w:val="20"/>
                <w:szCs w:val="20"/>
              </w:rPr>
              <w:t>pożytku publicznego na 202</w:t>
            </w:r>
            <w:r w:rsidR="00B07C56" w:rsidRPr="0066190E">
              <w:rPr>
                <w:rFonts w:ascii="Calibri" w:hAnsi="Calibri" w:cs="Calibri"/>
                <w:color w:val="auto"/>
                <w:sz w:val="20"/>
                <w:szCs w:val="20"/>
              </w:rPr>
              <w:t>5</w:t>
            </w:r>
            <w:r w:rsidR="00190BB1" w:rsidRPr="0066190E">
              <w:rPr>
                <w:rFonts w:ascii="Calibri" w:hAnsi="Calibri" w:cs="Calibri"/>
                <w:color w:val="auto"/>
                <w:sz w:val="20"/>
                <w:szCs w:val="20"/>
              </w:rPr>
              <w:t xml:space="preserve"> rok (Uchwała </w:t>
            </w:r>
            <w:r w:rsidR="0066190E" w:rsidRPr="0066190E">
              <w:rPr>
                <w:rFonts w:ascii="Calibri" w:hAnsi="Calibri" w:cs="Calibri"/>
                <w:color w:val="auto"/>
                <w:sz w:val="20"/>
                <w:szCs w:val="20"/>
              </w:rPr>
              <w:t xml:space="preserve">Nr X.37.2024 </w:t>
            </w:r>
            <w:r w:rsidR="00190BB1" w:rsidRPr="0066190E">
              <w:rPr>
                <w:rFonts w:ascii="Calibri" w:hAnsi="Calibri" w:cs="Calibri"/>
                <w:color w:val="auto"/>
                <w:sz w:val="20"/>
                <w:szCs w:val="20"/>
              </w:rPr>
              <w:t xml:space="preserve">Rady Gminy </w:t>
            </w:r>
            <w:r w:rsidR="0066190E" w:rsidRPr="0066190E">
              <w:rPr>
                <w:rFonts w:ascii="Calibri" w:hAnsi="Calibri" w:cs="Calibri"/>
                <w:color w:val="auto"/>
                <w:sz w:val="20"/>
                <w:szCs w:val="20"/>
              </w:rPr>
              <w:t xml:space="preserve">w </w:t>
            </w:r>
            <w:r w:rsidR="00504746" w:rsidRPr="0066190E">
              <w:rPr>
                <w:rFonts w:ascii="Calibri" w:hAnsi="Calibri" w:cs="Calibri"/>
                <w:color w:val="auto"/>
                <w:sz w:val="20"/>
                <w:szCs w:val="20"/>
              </w:rPr>
              <w:t>Potwor</w:t>
            </w:r>
            <w:r w:rsidR="0066190E" w:rsidRPr="0066190E">
              <w:rPr>
                <w:rFonts w:ascii="Calibri" w:hAnsi="Calibri" w:cs="Calibri"/>
                <w:color w:val="auto"/>
                <w:sz w:val="20"/>
                <w:szCs w:val="20"/>
              </w:rPr>
              <w:t>o</w:t>
            </w:r>
            <w:r w:rsidR="00504746" w:rsidRPr="0066190E">
              <w:rPr>
                <w:rFonts w:ascii="Calibri" w:hAnsi="Calibri" w:cs="Calibri"/>
                <w:color w:val="auto"/>
                <w:sz w:val="20"/>
                <w:szCs w:val="20"/>
              </w:rPr>
              <w:t>w</w:t>
            </w:r>
            <w:r w:rsidR="0066190E" w:rsidRPr="0066190E">
              <w:rPr>
                <w:rFonts w:ascii="Calibri" w:hAnsi="Calibri" w:cs="Calibri"/>
                <w:color w:val="auto"/>
                <w:sz w:val="20"/>
                <w:szCs w:val="20"/>
              </w:rPr>
              <w:t>ie</w:t>
            </w:r>
            <w:r w:rsidR="00190BB1" w:rsidRPr="0066190E">
              <w:rPr>
                <w:rFonts w:ascii="Calibri" w:hAnsi="Calibri" w:cs="Calibri"/>
                <w:color w:val="auto"/>
                <w:sz w:val="20"/>
                <w:szCs w:val="20"/>
              </w:rPr>
              <w:t xml:space="preserve"> z dnia 2</w:t>
            </w:r>
            <w:r w:rsidR="0066190E" w:rsidRPr="0066190E">
              <w:rPr>
                <w:rFonts w:ascii="Calibri" w:hAnsi="Calibri" w:cs="Calibri"/>
                <w:color w:val="auto"/>
                <w:sz w:val="20"/>
                <w:szCs w:val="20"/>
              </w:rPr>
              <w:t>7listopada 2</w:t>
            </w:r>
            <w:r w:rsidR="00190BB1" w:rsidRPr="0066190E">
              <w:rPr>
                <w:rFonts w:ascii="Calibri" w:hAnsi="Calibri" w:cs="Calibri"/>
                <w:color w:val="auto"/>
                <w:sz w:val="20"/>
                <w:szCs w:val="20"/>
              </w:rPr>
              <w:t>02</w:t>
            </w:r>
            <w:r w:rsidR="00B07C56" w:rsidRPr="0066190E">
              <w:rPr>
                <w:rFonts w:ascii="Calibri" w:hAnsi="Calibri" w:cs="Calibri"/>
                <w:color w:val="auto"/>
                <w:sz w:val="20"/>
                <w:szCs w:val="20"/>
              </w:rPr>
              <w:t>4</w:t>
            </w:r>
            <w:r w:rsidR="00190BB1" w:rsidRPr="0066190E">
              <w:rPr>
                <w:rFonts w:ascii="Calibri" w:hAnsi="Calibri" w:cs="Calibri"/>
                <w:color w:val="auto"/>
                <w:sz w:val="20"/>
                <w:szCs w:val="20"/>
              </w:rPr>
              <w:t>r.)</w:t>
            </w:r>
            <w:r w:rsidR="00D108CA">
              <w:rPr>
                <w:rFonts w:ascii="Calibri" w:hAnsi="Calibri" w:cs="Calibri"/>
                <w:color w:val="auto"/>
                <w:sz w:val="20"/>
                <w:szCs w:val="20"/>
              </w:rPr>
              <w:t>.</w:t>
            </w:r>
          </w:p>
        </w:tc>
      </w:tr>
      <w:tr w:rsidR="00190BB1" w:rsidRPr="00504746" w14:paraId="12327AF5" w14:textId="77777777" w:rsidTr="001C2898">
        <w:tc>
          <w:tcPr>
            <w:tcW w:w="1951" w:type="dxa"/>
            <w:vMerge/>
            <w:vAlign w:val="center"/>
          </w:tcPr>
          <w:p w14:paraId="07D2ECE1" w14:textId="77777777" w:rsidR="00190BB1" w:rsidRPr="00504746" w:rsidRDefault="00190BB1"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Merge/>
          </w:tcPr>
          <w:p w14:paraId="41D63440" w14:textId="77777777" w:rsidR="00190BB1" w:rsidRPr="00504746" w:rsidRDefault="00190BB1" w:rsidP="00F732FD">
            <w:pPr>
              <w:suppressAutoHyphens w:val="0"/>
              <w:autoSpaceDE w:val="0"/>
              <w:autoSpaceDN w:val="0"/>
              <w:adjustRightInd w:val="0"/>
              <w:spacing w:before="60" w:after="60" w:line="276" w:lineRule="auto"/>
              <w:jc w:val="center"/>
              <w:rPr>
                <w:rFonts w:cs="Calibri"/>
                <w:color w:val="00B050"/>
                <w:sz w:val="20"/>
                <w:szCs w:val="20"/>
                <w:lang w:eastAsia="pl-PL"/>
              </w:rPr>
            </w:pPr>
          </w:p>
        </w:tc>
        <w:tc>
          <w:tcPr>
            <w:tcW w:w="4706" w:type="dxa"/>
          </w:tcPr>
          <w:p w14:paraId="519F6426" w14:textId="77777777" w:rsidR="00D718B9" w:rsidRDefault="00190BB1" w:rsidP="00D55C9C">
            <w:pPr>
              <w:pStyle w:val="Default"/>
              <w:spacing w:before="60" w:after="60" w:line="276" w:lineRule="auto"/>
              <w:rPr>
                <w:rFonts w:ascii="Calibri" w:hAnsi="Calibri" w:cs="Calibri"/>
                <w:color w:val="auto"/>
                <w:sz w:val="20"/>
                <w:szCs w:val="20"/>
              </w:rPr>
            </w:pPr>
            <w:r w:rsidRPr="00353987">
              <w:rPr>
                <w:rFonts w:ascii="Calibri" w:hAnsi="Calibri" w:cs="Calibri"/>
                <w:color w:val="auto"/>
                <w:sz w:val="20"/>
                <w:szCs w:val="20"/>
              </w:rPr>
              <w:t>Gminny Program Wspierania Rodziny</w:t>
            </w:r>
            <w:r w:rsidR="007A4347" w:rsidRPr="00353987">
              <w:rPr>
                <w:rFonts w:ascii="Calibri" w:hAnsi="Calibri" w:cs="Calibri"/>
                <w:color w:val="auto"/>
                <w:sz w:val="20"/>
                <w:szCs w:val="20"/>
              </w:rPr>
              <w:t xml:space="preserve"> na lata 2025-2027 (</w:t>
            </w:r>
            <w:r w:rsidRPr="00353987">
              <w:rPr>
                <w:rFonts w:ascii="Calibri" w:hAnsi="Calibri" w:cs="Calibri"/>
                <w:color w:val="auto"/>
                <w:sz w:val="20"/>
                <w:szCs w:val="20"/>
              </w:rPr>
              <w:t xml:space="preserve">Uchwała Nr </w:t>
            </w:r>
            <w:r w:rsidR="007A4347" w:rsidRPr="00353987">
              <w:rPr>
                <w:rFonts w:ascii="Calibri" w:hAnsi="Calibri" w:cs="Calibri"/>
                <w:color w:val="auto"/>
                <w:sz w:val="20"/>
                <w:szCs w:val="20"/>
              </w:rPr>
              <w:t xml:space="preserve">XIX.70.2025 Rady </w:t>
            </w:r>
            <w:r w:rsidR="00353987">
              <w:rPr>
                <w:rFonts w:ascii="Calibri" w:hAnsi="Calibri" w:cs="Calibri"/>
                <w:color w:val="auto"/>
                <w:sz w:val="20"/>
                <w:szCs w:val="20"/>
              </w:rPr>
              <w:t>G</w:t>
            </w:r>
            <w:r w:rsidR="007A4347" w:rsidRPr="00353987">
              <w:rPr>
                <w:rFonts w:ascii="Calibri" w:hAnsi="Calibri" w:cs="Calibri"/>
                <w:color w:val="auto"/>
                <w:sz w:val="20"/>
                <w:szCs w:val="20"/>
              </w:rPr>
              <w:t xml:space="preserve">miny </w:t>
            </w:r>
            <w:r w:rsidR="00353987">
              <w:rPr>
                <w:rFonts w:ascii="Calibri" w:hAnsi="Calibri" w:cs="Calibri"/>
                <w:color w:val="auto"/>
                <w:sz w:val="20"/>
                <w:szCs w:val="20"/>
              </w:rPr>
              <w:t xml:space="preserve">w </w:t>
            </w:r>
            <w:r w:rsidR="007A4347" w:rsidRPr="00353987">
              <w:rPr>
                <w:rFonts w:ascii="Calibri" w:hAnsi="Calibri" w:cs="Calibri"/>
                <w:color w:val="auto"/>
                <w:sz w:val="20"/>
                <w:szCs w:val="20"/>
              </w:rPr>
              <w:t>Potworowie z dnia 30 kwietnia 2025r.</w:t>
            </w:r>
            <w:r w:rsidRPr="00353987">
              <w:rPr>
                <w:rFonts w:ascii="Calibri" w:hAnsi="Calibri" w:cs="Calibri"/>
                <w:color w:val="auto"/>
                <w:sz w:val="20"/>
                <w:szCs w:val="20"/>
              </w:rPr>
              <w:t>)</w:t>
            </w:r>
            <w:r w:rsidR="00D718B9">
              <w:rPr>
                <w:rFonts w:ascii="Calibri" w:hAnsi="Calibri" w:cs="Calibri"/>
                <w:color w:val="auto"/>
                <w:sz w:val="20"/>
                <w:szCs w:val="20"/>
              </w:rPr>
              <w:t xml:space="preserve">. </w:t>
            </w:r>
          </w:p>
          <w:p w14:paraId="6AD1EB08" w14:textId="77777777" w:rsidR="00190BB1" w:rsidRPr="00D718B9" w:rsidRDefault="00D718B9" w:rsidP="00D718B9">
            <w:pPr>
              <w:pStyle w:val="Default"/>
              <w:spacing w:before="60" w:after="60" w:line="276" w:lineRule="auto"/>
              <w:jc w:val="both"/>
              <w:rPr>
                <w:rFonts w:ascii="Calibri" w:hAnsi="Calibri" w:cs="Calibri"/>
                <w:color w:val="auto"/>
                <w:sz w:val="20"/>
                <w:szCs w:val="20"/>
              </w:rPr>
            </w:pPr>
            <w:r w:rsidRPr="005D3F5A">
              <w:rPr>
                <w:rFonts w:ascii="Calibri" w:hAnsi="Calibri" w:cs="Calibri"/>
                <w:color w:val="auto"/>
                <w:sz w:val="20"/>
                <w:szCs w:val="20"/>
              </w:rPr>
              <w:t>Dokument aktualny, będzie wymagał aktualizacji w okresie obowiązywania Strategii.</w:t>
            </w:r>
          </w:p>
        </w:tc>
      </w:tr>
      <w:tr w:rsidR="00190BB1" w:rsidRPr="00504746" w14:paraId="6E54B592" w14:textId="77777777" w:rsidTr="001C2898">
        <w:tc>
          <w:tcPr>
            <w:tcW w:w="1951" w:type="dxa"/>
            <w:vMerge/>
            <w:vAlign w:val="center"/>
          </w:tcPr>
          <w:p w14:paraId="35A3D5F5" w14:textId="77777777" w:rsidR="00190BB1" w:rsidRPr="00504746" w:rsidRDefault="00190BB1"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Merge/>
          </w:tcPr>
          <w:p w14:paraId="6953E062" w14:textId="77777777" w:rsidR="00190BB1" w:rsidRPr="00504746" w:rsidRDefault="00190BB1" w:rsidP="00F732FD">
            <w:pPr>
              <w:suppressAutoHyphens w:val="0"/>
              <w:autoSpaceDE w:val="0"/>
              <w:autoSpaceDN w:val="0"/>
              <w:adjustRightInd w:val="0"/>
              <w:spacing w:before="60" w:after="60" w:line="276" w:lineRule="auto"/>
              <w:jc w:val="center"/>
              <w:rPr>
                <w:rFonts w:cs="Calibri"/>
                <w:color w:val="00B050"/>
                <w:sz w:val="20"/>
                <w:szCs w:val="20"/>
                <w:lang w:eastAsia="pl-PL"/>
              </w:rPr>
            </w:pPr>
          </w:p>
        </w:tc>
        <w:tc>
          <w:tcPr>
            <w:tcW w:w="4706" w:type="dxa"/>
          </w:tcPr>
          <w:p w14:paraId="51D3FB46" w14:textId="77777777" w:rsidR="00190BB1" w:rsidRPr="00D718B9" w:rsidRDefault="00190BB1" w:rsidP="00E6010C">
            <w:pPr>
              <w:pStyle w:val="Default"/>
              <w:spacing w:before="60" w:after="60" w:line="276" w:lineRule="auto"/>
              <w:rPr>
                <w:rFonts w:ascii="Calibri" w:hAnsi="Calibri" w:cs="Calibri"/>
                <w:color w:val="auto"/>
                <w:sz w:val="20"/>
                <w:szCs w:val="20"/>
              </w:rPr>
            </w:pPr>
            <w:r w:rsidRPr="00D718B9">
              <w:rPr>
                <w:rFonts w:ascii="Calibri" w:hAnsi="Calibri" w:cs="Calibri"/>
                <w:color w:val="auto"/>
                <w:sz w:val="20"/>
                <w:szCs w:val="20"/>
              </w:rPr>
              <w:t>Gminny Program Przeciwdziałania Przemocy</w:t>
            </w:r>
            <w:r w:rsidR="00D718B9" w:rsidRPr="00D718B9">
              <w:rPr>
                <w:rFonts w:ascii="Calibri" w:hAnsi="Calibri" w:cs="Calibri"/>
                <w:color w:val="auto"/>
                <w:sz w:val="20"/>
                <w:szCs w:val="20"/>
              </w:rPr>
              <w:t xml:space="preserve"> Domowej i Ochrony Osób Doznających Przemocy Domowej dla Gminy Potworów na lata 2025-2030 </w:t>
            </w:r>
            <w:r w:rsidRPr="00D718B9">
              <w:rPr>
                <w:rFonts w:ascii="Calibri" w:hAnsi="Calibri" w:cs="Calibri"/>
                <w:color w:val="auto"/>
                <w:sz w:val="20"/>
                <w:szCs w:val="20"/>
              </w:rPr>
              <w:t>(Uchwała Nr X</w:t>
            </w:r>
            <w:r w:rsidR="00D718B9" w:rsidRPr="00D718B9">
              <w:rPr>
                <w:rFonts w:ascii="Calibri" w:hAnsi="Calibri" w:cs="Calibri"/>
                <w:color w:val="auto"/>
                <w:sz w:val="20"/>
                <w:szCs w:val="20"/>
              </w:rPr>
              <w:t xml:space="preserve">IX.71.2025 </w:t>
            </w:r>
            <w:r w:rsidRPr="00D718B9">
              <w:rPr>
                <w:rFonts w:ascii="Calibri" w:hAnsi="Calibri" w:cs="Calibri"/>
                <w:color w:val="auto"/>
                <w:sz w:val="20"/>
                <w:szCs w:val="20"/>
              </w:rPr>
              <w:t xml:space="preserve">Rady Gminy </w:t>
            </w:r>
            <w:r w:rsidR="00D718B9" w:rsidRPr="00D718B9">
              <w:rPr>
                <w:rFonts w:ascii="Calibri" w:hAnsi="Calibri" w:cs="Calibri"/>
                <w:color w:val="auto"/>
                <w:sz w:val="20"/>
                <w:szCs w:val="20"/>
              </w:rPr>
              <w:t xml:space="preserve">w </w:t>
            </w:r>
            <w:r w:rsidR="00504746" w:rsidRPr="00D718B9">
              <w:rPr>
                <w:rFonts w:ascii="Calibri" w:hAnsi="Calibri" w:cs="Calibri"/>
                <w:color w:val="auto"/>
                <w:sz w:val="20"/>
                <w:szCs w:val="20"/>
              </w:rPr>
              <w:t>Potwor</w:t>
            </w:r>
            <w:r w:rsidR="00D718B9" w:rsidRPr="00D718B9">
              <w:rPr>
                <w:rFonts w:ascii="Calibri" w:hAnsi="Calibri" w:cs="Calibri"/>
                <w:color w:val="auto"/>
                <w:sz w:val="20"/>
                <w:szCs w:val="20"/>
              </w:rPr>
              <w:t>o</w:t>
            </w:r>
            <w:r w:rsidR="00504746" w:rsidRPr="00D718B9">
              <w:rPr>
                <w:rFonts w:ascii="Calibri" w:hAnsi="Calibri" w:cs="Calibri"/>
                <w:color w:val="auto"/>
                <w:sz w:val="20"/>
                <w:szCs w:val="20"/>
              </w:rPr>
              <w:t>w</w:t>
            </w:r>
            <w:r w:rsidR="00D718B9" w:rsidRPr="00D718B9">
              <w:rPr>
                <w:rFonts w:ascii="Calibri" w:hAnsi="Calibri" w:cs="Calibri"/>
                <w:color w:val="auto"/>
                <w:sz w:val="20"/>
                <w:szCs w:val="20"/>
              </w:rPr>
              <w:t>ie</w:t>
            </w:r>
            <w:r w:rsidRPr="00D718B9">
              <w:rPr>
                <w:rFonts w:ascii="Calibri" w:hAnsi="Calibri" w:cs="Calibri"/>
                <w:color w:val="auto"/>
                <w:sz w:val="20"/>
                <w:szCs w:val="20"/>
              </w:rPr>
              <w:t xml:space="preserve"> z dnia 30</w:t>
            </w:r>
            <w:r w:rsidR="00D718B9" w:rsidRPr="00D718B9">
              <w:rPr>
                <w:rFonts w:ascii="Calibri" w:hAnsi="Calibri" w:cs="Calibri"/>
                <w:color w:val="auto"/>
                <w:sz w:val="20"/>
                <w:szCs w:val="20"/>
              </w:rPr>
              <w:t xml:space="preserve"> kwietnia </w:t>
            </w:r>
            <w:r w:rsidRPr="00D718B9">
              <w:rPr>
                <w:rFonts w:ascii="Calibri" w:hAnsi="Calibri" w:cs="Calibri"/>
                <w:color w:val="auto"/>
                <w:sz w:val="20"/>
                <w:szCs w:val="20"/>
              </w:rPr>
              <w:t>20</w:t>
            </w:r>
            <w:r w:rsidR="00D718B9" w:rsidRPr="00D718B9">
              <w:rPr>
                <w:rFonts w:ascii="Calibri" w:hAnsi="Calibri" w:cs="Calibri"/>
                <w:color w:val="auto"/>
                <w:sz w:val="20"/>
                <w:szCs w:val="20"/>
              </w:rPr>
              <w:t>25</w:t>
            </w:r>
            <w:r w:rsidRPr="00D718B9">
              <w:rPr>
                <w:rFonts w:ascii="Calibri" w:hAnsi="Calibri" w:cs="Calibri"/>
                <w:color w:val="auto"/>
                <w:sz w:val="20"/>
                <w:szCs w:val="20"/>
              </w:rPr>
              <w:t>r.)</w:t>
            </w:r>
            <w:r w:rsidR="00D108CA">
              <w:rPr>
                <w:rFonts w:ascii="Calibri" w:hAnsi="Calibri" w:cs="Calibri"/>
                <w:color w:val="auto"/>
                <w:sz w:val="20"/>
                <w:szCs w:val="20"/>
              </w:rPr>
              <w:t>.</w:t>
            </w:r>
          </w:p>
          <w:p w14:paraId="4C5B86F1" w14:textId="77777777" w:rsidR="00190BB1" w:rsidRPr="00D718B9" w:rsidRDefault="00190BB1" w:rsidP="00E6010C">
            <w:pPr>
              <w:pStyle w:val="Default"/>
              <w:spacing w:before="60" w:after="60" w:line="276" w:lineRule="auto"/>
              <w:rPr>
                <w:rFonts w:ascii="Calibri" w:hAnsi="Calibri" w:cs="Calibri"/>
                <w:color w:val="auto"/>
                <w:sz w:val="20"/>
                <w:szCs w:val="20"/>
              </w:rPr>
            </w:pPr>
            <w:r w:rsidRPr="00D718B9">
              <w:rPr>
                <w:rFonts w:ascii="Calibri" w:hAnsi="Calibri" w:cs="Calibri"/>
                <w:color w:val="auto"/>
                <w:sz w:val="20"/>
                <w:szCs w:val="20"/>
              </w:rPr>
              <w:t>Dokument aktualny, będzie wymagał aktualizacji w okresie obowiązywania Strategii.</w:t>
            </w:r>
          </w:p>
        </w:tc>
      </w:tr>
      <w:tr w:rsidR="00190BB1" w:rsidRPr="00504746" w14:paraId="74BD1CD2" w14:textId="77777777" w:rsidTr="001C2898">
        <w:tc>
          <w:tcPr>
            <w:tcW w:w="1951" w:type="dxa"/>
            <w:vMerge/>
            <w:vAlign w:val="center"/>
          </w:tcPr>
          <w:p w14:paraId="42C6A311" w14:textId="77777777" w:rsidR="00190BB1" w:rsidRPr="00504746" w:rsidRDefault="00190BB1"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Merge/>
          </w:tcPr>
          <w:p w14:paraId="596A94EC" w14:textId="77777777" w:rsidR="00190BB1" w:rsidRPr="00504746" w:rsidRDefault="00190BB1" w:rsidP="00F732FD">
            <w:pPr>
              <w:suppressAutoHyphens w:val="0"/>
              <w:autoSpaceDE w:val="0"/>
              <w:autoSpaceDN w:val="0"/>
              <w:adjustRightInd w:val="0"/>
              <w:spacing w:before="60" w:after="60" w:line="276" w:lineRule="auto"/>
              <w:jc w:val="center"/>
              <w:rPr>
                <w:rFonts w:cs="Calibri"/>
                <w:color w:val="00B050"/>
                <w:sz w:val="20"/>
                <w:szCs w:val="20"/>
                <w:lang w:eastAsia="pl-PL"/>
              </w:rPr>
            </w:pPr>
          </w:p>
        </w:tc>
        <w:tc>
          <w:tcPr>
            <w:tcW w:w="4706" w:type="dxa"/>
          </w:tcPr>
          <w:p w14:paraId="68E00217" w14:textId="77777777" w:rsidR="00190BB1" w:rsidRPr="00951FAF" w:rsidRDefault="00190BB1" w:rsidP="00951FAF">
            <w:pPr>
              <w:pStyle w:val="Default"/>
              <w:spacing w:before="60" w:after="60" w:line="276" w:lineRule="auto"/>
              <w:rPr>
                <w:rFonts w:ascii="Calibri" w:hAnsi="Calibri" w:cs="Calibri"/>
                <w:color w:val="auto"/>
                <w:sz w:val="20"/>
                <w:szCs w:val="20"/>
              </w:rPr>
            </w:pPr>
            <w:r w:rsidRPr="00951FAF">
              <w:rPr>
                <w:rFonts w:ascii="Calibri" w:hAnsi="Calibri" w:cs="Calibri"/>
                <w:color w:val="auto"/>
                <w:sz w:val="20"/>
                <w:szCs w:val="20"/>
              </w:rPr>
              <w:t xml:space="preserve">Program opieki nad zwierzętami bezdomnymi oraz zapobiegania bezdomności zwierząt na terenie Gminy </w:t>
            </w:r>
            <w:r w:rsidR="00504746" w:rsidRPr="00951FAF">
              <w:rPr>
                <w:rFonts w:ascii="Calibri" w:hAnsi="Calibri" w:cs="Calibri"/>
                <w:color w:val="auto"/>
                <w:sz w:val="20"/>
                <w:szCs w:val="20"/>
              </w:rPr>
              <w:t>Potworów</w:t>
            </w:r>
            <w:r w:rsidRPr="00951FAF">
              <w:rPr>
                <w:rFonts w:ascii="Calibri" w:hAnsi="Calibri" w:cs="Calibri"/>
                <w:color w:val="auto"/>
                <w:sz w:val="20"/>
                <w:szCs w:val="20"/>
              </w:rPr>
              <w:t xml:space="preserve"> w 202</w:t>
            </w:r>
            <w:r w:rsidR="00D718B9" w:rsidRPr="00951FAF">
              <w:rPr>
                <w:rFonts w:ascii="Calibri" w:hAnsi="Calibri" w:cs="Calibri"/>
                <w:color w:val="auto"/>
                <w:sz w:val="20"/>
                <w:szCs w:val="20"/>
              </w:rPr>
              <w:t>5</w:t>
            </w:r>
            <w:r w:rsidRPr="00951FAF">
              <w:rPr>
                <w:rFonts w:ascii="Calibri" w:hAnsi="Calibri" w:cs="Calibri"/>
                <w:color w:val="auto"/>
                <w:sz w:val="20"/>
                <w:szCs w:val="20"/>
              </w:rPr>
              <w:t xml:space="preserve"> roku (Uchwała Nr </w:t>
            </w:r>
            <w:r w:rsidR="00DC0BD4" w:rsidRPr="00951FAF">
              <w:rPr>
                <w:rFonts w:ascii="Calibri" w:hAnsi="Calibri" w:cs="Calibri"/>
                <w:color w:val="auto"/>
                <w:sz w:val="20"/>
                <w:szCs w:val="20"/>
              </w:rPr>
              <w:t>XV</w:t>
            </w:r>
            <w:r w:rsidR="00951FAF" w:rsidRPr="00951FAF">
              <w:rPr>
                <w:rFonts w:ascii="Calibri" w:hAnsi="Calibri" w:cs="Calibri"/>
                <w:color w:val="auto"/>
                <w:sz w:val="20"/>
                <w:szCs w:val="20"/>
              </w:rPr>
              <w:t>.53.2025</w:t>
            </w:r>
            <w:r w:rsidRPr="00951FAF">
              <w:rPr>
                <w:rFonts w:ascii="Calibri" w:hAnsi="Calibri" w:cs="Calibri"/>
                <w:color w:val="auto"/>
                <w:sz w:val="20"/>
                <w:szCs w:val="20"/>
              </w:rPr>
              <w:t xml:space="preserve"> Rady Gminy</w:t>
            </w:r>
            <w:r w:rsidR="00951FAF" w:rsidRPr="00951FAF">
              <w:rPr>
                <w:rFonts w:ascii="Calibri" w:hAnsi="Calibri" w:cs="Calibri"/>
                <w:color w:val="auto"/>
                <w:sz w:val="20"/>
                <w:szCs w:val="20"/>
              </w:rPr>
              <w:t xml:space="preserve"> w </w:t>
            </w:r>
            <w:r w:rsidR="00504746" w:rsidRPr="00951FAF">
              <w:rPr>
                <w:rFonts w:ascii="Calibri" w:hAnsi="Calibri" w:cs="Calibri"/>
                <w:color w:val="auto"/>
                <w:sz w:val="20"/>
                <w:szCs w:val="20"/>
              </w:rPr>
              <w:t>Potwor</w:t>
            </w:r>
            <w:r w:rsidR="00951FAF" w:rsidRPr="00951FAF">
              <w:rPr>
                <w:rFonts w:ascii="Calibri" w:hAnsi="Calibri" w:cs="Calibri"/>
                <w:color w:val="auto"/>
                <w:sz w:val="20"/>
                <w:szCs w:val="20"/>
              </w:rPr>
              <w:t>o</w:t>
            </w:r>
            <w:r w:rsidR="00504746" w:rsidRPr="00951FAF">
              <w:rPr>
                <w:rFonts w:ascii="Calibri" w:hAnsi="Calibri" w:cs="Calibri"/>
                <w:color w:val="auto"/>
                <w:sz w:val="20"/>
                <w:szCs w:val="20"/>
              </w:rPr>
              <w:t>w</w:t>
            </w:r>
            <w:r w:rsidR="00951FAF" w:rsidRPr="00951FAF">
              <w:rPr>
                <w:rFonts w:ascii="Calibri" w:hAnsi="Calibri" w:cs="Calibri"/>
                <w:color w:val="auto"/>
                <w:sz w:val="20"/>
                <w:szCs w:val="20"/>
              </w:rPr>
              <w:t>ie</w:t>
            </w:r>
            <w:r w:rsidRPr="00951FAF">
              <w:rPr>
                <w:rFonts w:ascii="Calibri" w:hAnsi="Calibri" w:cs="Calibri"/>
                <w:color w:val="auto"/>
                <w:sz w:val="20"/>
                <w:szCs w:val="20"/>
              </w:rPr>
              <w:t xml:space="preserve"> z dnia </w:t>
            </w:r>
            <w:r w:rsidR="00951FAF" w:rsidRPr="00951FAF">
              <w:rPr>
                <w:rFonts w:ascii="Calibri" w:hAnsi="Calibri" w:cs="Calibri"/>
                <w:color w:val="auto"/>
                <w:sz w:val="20"/>
                <w:szCs w:val="20"/>
              </w:rPr>
              <w:t>3 marca 2025r.)</w:t>
            </w:r>
            <w:r w:rsidRPr="00951FAF">
              <w:rPr>
                <w:rFonts w:ascii="Calibri" w:hAnsi="Calibri" w:cs="Calibri"/>
                <w:color w:val="auto"/>
                <w:sz w:val="20"/>
                <w:szCs w:val="20"/>
              </w:rPr>
              <w:t xml:space="preserve"> </w:t>
            </w:r>
          </w:p>
        </w:tc>
      </w:tr>
      <w:tr w:rsidR="00190BB1" w:rsidRPr="00504746" w14:paraId="5D228CF4" w14:textId="77777777" w:rsidTr="001C2898">
        <w:tc>
          <w:tcPr>
            <w:tcW w:w="1951" w:type="dxa"/>
            <w:vMerge/>
            <w:vAlign w:val="center"/>
          </w:tcPr>
          <w:p w14:paraId="160796C8" w14:textId="77777777" w:rsidR="00190BB1" w:rsidRPr="00504746" w:rsidRDefault="00190BB1" w:rsidP="0035529D">
            <w:pPr>
              <w:suppressAutoHyphens w:val="0"/>
              <w:autoSpaceDE w:val="0"/>
              <w:autoSpaceDN w:val="0"/>
              <w:adjustRightInd w:val="0"/>
              <w:spacing w:before="60" w:after="60" w:line="276" w:lineRule="auto"/>
              <w:jc w:val="center"/>
              <w:rPr>
                <w:rFonts w:cs="Calibri"/>
                <w:b/>
                <w:color w:val="00B050"/>
                <w:sz w:val="20"/>
                <w:szCs w:val="20"/>
                <w:lang w:eastAsia="pl-PL"/>
              </w:rPr>
            </w:pPr>
          </w:p>
        </w:tc>
        <w:tc>
          <w:tcPr>
            <w:tcW w:w="2552" w:type="dxa"/>
            <w:vMerge/>
          </w:tcPr>
          <w:p w14:paraId="3C303F1D" w14:textId="77777777" w:rsidR="00190BB1" w:rsidRPr="00504746" w:rsidRDefault="00190BB1" w:rsidP="00F732FD">
            <w:pPr>
              <w:suppressAutoHyphens w:val="0"/>
              <w:autoSpaceDE w:val="0"/>
              <w:autoSpaceDN w:val="0"/>
              <w:adjustRightInd w:val="0"/>
              <w:spacing w:before="60" w:after="60" w:line="276" w:lineRule="auto"/>
              <w:jc w:val="center"/>
              <w:rPr>
                <w:rFonts w:cs="Calibri"/>
                <w:color w:val="00B050"/>
                <w:sz w:val="20"/>
                <w:szCs w:val="20"/>
                <w:lang w:eastAsia="pl-PL"/>
              </w:rPr>
            </w:pPr>
          </w:p>
        </w:tc>
        <w:tc>
          <w:tcPr>
            <w:tcW w:w="4706" w:type="dxa"/>
          </w:tcPr>
          <w:p w14:paraId="21F207D0" w14:textId="77777777" w:rsidR="00190BB1" w:rsidRPr="00951FAF" w:rsidRDefault="00190BB1" w:rsidP="00951FAF">
            <w:pPr>
              <w:pStyle w:val="Default"/>
              <w:spacing w:before="60" w:after="60" w:line="276" w:lineRule="auto"/>
              <w:rPr>
                <w:rFonts w:ascii="Calibri" w:hAnsi="Calibri" w:cs="Calibri"/>
                <w:color w:val="auto"/>
                <w:sz w:val="20"/>
                <w:szCs w:val="20"/>
              </w:rPr>
            </w:pPr>
            <w:r w:rsidRPr="00951FAF">
              <w:rPr>
                <w:rFonts w:ascii="Calibri" w:hAnsi="Calibri" w:cs="Calibri"/>
                <w:color w:val="auto"/>
                <w:sz w:val="20"/>
                <w:szCs w:val="20"/>
              </w:rPr>
              <w:t xml:space="preserve">Wieloletni plan </w:t>
            </w:r>
            <w:r w:rsidR="00951FAF" w:rsidRPr="00951FAF">
              <w:rPr>
                <w:rFonts w:ascii="Calibri" w:hAnsi="Calibri" w:cs="Calibri"/>
                <w:color w:val="auto"/>
                <w:sz w:val="20"/>
                <w:szCs w:val="20"/>
              </w:rPr>
              <w:t xml:space="preserve">gospodarowania mieszkaniowym zasobem Gminy Potworów na lata 2025-2029 </w:t>
            </w:r>
            <w:r w:rsidRPr="00951FAF">
              <w:rPr>
                <w:rFonts w:ascii="Calibri" w:hAnsi="Calibri" w:cs="Calibri"/>
                <w:color w:val="auto"/>
                <w:sz w:val="20"/>
                <w:szCs w:val="20"/>
              </w:rPr>
              <w:t xml:space="preserve">(Uchwała Nr </w:t>
            </w:r>
            <w:r w:rsidR="00951FAF" w:rsidRPr="00951FAF">
              <w:rPr>
                <w:rFonts w:ascii="Calibri" w:hAnsi="Calibri" w:cs="Calibri"/>
                <w:color w:val="auto"/>
                <w:sz w:val="20"/>
                <w:szCs w:val="20"/>
              </w:rPr>
              <w:t xml:space="preserve">XV.56.2025 </w:t>
            </w:r>
            <w:r w:rsidRPr="00951FAF">
              <w:rPr>
                <w:rFonts w:ascii="Calibri" w:hAnsi="Calibri" w:cs="Calibri"/>
                <w:color w:val="auto"/>
                <w:sz w:val="20"/>
                <w:szCs w:val="20"/>
              </w:rPr>
              <w:t xml:space="preserve">Rady </w:t>
            </w:r>
            <w:r w:rsidR="00951FAF" w:rsidRPr="00951FAF">
              <w:rPr>
                <w:rFonts w:ascii="Calibri" w:hAnsi="Calibri" w:cs="Calibri"/>
                <w:color w:val="auto"/>
                <w:sz w:val="20"/>
                <w:szCs w:val="20"/>
              </w:rPr>
              <w:t>G</w:t>
            </w:r>
            <w:r w:rsidRPr="00951FAF">
              <w:rPr>
                <w:rFonts w:ascii="Calibri" w:hAnsi="Calibri" w:cs="Calibri"/>
                <w:color w:val="auto"/>
                <w:sz w:val="20"/>
                <w:szCs w:val="20"/>
              </w:rPr>
              <w:t xml:space="preserve">miny </w:t>
            </w:r>
            <w:r w:rsidR="00951FAF" w:rsidRPr="00951FAF">
              <w:rPr>
                <w:rFonts w:ascii="Calibri" w:hAnsi="Calibri" w:cs="Calibri"/>
                <w:color w:val="auto"/>
                <w:sz w:val="20"/>
                <w:szCs w:val="20"/>
              </w:rPr>
              <w:t xml:space="preserve">w </w:t>
            </w:r>
            <w:r w:rsidR="00504746" w:rsidRPr="00951FAF">
              <w:rPr>
                <w:rFonts w:ascii="Calibri" w:hAnsi="Calibri" w:cs="Calibri"/>
                <w:color w:val="auto"/>
                <w:sz w:val="20"/>
                <w:szCs w:val="20"/>
              </w:rPr>
              <w:t>Potwor</w:t>
            </w:r>
            <w:r w:rsidR="00951FAF" w:rsidRPr="00951FAF">
              <w:rPr>
                <w:rFonts w:ascii="Calibri" w:hAnsi="Calibri" w:cs="Calibri"/>
                <w:color w:val="auto"/>
                <w:sz w:val="20"/>
                <w:szCs w:val="20"/>
              </w:rPr>
              <w:t>o</w:t>
            </w:r>
            <w:r w:rsidR="00504746" w:rsidRPr="00951FAF">
              <w:rPr>
                <w:rFonts w:ascii="Calibri" w:hAnsi="Calibri" w:cs="Calibri"/>
                <w:color w:val="auto"/>
                <w:sz w:val="20"/>
                <w:szCs w:val="20"/>
              </w:rPr>
              <w:t>w</w:t>
            </w:r>
            <w:r w:rsidR="00951FAF" w:rsidRPr="00951FAF">
              <w:rPr>
                <w:rFonts w:ascii="Calibri" w:hAnsi="Calibri" w:cs="Calibri"/>
                <w:color w:val="auto"/>
                <w:sz w:val="20"/>
                <w:szCs w:val="20"/>
              </w:rPr>
              <w:t>ie</w:t>
            </w:r>
            <w:r w:rsidRPr="00951FAF">
              <w:rPr>
                <w:rFonts w:ascii="Calibri" w:hAnsi="Calibri" w:cs="Calibri"/>
                <w:color w:val="auto"/>
                <w:sz w:val="20"/>
                <w:szCs w:val="20"/>
              </w:rPr>
              <w:t xml:space="preserve"> z dnia </w:t>
            </w:r>
            <w:r w:rsidR="00951FAF" w:rsidRPr="00951FAF">
              <w:rPr>
                <w:rFonts w:ascii="Calibri" w:hAnsi="Calibri" w:cs="Calibri"/>
                <w:color w:val="auto"/>
                <w:sz w:val="20"/>
                <w:szCs w:val="20"/>
              </w:rPr>
              <w:t>3 marca 2025r.</w:t>
            </w:r>
            <w:r w:rsidRPr="00951FAF">
              <w:rPr>
                <w:rFonts w:ascii="Calibri" w:hAnsi="Calibri" w:cs="Calibri"/>
                <w:color w:val="auto"/>
                <w:sz w:val="20"/>
                <w:szCs w:val="20"/>
              </w:rPr>
              <w:t>)</w:t>
            </w:r>
          </w:p>
        </w:tc>
      </w:tr>
      <w:tr w:rsidR="00D108CA" w:rsidRPr="00504746" w14:paraId="430942AA" w14:textId="77777777" w:rsidTr="001C2898">
        <w:tc>
          <w:tcPr>
            <w:tcW w:w="1951" w:type="dxa"/>
            <w:vAlign w:val="center"/>
          </w:tcPr>
          <w:p w14:paraId="1186570B" w14:textId="77777777" w:rsidR="00D108CA" w:rsidRPr="00D108CA" w:rsidRDefault="00D108CA" w:rsidP="0035529D">
            <w:pPr>
              <w:suppressAutoHyphens w:val="0"/>
              <w:autoSpaceDE w:val="0"/>
              <w:autoSpaceDN w:val="0"/>
              <w:adjustRightInd w:val="0"/>
              <w:spacing w:before="60" w:after="60" w:line="276" w:lineRule="auto"/>
              <w:jc w:val="center"/>
              <w:rPr>
                <w:rFonts w:cs="Calibri"/>
                <w:b/>
                <w:sz w:val="20"/>
                <w:szCs w:val="20"/>
                <w:lang w:eastAsia="pl-PL"/>
              </w:rPr>
            </w:pPr>
            <w:r w:rsidRPr="00D108CA">
              <w:rPr>
                <w:rFonts w:cs="Calibri"/>
                <w:b/>
                <w:sz w:val="20"/>
                <w:szCs w:val="20"/>
                <w:lang w:eastAsia="pl-PL"/>
              </w:rPr>
              <w:t>Rozwój ponadlokalny</w:t>
            </w:r>
          </w:p>
        </w:tc>
        <w:tc>
          <w:tcPr>
            <w:tcW w:w="2552" w:type="dxa"/>
          </w:tcPr>
          <w:p w14:paraId="69C5F1C6" w14:textId="77777777" w:rsidR="00D108CA" w:rsidRPr="00D108CA" w:rsidRDefault="00D108CA" w:rsidP="00F732FD">
            <w:pPr>
              <w:suppressAutoHyphens w:val="0"/>
              <w:autoSpaceDE w:val="0"/>
              <w:autoSpaceDN w:val="0"/>
              <w:adjustRightInd w:val="0"/>
              <w:spacing w:before="60" w:after="60" w:line="276" w:lineRule="auto"/>
              <w:jc w:val="center"/>
              <w:rPr>
                <w:rFonts w:cs="Calibri"/>
                <w:sz w:val="20"/>
                <w:szCs w:val="20"/>
                <w:lang w:eastAsia="pl-PL"/>
              </w:rPr>
            </w:pPr>
            <w:r w:rsidRPr="00D108CA">
              <w:rPr>
                <w:rFonts w:cs="Calibri"/>
                <w:sz w:val="20"/>
                <w:szCs w:val="20"/>
                <w:lang w:eastAsia="pl-PL"/>
              </w:rPr>
              <w:t>Lokalna strategia rozwoju na lata 2023-2027</w:t>
            </w:r>
          </w:p>
        </w:tc>
        <w:tc>
          <w:tcPr>
            <w:tcW w:w="4706" w:type="dxa"/>
          </w:tcPr>
          <w:p w14:paraId="69D91C48" w14:textId="77777777" w:rsidR="00D108CA" w:rsidRPr="00946F00" w:rsidRDefault="00D108CA" w:rsidP="00951FAF">
            <w:pPr>
              <w:pStyle w:val="Default"/>
              <w:spacing w:before="60" w:after="60" w:line="276" w:lineRule="auto"/>
              <w:rPr>
                <w:rFonts w:ascii="Calibri" w:hAnsi="Calibri" w:cs="Calibri"/>
                <w:color w:val="auto"/>
                <w:sz w:val="20"/>
                <w:szCs w:val="20"/>
              </w:rPr>
            </w:pPr>
            <w:r w:rsidRPr="00946F00">
              <w:rPr>
                <w:rFonts w:ascii="Calibri" w:hAnsi="Calibri" w:cs="Calibri"/>
                <w:color w:val="auto"/>
                <w:sz w:val="20"/>
                <w:szCs w:val="20"/>
              </w:rPr>
              <w:t xml:space="preserve">Lokalna strategia rozwoju na lata 2023-2027 Stowarzyszenie Lokalna Grupa Działania „Wszyscy Razem” </w:t>
            </w:r>
          </w:p>
          <w:p w14:paraId="491EF0D0" w14:textId="77777777" w:rsidR="00D108CA" w:rsidRPr="00946F00" w:rsidRDefault="00D108CA" w:rsidP="00946F00">
            <w:pPr>
              <w:pStyle w:val="Default"/>
              <w:spacing w:before="60" w:after="60" w:line="276" w:lineRule="auto"/>
              <w:rPr>
                <w:rFonts w:ascii="Calibri" w:hAnsi="Calibri" w:cs="Calibri"/>
                <w:color w:val="auto"/>
                <w:sz w:val="20"/>
                <w:szCs w:val="20"/>
              </w:rPr>
            </w:pPr>
            <w:r w:rsidRPr="00946F00">
              <w:rPr>
                <w:rFonts w:ascii="Calibri" w:hAnsi="Calibri" w:cs="Calibri"/>
                <w:sz w:val="20"/>
                <w:szCs w:val="20"/>
                <w:lang w:eastAsia="pl-PL"/>
              </w:rPr>
              <w:lastRenderedPageBreak/>
              <w:t>Dokument jest aktualny i</w:t>
            </w:r>
            <w:r w:rsidR="00946F00" w:rsidRPr="00946F00">
              <w:rPr>
                <w:rFonts w:ascii="Calibri" w:hAnsi="Calibri" w:cs="Calibri"/>
                <w:sz w:val="20"/>
                <w:szCs w:val="20"/>
                <w:lang w:eastAsia="pl-PL"/>
              </w:rPr>
              <w:t xml:space="preserve"> </w:t>
            </w:r>
            <w:r w:rsidRPr="00946F00">
              <w:rPr>
                <w:rFonts w:ascii="Calibri" w:hAnsi="Calibri" w:cs="Calibri"/>
                <w:sz w:val="20"/>
                <w:szCs w:val="20"/>
                <w:lang w:eastAsia="pl-PL"/>
              </w:rPr>
              <w:t>zgodny z</w:t>
            </w:r>
            <w:r w:rsidR="00946F00" w:rsidRPr="00946F00">
              <w:rPr>
                <w:rFonts w:ascii="Calibri" w:hAnsi="Calibri" w:cs="Calibri"/>
                <w:sz w:val="20"/>
                <w:szCs w:val="20"/>
                <w:lang w:eastAsia="pl-PL"/>
              </w:rPr>
              <w:t xml:space="preserve"> </w:t>
            </w:r>
            <w:r w:rsidRPr="00946F00">
              <w:rPr>
                <w:rFonts w:ascii="Calibri" w:hAnsi="Calibri" w:cs="Calibri"/>
                <w:sz w:val="20"/>
                <w:szCs w:val="20"/>
                <w:lang w:eastAsia="pl-PL"/>
              </w:rPr>
              <w:t>treścią zapisów w niniejszej Strategii.</w:t>
            </w:r>
          </w:p>
        </w:tc>
      </w:tr>
      <w:tr w:rsidR="00190BB1" w:rsidRPr="00504746" w14:paraId="2CEA411A" w14:textId="77777777" w:rsidTr="00D718B9">
        <w:tc>
          <w:tcPr>
            <w:tcW w:w="1951" w:type="dxa"/>
            <w:vAlign w:val="center"/>
          </w:tcPr>
          <w:p w14:paraId="554F4B33" w14:textId="77777777" w:rsidR="00190BB1" w:rsidRPr="00D718B9" w:rsidRDefault="00190BB1" w:rsidP="0035529D">
            <w:pPr>
              <w:suppressAutoHyphens w:val="0"/>
              <w:autoSpaceDE w:val="0"/>
              <w:autoSpaceDN w:val="0"/>
              <w:adjustRightInd w:val="0"/>
              <w:spacing w:before="60" w:after="60" w:line="276" w:lineRule="auto"/>
              <w:jc w:val="center"/>
              <w:rPr>
                <w:rFonts w:cs="Calibri"/>
                <w:b/>
                <w:sz w:val="20"/>
                <w:szCs w:val="20"/>
                <w:lang w:eastAsia="pl-PL"/>
              </w:rPr>
            </w:pPr>
            <w:r w:rsidRPr="00D718B9">
              <w:rPr>
                <w:rFonts w:cs="Calibri"/>
                <w:b/>
                <w:sz w:val="20"/>
                <w:szCs w:val="20"/>
                <w:lang w:eastAsia="pl-PL"/>
              </w:rPr>
              <w:lastRenderedPageBreak/>
              <w:t>Zarządzanie kryzysowe</w:t>
            </w:r>
          </w:p>
        </w:tc>
        <w:tc>
          <w:tcPr>
            <w:tcW w:w="2552" w:type="dxa"/>
            <w:vAlign w:val="center"/>
          </w:tcPr>
          <w:p w14:paraId="5E04BC64" w14:textId="77777777" w:rsidR="00190BB1" w:rsidRPr="00D718B9" w:rsidRDefault="00190BB1" w:rsidP="00D718B9">
            <w:pPr>
              <w:suppressAutoHyphens w:val="0"/>
              <w:autoSpaceDE w:val="0"/>
              <w:autoSpaceDN w:val="0"/>
              <w:adjustRightInd w:val="0"/>
              <w:spacing w:before="60" w:after="60" w:line="276" w:lineRule="auto"/>
              <w:jc w:val="center"/>
              <w:rPr>
                <w:rFonts w:cs="Calibri"/>
                <w:sz w:val="20"/>
                <w:szCs w:val="20"/>
                <w:lang w:eastAsia="pl-PL"/>
              </w:rPr>
            </w:pPr>
            <w:r w:rsidRPr="00D718B9">
              <w:rPr>
                <w:rFonts w:cs="Calibri"/>
                <w:sz w:val="20"/>
                <w:szCs w:val="20"/>
              </w:rPr>
              <w:t>Gminny plan zarządzania kryzysowego</w:t>
            </w:r>
          </w:p>
        </w:tc>
        <w:tc>
          <w:tcPr>
            <w:tcW w:w="4706" w:type="dxa"/>
          </w:tcPr>
          <w:p w14:paraId="76BC3280" w14:textId="77777777" w:rsidR="00190BB1" w:rsidRPr="00D718B9" w:rsidRDefault="00190BB1" w:rsidP="00087041">
            <w:pPr>
              <w:pStyle w:val="Default"/>
              <w:spacing w:before="60" w:after="60" w:line="276" w:lineRule="auto"/>
              <w:rPr>
                <w:rFonts w:ascii="Calibri" w:hAnsi="Calibri" w:cs="Calibri"/>
                <w:color w:val="auto"/>
                <w:sz w:val="20"/>
                <w:szCs w:val="20"/>
                <w:lang w:eastAsia="pl-PL"/>
              </w:rPr>
            </w:pPr>
            <w:r w:rsidRPr="00D718B9">
              <w:rPr>
                <w:rFonts w:ascii="Calibri" w:hAnsi="Calibri" w:cs="Calibri"/>
                <w:color w:val="auto"/>
                <w:sz w:val="20"/>
                <w:szCs w:val="20"/>
                <w:lang w:eastAsia="pl-PL"/>
              </w:rPr>
              <w:t>Dokument, wraz z innymi dotyczącymi wystąpienia zagrożenia (w tym dokumenty zastrzeżone) – aktualne. Określają zadania bezpieczeństwa na poziomie gminnym i nie są zależne od zapisów strategii, stanowią zapisy prawa ogólnego.</w:t>
            </w:r>
          </w:p>
        </w:tc>
      </w:tr>
      <w:tr w:rsidR="00190BB1" w:rsidRPr="00504746" w14:paraId="3DEE246B" w14:textId="77777777" w:rsidTr="00D718B9">
        <w:tc>
          <w:tcPr>
            <w:tcW w:w="1951" w:type="dxa"/>
            <w:vAlign w:val="center"/>
          </w:tcPr>
          <w:p w14:paraId="31D04BCD" w14:textId="77777777" w:rsidR="00190BB1" w:rsidRPr="00D718B9" w:rsidRDefault="00190BB1" w:rsidP="0035529D">
            <w:pPr>
              <w:suppressAutoHyphens w:val="0"/>
              <w:autoSpaceDE w:val="0"/>
              <w:autoSpaceDN w:val="0"/>
              <w:adjustRightInd w:val="0"/>
              <w:spacing w:before="60" w:after="60" w:line="276" w:lineRule="auto"/>
              <w:jc w:val="center"/>
              <w:rPr>
                <w:rFonts w:cs="Calibri"/>
                <w:b/>
                <w:sz w:val="20"/>
                <w:szCs w:val="20"/>
                <w:lang w:eastAsia="pl-PL"/>
              </w:rPr>
            </w:pPr>
            <w:r w:rsidRPr="00D718B9">
              <w:rPr>
                <w:rFonts w:cs="Calibri"/>
                <w:b/>
                <w:sz w:val="20"/>
                <w:szCs w:val="20"/>
                <w:lang w:eastAsia="pl-PL"/>
              </w:rPr>
              <w:t>Finanse publiczne</w:t>
            </w:r>
          </w:p>
        </w:tc>
        <w:tc>
          <w:tcPr>
            <w:tcW w:w="2552" w:type="dxa"/>
            <w:vAlign w:val="center"/>
          </w:tcPr>
          <w:p w14:paraId="1EF8CAA5" w14:textId="77777777" w:rsidR="00190BB1" w:rsidRPr="00D718B9" w:rsidRDefault="00190BB1" w:rsidP="00D718B9">
            <w:pPr>
              <w:suppressAutoHyphens w:val="0"/>
              <w:autoSpaceDE w:val="0"/>
              <w:autoSpaceDN w:val="0"/>
              <w:adjustRightInd w:val="0"/>
              <w:spacing w:before="60" w:after="60" w:line="276" w:lineRule="auto"/>
              <w:jc w:val="center"/>
              <w:rPr>
                <w:rFonts w:cs="Calibri"/>
                <w:sz w:val="20"/>
                <w:szCs w:val="20"/>
                <w:lang w:eastAsia="pl-PL"/>
              </w:rPr>
            </w:pPr>
            <w:r w:rsidRPr="00D718B9">
              <w:rPr>
                <w:rFonts w:cs="Calibri"/>
                <w:sz w:val="20"/>
                <w:szCs w:val="20"/>
                <w:lang w:eastAsia="pl-PL"/>
              </w:rPr>
              <w:t>Wieloletnia prognoza finansowa gminy</w:t>
            </w:r>
          </w:p>
        </w:tc>
        <w:tc>
          <w:tcPr>
            <w:tcW w:w="4706" w:type="dxa"/>
          </w:tcPr>
          <w:p w14:paraId="4982E73E" w14:textId="77777777" w:rsidR="00190BB1" w:rsidRPr="00D718B9" w:rsidRDefault="00190BB1" w:rsidP="00D718B9">
            <w:pPr>
              <w:pStyle w:val="Default"/>
              <w:spacing w:before="60" w:after="60" w:line="276" w:lineRule="auto"/>
              <w:rPr>
                <w:rFonts w:ascii="Calibri" w:hAnsi="Calibri" w:cs="Calibri"/>
                <w:color w:val="auto"/>
                <w:sz w:val="20"/>
                <w:szCs w:val="20"/>
              </w:rPr>
            </w:pPr>
            <w:r w:rsidRPr="00D718B9">
              <w:rPr>
                <w:rFonts w:ascii="Calibri" w:hAnsi="Calibri" w:cs="Calibri"/>
                <w:color w:val="auto"/>
                <w:sz w:val="20"/>
                <w:szCs w:val="20"/>
                <w:lang w:eastAsia="pl-PL"/>
              </w:rPr>
              <w:t xml:space="preserve">Wieloletnia </w:t>
            </w:r>
            <w:r w:rsidR="00D718B9" w:rsidRPr="00D718B9">
              <w:rPr>
                <w:rFonts w:ascii="Calibri" w:hAnsi="Calibri" w:cs="Calibri"/>
                <w:color w:val="auto"/>
                <w:sz w:val="20"/>
                <w:szCs w:val="20"/>
                <w:lang w:eastAsia="pl-PL"/>
              </w:rPr>
              <w:t>P</w:t>
            </w:r>
            <w:r w:rsidRPr="00D718B9">
              <w:rPr>
                <w:rFonts w:ascii="Calibri" w:hAnsi="Calibri" w:cs="Calibri"/>
                <w:color w:val="auto"/>
                <w:sz w:val="20"/>
                <w:szCs w:val="20"/>
                <w:lang w:eastAsia="pl-PL"/>
              </w:rPr>
              <w:t xml:space="preserve">rognoza </w:t>
            </w:r>
            <w:r w:rsidR="00D718B9" w:rsidRPr="00D718B9">
              <w:rPr>
                <w:rFonts w:ascii="Calibri" w:hAnsi="Calibri" w:cs="Calibri"/>
                <w:color w:val="auto"/>
                <w:sz w:val="20"/>
                <w:szCs w:val="20"/>
                <w:lang w:eastAsia="pl-PL"/>
              </w:rPr>
              <w:t>F</w:t>
            </w:r>
            <w:r w:rsidRPr="00D718B9">
              <w:rPr>
                <w:rFonts w:ascii="Calibri" w:hAnsi="Calibri" w:cs="Calibri"/>
                <w:color w:val="auto"/>
                <w:sz w:val="20"/>
                <w:szCs w:val="20"/>
                <w:lang w:eastAsia="pl-PL"/>
              </w:rPr>
              <w:t xml:space="preserve">inansowa Gminy </w:t>
            </w:r>
            <w:r w:rsidR="00504746" w:rsidRPr="00D718B9">
              <w:rPr>
                <w:rFonts w:ascii="Calibri" w:hAnsi="Calibri" w:cs="Calibri"/>
                <w:color w:val="auto"/>
                <w:sz w:val="20"/>
                <w:szCs w:val="20"/>
                <w:lang w:eastAsia="pl-PL"/>
              </w:rPr>
              <w:t>Potworów</w:t>
            </w:r>
            <w:r w:rsidRPr="00D718B9">
              <w:rPr>
                <w:rFonts w:ascii="Calibri" w:hAnsi="Calibri" w:cs="Calibri"/>
                <w:color w:val="auto"/>
                <w:sz w:val="20"/>
                <w:szCs w:val="20"/>
                <w:lang w:eastAsia="pl-PL"/>
              </w:rPr>
              <w:t xml:space="preserve"> na lata 202</w:t>
            </w:r>
            <w:r w:rsidR="00D718B9" w:rsidRPr="00D718B9">
              <w:rPr>
                <w:rFonts w:ascii="Calibri" w:hAnsi="Calibri" w:cs="Calibri"/>
                <w:color w:val="auto"/>
                <w:sz w:val="20"/>
                <w:szCs w:val="20"/>
                <w:lang w:eastAsia="pl-PL"/>
              </w:rPr>
              <w:t>5</w:t>
            </w:r>
            <w:r w:rsidRPr="00D718B9">
              <w:rPr>
                <w:rFonts w:ascii="Calibri" w:hAnsi="Calibri" w:cs="Calibri"/>
                <w:color w:val="auto"/>
                <w:sz w:val="20"/>
                <w:szCs w:val="20"/>
                <w:lang w:eastAsia="pl-PL"/>
              </w:rPr>
              <w:t>-20</w:t>
            </w:r>
            <w:r w:rsidR="00D718B9" w:rsidRPr="00D718B9">
              <w:rPr>
                <w:rFonts w:ascii="Calibri" w:hAnsi="Calibri" w:cs="Calibri"/>
                <w:color w:val="auto"/>
                <w:sz w:val="20"/>
                <w:szCs w:val="20"/>
                <w:lang w:eastAsia="pl-PL"/>
              </w:rPr>
              <w:t>28</w:t>
            </w:r>
            <w:r w:rsidRPr="00D718B9">
              <w:rPr>
                <w:rFonts w:ascii="Calibri" w:hAnsi="Calibri" w:cs="Calibri"/>
                <w:color w:val="auto"/>
                <w:sz w:val="20"/>
                <w:szCs w:val="20"/>
                <w:lang w:eastAsia="pl-PL"/>
              </w:rPr>
              <w:t xml:space="preserve"> (Uchwała Nr </w:t>
            </w:r>
            <w:r w:rsidR="00D86BAC" w:rsidRPr="00D718B9">
              <w:rPr>
                <w:rFonts w:ascii="Calibri" w:hAnsi="Calibri" w:cs="Calibri"/>
                <w:color w:val="auto"/>
                <w:sz w:val="20"/>
                <w:szCs w:val="20"/>
                <w:lang w:eastAsia="pl-PL"/>
              </w:rPr>
              <w:t>X</w:t>
            </w:r>
            <w:r w:rsidR="00D718B9" w:rsidRPr="00D718B9">
              <w:rPr>
                <w:rFonts w:ascii="Calibri" w:hAnsi="Calibri" w:cs="Calibri"/>
                <w:color w:val="auto"/>
                <w:sz w:val="20"/>
                <w:szCs w:val="20"/>
                <w:lang w:eastAsia="pl-PL"/>
              </w:rPr>
              <w:t xml:space="preserve">X.78.2025 z dnia 23 maja 2025r.), </w:t>
            </w:r>
            <w:r w:rsidRPr="00D718B9">
              <w:rPr>
                <w:rFonts w:ascii="Calibri" w:hAnsi="Calibri" w:cs="Calibri"/>
                <w:color w:val="auto"/>
                <w:sz w:val="20"/>
                <w:szCs w:val="20"/>
                <w:lang w:eastAsia="pl-PL"/>
              </w:rPr>
              <w:t xml:space="preserve">która ukazuje sytuację finansową i zamierzenia budżetowe gminy. </w:t>
            </w:r>
          </w:p>
        </w:tc>
      </w:tr>
    </w:tbl>
    <w:p w14:paraId="73F7F01D" w14:textId="77777777" w:rsidR="006B69A6" w:rsidRPr="00D718B9" w:rsidRDefault="00937F4B">
      <w:pPr>
        <w:suppressAutoHyphens w:val="0"/>
        <w:jc w:val="left"/>
      </w:pPr>
      <w:r w:rsidRPr="00504746">
        <w:rPr>
          <w:color w:val="00B050"/>
        </w:rPr>
        <w:t xml:space="preserve"> </w:t>
      </w:r>
    </w:p>
    <w:p w14:paraId="09C3812C" w14:textId="77777777" w:rsidR="00685437" w:rsidRPr="00D718B9" w:rsidRDefault="00685437">
      <w:pPr>
        <w:suppressAutoHyphens w:val="0"/>
        <w:jc w:val="left"/>
        <w:rPr>
          <w:b/>
          <w:sz w:val="26"/>
        </w:rPr>
      </w:pPr>
      <w:r w:rsidRPr="00D718B9">
        <w:br w:type="page"/>
      </w:r>
    </w:p>
    <w:p w14:paraId="2C3F398C" w14:textId="77777777" w:rsidR="003F3A03" w:rsidRPr="00946F00" w:rsidRDefault="003F3A03" w:rsidP="007C0313">
      <w:pPr>
        <w:pStyle w:val="Nagwek1"/>
      </w:pPr>
      <w:bookmarkStart w:id="43" w:name="_Toc202765896"/>
      <w:r w:rsidRPr="00946F00">
        <w:lastRenderedPageBreak/>
        <w:t>BIBLIOGRAFIA</w:t>
      </w:r>
      <w:bookmarkEnd w:id="43"/>
    </w:p>
    <w:p w14:paraId="108F6B0E" w14:textId="77777777" w:rsidR="00F37DE0" w:rsidRPr="00946F00" w:rsidRDefault="00320354"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xml:space="preserve">- Studium uwarunkowań i kierunków zagospodarowania przestrzennego Gminy </w:t>
      </w:r>
      <w:r w:rsidR="00504746" w:rsidRPr="00946F00">
        <w:rPr>
          <w:rFonts w:cs="Calibri"/>
          <w:lang w:eastAsia="pl-PL"/>
        </w:rPr>
        <w:t>Potworów</w:t>
      </w:r>
      <w:r w:rsidR="00F37DE0" w:rsidRPr="00946F00">
        <w:rPr>
          <w:rFonts w:cs="Calibri"/>
          <w:lang w:eastAsia="pl-PL"/>
        </w:rPr>
        <w:t>,</w:t>
      </w:r>
    </w:p>
    <w:p w14:paraId="690ABE97" w14:textId="77777777" w:rsidR="00946F00" w:rsidRPr="00946F00" w:rsidRDefault="00F37DE0"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Miejscow</w:t>
      </w:r>
      <w:r w:rsidR="00946F00" w:rsidRPr="00946F00">
        <w:rPr>
          <w:rFonts w:cs="Calibri"/>
          <w:lang w:eastAsia="pl-PL"/>
        </w:rPr>
        <w:t>e</w:t>
      </w:r>
      <w:r w:rsidRPr="00946F00">
        <w:rPr>
          <w:rFonts w:cs="Calibri"/>
          <w:lang w:eastAsia="pl-PL"/>
        </w:rPr>
        <w:t xml:space="preserve"> plan</w:t>
      </w:r>
      <w:r w:rsidR="00946F00" w:rsidRPr="00946F00">
        <w:rPr>
          <w:rFonts w:cs="Calibri"/>
          <w:lang w:eastAsia="pl-PL"/>
        </w:rPr>
        <w:t>y</w:t>
      </w:r>
      <w:r w:rsidRPr="00946F00">
        <w:rPr>
          <w:rFonts w:cs="Calibri"/>
          <w:lang w:eastAsia="pl-PL"/>
        </w:rPr>
        <w:t xml:space="preserve"> zagospodarowania przestrzennego </w:t>
      </w:r>
    </w:p>
    <w:p w14:paraId="5C3EA422" w14:textId="77777777" w:rsidR="00946F00" w:rsidRPr="00946F00" w:rsidRDefault="00946F00"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xml:space="preserve">- </w:t>
      </w:r>
      <w:r>
        <w:rPr>
          <w:rFonts w:cs="Calibri"/>
          <w:lang w:eastAsia="pl-PL"/>
        </w:rPr>
        <w:t>Strategia rozwoju społeczno-gospodarczego gminy potworów na lata 2023-2029</w:t>
      </w:r>
    </w:p>
    <w:p w14:paraId="6A2BA12A" w14:textId="77777777" w:rsidR="00462358" w:rsidRDefault="00320354"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xml:space="preserve">- Raport o stanie gminy </w:t>
      </w:r>
      <w:r w:rsidR="00504746" w:rsidRPr="00946F00">
        <w:rPr>
          <w:rFonts w:cs="Calibri"/>
          <w:lang w:eastAsia="pl-PL"/>
        </w:rPr>
        <w:t>Potworów</w:t>
      </w:r>
      <w:r w:rsidR="007B4A07" w:rsidRPr="00946F00">
        <w:rPr>
          <w:rFonts w:cs="Calibri"/>
          <w:lang w:eastAsia="pl-PL"/>
        </w:rPr>
        <w:t xml:space="preserve"> </w:t>
      </w:r>
      <w:r w:rsidR="00462358">
        <w:rPr>
          <w:rFonts w:cs="Calibri"/>
          <w:lang w:eastAsia="pl-PL"/>
        </w:rPr>
        <w:t xml:space="preserve">za </w:t>
      </w:r>
      <w:r w:rsidR="00775229" w:rsidRPr="00946F00">
        <w:rPr>
          <w:rFonts w:cs="Calibri"/>
          <w:lang w:eastAsia="pl-PL"/>
        </w:rPr>
        <w:t>2020</w:t>
      </w:r>
      <w:r w:rsidRPr="00946F00">
        <w:rPr>
          <w:rFonts w:cs="Calibri"/>
          <w:lang w:eastAsia="pl-PL"/>
        </w:rPr>
        <w:t xml:space="preserve"> rok,</w:t>
      </w:r>
      <w:r w:rsidR="00462358">
        <w:rPr>
          <w:rFonts w:cs="Calibri"/>
          <w:lang w:eastAsia="pl-PL"/>
        </w:rPr>
        <w:t xml:space="preserve"> </w:t>
      </w:r>
      <w:r w:rsidRPr="00946F00">
        <w:rPr>
          <w:rFonts w:cs="Calibri"/>
          <w:lang w:eastAsia="pl-PL"/>
        </w:rPr>
        <w:t xml:space="preserve">Raport o stanie gminy </w:t>
      </w:r>
      <w:r w:rsidR="00504746" w:rsidRPr="00946F00">
        <w:rPr>
          <w:rFonts w:cs="Calibri"/>
          <w:lang w:eastAsia="pl-PL"/>
        </w:rPr>
        <w:t>Potworów</w:t>
      </w:r>
      <w:r w:rsidR="007B4A07" w:rsidRPr="00946F00">
        <w:rPr>
          <w:rFonts w:cs="Calibri"/>
          <w:lang w:eastAsia="pl-PL"/>
        </w:rPr>
        <w:t xml:space="preserve"> </w:t>
      </w:r>
      <w:r w:rsidR="00775229" w:rsidRPr="00946F00">
        <w:rPr>
          <w:rFonts w:cs="Calibri"/>
          <w:lang w:eastAsia="pl-PL"/>
        </w:rPr>
        <w:t>za 2021</w:t>
      </w:r>
      <w:r w:rsidRPr="00946F00">
        <w:rPr>
          <w:rFonts w:cs="Calibri"/>
          <w:lang w:eastAsia="pl-PL"/>
        </w:rPr>
        <w:t xml:space="preserve"> rok</w:t>
      </w:r>
      <w:r w:rsidR="00462358">
        <w:rPr>
          <w:rFonts w:cs="Calibri"/>
          <w:lang w:eastAsia="pl-PL"/>
        </w:rPr>
        <w:t xml:space="preserve">, </w:t>
      </w:r>
    </w:p>
    <w:p w14:paraId="26D2A8EB" w14:textId="77777777" w:rsidR="00F37DE0" w:rsidRPr="00946F00" w:rsidRDefault="00462358" w:rsidP="00F37DE0">
      <w:pPr>
        <w:suppressAutoHyphens w:val="0"/>
        <w:autoSpaceDE w:val="0"/>
        <w:autoSpaceDN w:val="0"/>
        <w:adjustRightInd w:val="0"/>
        <w:spacing w:before="60" w:after="60" w:line="276" w:lineRule="auto"/>
        <w:rPr>
          <w:rFonts w:cs="Calibri"/>
          <w:lang w:eastAsia="pl-PL"/>
        </w:rPr>
      </w:pPr>
      <w:r>
        <w:rPr>
          <w:rFonts w:cs="Calibri"/>
          <w:lang w:eastAsia="pl-PL"/>
        </w:rPr>
        <w:t xml:space="preserve">- </w:t>
      </w:r>
      <w:r w:rsidR="00F10B67" w:rsidRPr="00946F00">
        <w:rPr>
          <w:rFonts w:cs="Calibri"/>
          <w:lang w:eastAsia="pl-PL"/>
        </w:rPr>
        <w:t xml:space="preserve">Raport o stanie gminy </w:t>
      </w:r>
      <w:r w:rsidR="00504746" w:rsidRPr="00946F00">
        <w:rPr>
          <w:rFonts w:cs="Calibri"/>
          <w:lang w:eastAsia="pl-PL"/>
        </w:rPr>
        <w:t>Potworów</w:t>
      </w:r>
      <w:r w:rsidR="007B4A07" w:rsidRPr="00946F00">
        <w:rPr>
          <w:rFonts w:cs="Calibri"/>
          <w:lang w:eastAsia="pl-PL"/>
        </w:rPr>
        <w:t xml:space="preserve"> </w:t>
      </w:r>
      <w:r w:rsidR="00775229" w:rsidRPr="00946F00">
        <w:rPr>
          <w:rFonts w:cs="Calibri"/>
          <w:lang w:eastAsia="pl-PL"/>
        </w:rPr>
        <w:t>za 2022</w:t>
      </w:r>
      <w:r w:rsidR="00F10B67" w:rsidRPr="00946F00">
        <w:rPr>
          <w:rFonts w:cs="Calibri"/>
          <w:lang w:eastAsia="pl-PL"/>
        </w:rPr>
        <w:t xml:space="preserve"> rok,</w:t>
      </w:r>
      <w:r w:rsidR="00F37DE0" w:rsidRPr="00946F00">
        <w:rPr>
          <w:rFonts w:cs="Calibri"/>
          <w:lang w:eastAsia="pl-PL"/>
        </w:rPr>
        <w:t xml:space="preserve"> Raport o stanie gminy </w:t>
      </w:r>
      <w:r w:rsidR="00504746" w:rsidRPr="00946F00">
        <w:rPr>
          <w:rFonts w:cs="Calibri"/>
          <w:lang w:eastAsia="pl-PL"/>
        </w:rPr>
        <w:t>Potworów</w:t>
      </w:r>
      <w:r w:rsidR="00F37DE0" w:rsidRPr="00946F00">
        <w:rPr>
          <w:rFonts w:cs="Calibri"/>
          <w:lang w:eastAsia="pl-PL"/>
        </w:rPr>
        <w:t xml:space="preserve"> za 2023 rok</w:t>
      </w:r>
      <w:r>
        <w:rPr>
          <w:rFonts w:cs="Calibri"/>
          <w:lang w:eastAsia="pl-PL"/>
        </w:rPr>
        <w:t>,</w:t>
      </w:r>
      <w:r w:rsidR="00F37DE0" w:rsidRPr="00946F00">
        <w:rPr>
          <w:rFonts w:cs="Calibri"/>
          <w:lang w:eastAsia="pl-PL"/>
        </w:rPr>
        <w:t xml:space="preserve"> </w:t>
      </w:r>
    </w:p>
    <w:p w14:paraId="7AA6FEFB" w14:textId="77777777" w:rsidR="00946F00" w:rsidRPr="00946F00" w:rsidRDefault="00946F00" w:rsidP="00946F00">
      <w:pPr>
        <w:suppressAutoHyphens w:val="0"/>
        <w:autoSpaceDE w:val="0"/>
        <w:autoSpaceDN w:val="0"/>
        <w:adjustRightInd w:val="0"/>
        <w:spacing w:before="60" w:after="60" w:line="276" w:lineRule="auto"/>
        <w:rPr>
          <w:rFonts w:cs="Calibri"/>
          <w:lang w:eastAsia="pl-PL"/>
        </w:rPr>
      </w:pPr>
      <w:r w:rsidRPr="00946F00">
        <w:rPr>
          <w:rFonts w:cs="Calibri"/>
          <w:lang w:eastAsia="pl-PL"/>
        </w:rPr>
        <w:t xml:space="preserve">- Raport o stanie gminy Potworów za 2024 rok, </w:t>
      </w:r>
    </w:p>
    <w:p w14:paraId="7390EB8D" w14:textId="77777777" w:rsidR="00320354" w:rsidRPr="00946F00" w:rsidRDefault="00320354"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xml:space="preserve">- Strategia Rozwoju Województwa </w:t>
      </w:r>
      <w:r w:rsidR="00011BAE" w:rsidRPr="00946F00">
        <w:rPr>
          <w:rFonts w:cs="Calibri"/>
          <w:lang w:eastAsia="pl-PL"/>
        </w:rPr>
        <w:t>Mazowieckiego</w:t>
      </w:r>
      <w:r w:rsidR="00377DAB" w:rsidRPr="00946F00">
        <w:rPr>
          <w:rFonts w:cs="Calibri"/>
          <w:lang w:eastAsia="pl-PL"/>
        </w:rPr>
        <w:t xml:space="preserve"> </w:t>
      </w:r>
      <w:r w:rsidR="00F10B67" w:rsidRPr="00946F00">
        <w:t>2030</w:t>
      </w:r>
      <w:r w:rsidR="00F37DE0" w:rsidRPr="00946F00">
        <w:t>+ Innowacyjne Mazowsze</w:t>
      </w:r>
      <w:r w:rsidRPr="00946F00">
        <w:rPr>
          <w:rFonts w:cs="Calibri"/>
          <w:lang w:eastAsia="pl-PL"/>
        </w:rPr>
        <w:t xml:space="preserve">, </w:t>
      </w:r>
    </w:p>
    <w:p w14:paraId="19A9708B" w14:textId="77777777" w:rsidR="00320354" w:rsidRPr="00946F00" w:rsidRDefault="00320354"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Krajowa Strategia Rozwoju Regionalnego 2030</w:t>
      </w:r>
      <w:r w:rsidR="0088473C" w:rsidRPr="00946F00">
        <w:rPr>
          <w:rFonts w:cs="Calibri"/>
          <w:lang w:eastAsia="pl-PL"/>
        </w:rPr>
        <w:t xml:space="preserve"> (KSRR 2030)</w:t>
      </w:r>
      <w:r w:rsidRPr="00946F00">
        <w:rPr>
          <w:rFonts w:cs="Calibri"/>
          <w:lang w:eastAsia="pl-PL"/>
        </w:rPr>
        <w:t xml:space="preserve">, </w:t>
      </w:r>
    </w:p>
    <w:p w14:paraId="144F42C4" w14:textId="77777777" w:rsidR="00844FEA" w:rsidRPr="00946F00" w:rsidRDefault="00320354"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Strategia na rzecz Odpowiedzialnego Rozwoju do roku 2020 z perspektywą do 2030</w:t>
      </w:r>
      <w:r w:rsidR="00844FEA" w:rsidRPr="00946F00">
        <w:rPr>
          <w:rFonts w:cs="Calibri"/>
          <w:lang w:eastAsia="pl-PL"/>
        </w:rPr>
        <w:t xml:space="preserve">, </w:t>
      </w:r>
    </w:p>
    <w:p w14:paraId="3FC10A82" w14:textId="77777777" w:rsidR="00844FEA" w:rsidRPr="00946F00" w:rsidRDefault="00F37DE0"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xml:space="preserve">- Regionalny Plan Transportowy Województwa Mazowieckiego w perspektywie do 2030 roku </w:t>
      </w:r>
      <w:r w:rsidR="00141538" w:rsidRPr="00946F00">
        <w:rPr>
          <w:rFonts w:cs="Calibri"/>
          <w:lang w:eastAsia="pl-PL"/>
        </w:rPr>
        <w:t xml:space="preserve">(marzec 2022), </w:t>
      </w:r>
    </w:p>
    <w:p w14:paraId="6BBCE4A2" w14:textId="77777777" w:rsidR="00141538" w:rsidRPr="00946F00" w:rsidRDefault="00141538" w:rsidP="00320354">
      <w:pPr>
        <w:suppressAutoHyphens w:val="0"/>
        <w:autoSpaceDE w:val="0"/>
        <w:autoSpaceDN w:val="0"/>
        <w:adjustRightInd w:val="0"/>
        <w:spacing w:before="60" w:after="60" w:line="276" w:lineRule="auto"/>
        <w:rPr>
          <w:rFonts w:cs="Calibri"/>
          <w:lang w:eastAsia="pl-PL"/>
        </w:rPr>
      </w:pPr>
      <w:r w:rsidRPr="00946F00">
        <w:rPr>
          <w:rFonts w:cs="Calibri"/>
          <w:lang w:eastAsia="pl-PL"/>
        </w:rPr>
        <w:t xml:space="preserve">- Plan Zagospodarowania Przestrzennego Województwa Mazowieckiego. </w:t>
      </w:r>
    </w:p>
    <w:p w14:paraId="489BF8A9" w14:textId="77777777" w:rsidR="00320354" w:rsidRPr="00946F00" w:rsidRDefault="00A93B4E" w:rsidP="007C0313">
      <w:pPr>
        <w:pStyle w:val="Nagwek1"/>
      </w:pPr>
      <w:bookmarkStart w:id="44" w:name="_Toc86405521"/>
      <w:bookmarkStart w:id="45" w:name="_Toc202765897"/>
      <w:r w:rsidRPr="00946F00">
        <w:t>SPIS TABEL, R</w:t>
      </w:r>
      <w:r w:rsidR="00320354" w:rsidRPr="00946F00">
        <w:t xml:space="preserve">YSUNKÓW I </w:t>
      </w:r>
      <w:bookmarkEnd w:id="44"/>
      <w:r w:rsidRPr="00946F00">
        <w:t>WYKRESÓW</w:t>
      </w:r>
      <w:bookmarkEnd w:id="45"/>
    </w:p>
    <w:p w14:paraId="229F551F" w14:textId="77777777" w:rsidR="00946F00" w:rsidRDefault="00576594">
      <w:pPr>
        <w:pStyle w:val="Spisilustracji"/>
        <w:tabs>
          <w:tab w:val="right" w:leader="dot" w:pos="9059"/>
        </w:tabs>
        <w:rPr>
          <w:rFonts w:asciiTheme="minorHAnsi" w:eastAsiaTheme="minorEastAsia" w:hAnsiTheme="minorHAnsi" w:cstheme="minorBidi"/>
          <w:noProof/>
          <w:szCs w:val="22"/>
          <w:lang w:eastAsia="pl-PL"/>
        </w:rPr>
      </w:pPr>
      <w:r w:rsidRPr="00BE464C">
        <w:rPr>
          <w:highlight w:val="yellow"/>
        </w:rPr>
        <w:fldChar w:fldCharType="begin"/>
      </w:r>
      <w:r w:rsidR="00A93B4E" w:rsidRPr="00BE464C">
        <w:rPr>
          <w:highlight w:val="yellow"/>
        </w:rPr>
        <w:instrText xml:space="preserve"> TOC \h \z \c "Tabela" </w:instrText>
      </w:r>
      <w:r w:rsidRPr="00BE464C">
        <w:rPr>
          <w:highlight w:val="yellow"/>
        </w:rPr>
        <w:fldChar w:fldCharType="separate"/>
      </w:r>
      <w:hyperlink w:anchor="_Toc203475660" w:history="1">
        <w:r w:rsidR="00946F00" w:rsidRPr="001C6AE8">
          <w:rPr>
            <w:rStyle w:val="Hipercze"/>
            <w:noProof/>
          </w:rPr>
          <w:t>Tabela 1. Charakterystyka jednolitych części wód powierzchniowych (JCWP) rzecznych obejmujących teren gminy Potworów (http://karty.apgw.gov.pl/ - Karty Charakterystyk JCWP)</w:t>
        </w:r>
        <w:r w:rsidR="00946F00">
          <w:rPr>
            <w:noProof/>
            <w:webHidden/>
          </w:rPr>
          <w:tab/>
        </w:r>
        <w:r>
          <w:rPr>
            <w:noProof/>
            <w:webHidden/>
          </w:rPr>
          <w:fldChar w:fldCharType="begin"/>
        </w:r>
        <w:r w:rsidR="00946F00">
          <w:rPr>
            <w:noProof/>
            <w:webHidden/>
          </w:rPr>
          <w:instrText xml:space="preserve"> PAGEREF _Toc203475660 \h </w:instrText>
        </w:r>
        <w:r>
          <w:rPr>
            <w:noProof/>
            <w:webHidden/>
          </w:rPr>
        </w:r>
        <w:r>
          <w:rPr>
            <w:noProof/>
            <w:webHidden/>
          </w:rPr>
          <w:fldChar w:fldCharType="separate"/>
        </w:r>
        <w:r w:rsidR="009065D3">
          <w:rPr>
            <w:noProof/>
            <w:webHidden/>
          </w:rPr>
          <w:t>15</w:t>
        </w:r>
        <w:r>
          <w:rPr>
            <w:noProof/>
            <w:webHidden/>
          </w:rPr>
          <w:fldChar w:fldCharType="end"/>
        </w:r>
      </w:hyperlink>
    </w:p>
    <w:p w14:paraId="5591450D" w14:textId="77777777" w:rsidR="00946F00" w:rsidRDefault="00946F00">
      <w:pPr>
        <w:pStyle w:val="Spisilustracji"/>
        <w:tabs>
          <w:tab w:val="right" w:leader="dot" w:pos="9059"/>
        </w:tabs>
        <w:rPr>
          <w:rFonts w:asciiTheme="minorHAnsi" w:eastAsiaTheme="minorEastAsia" w:hAnsiTheme="minorHAnsi" w:cstheme="minorBidi"/>
          <w:noProof/>
          <w:szCs w:val="22"/>
          <w:lang w:eastAsia="pl-PL"/>
        </w:rPr>
      </w:pPr>
      <w:hyperlink w:anchor="_Toc203475661" w:history="1">
        <w:r w:rsidRPr="001C6AE8">
          <w:rPr>
            <w:rStyle w:val="Hipercze"/>
            <w:noProof/>
          </w:rPr>
          <w:t>Tabela 2. Charakterystyka JCWPd obejmujących teren gminy Potworów (http://karty.apgw.gov.pl/ - Karty Charakterystyk JCWP)</w:t>
        </w:r>
        <w:r>
          <w:rPr>
            <w:noProof/>
            <w:webHidden/>
          </w:rPr>
          <w:tab/>
        </w:r>
        <w:r w:rsidR="00576594">
          <w:rPr>
            <w:noProof/>
            <w:webHidden/>
          </w:rPr>
          <w:fldChar w:fldCharType="begin"/>
        </w:r>
        <w:r>
          <w:rPr>
            <w:noProof/>
            <w:webHidden/>
          </w:rPr>
          <w:instrText xml:space="preserve"> PAGEREF _Toc203475661 \h </w:instrText>
        </w:r>
        <w:r w:rsidR="00576594">
          <w:rPr>
            <w:noProof/>
            <w:webHidden/>
          </w:rPr>
        </w:r>
        <w:r w:rsidR="00576594">
          <w:rPr>
            <w:noProof/>
            <w:webHidden/>
          </w:rPr>
          <w:fldChar w:fldCharType="separate"/>
        </w:r>
        <w:r w:rsidR="009065D3">
          <w:rPr>
            <w:noProof/>
            <w:webHidden/>
          </w:rPr>
          <w:t>17</w:t>
        </w:r>
        <w:r w:rsidR="00576594">
          <w:rPr>
            <w:noProof/>
            <w:webHidden/>
          </w:rPr>
          <w:fldChar w:fldCharType="end"/>
        </w:r>
      </w:hyperlink>
    </w:p>
    <w:p w14:paraId="4112E5CE" w14:textId="77777777" w:rsidR="00946F00" w:rsidRDefault="00946F00">
      <w:pPr>
        <w:pStyle w:val="Spisilustracji"/>
        <w:tabs>
          <w:tab w:val="right" w:leader="dot" w:pos="9059"/>
        </w:tabs>
        <w:rPr>
          <w:rFonts w:asciiTheme="minorHAnsi" w:eastAsiaTheme="minorEastAsia" w:hAnsiTheme="minorHAnsi" w:cstheme="minorBidi"/>
          <w:noProof/>
          <w:szCs w:val="22"/>
          <w:lang w:eastAsia="pl-PL"/>
        </w:rPr>
      </w:pPr>
      <w:hyperlink w:anchor="_Toc203475662" w:history="1">
        <w:r w:rsidRPr="001C6AE8">
          <w:rPr>
            <w:rStyle w:val="Hipercze"/>
            <w:noProof/>
          </w:rPr>
          <w:t>Tabela 3. Plan strategiczny rozwoju gminy Potworów– cele strategiczne i operacyjne</w:t>
        </w:r>
        <w:r>
          <w:rPr>
            <w:noProof/>
            <w:webHidden/>
          </w:rPr>
          <w:tab/>
        </w:r>
        <w:r w:rsidR="00576594">
          <w:rPr>
            <w:noProof/>
            <w:webHidden/>
          </w:rPr>
          <w:fldChar w:fldCharType="begin"/>
        </w:r>
        <w:r>
          <w:rPr>
            <w:noProof/>
            <w:webHidden/>
          </w:rPr>
          <w:instrText xml:space="preserve"> PAGEREF _Toc203475662 \h </w:instrText>
        </w:r>
        <w:r w:rsidR="00576594">
          <w:rPr>
            <w:noProof/>
            <w:webHidden/>
          </w:rPr>
        </w:r>
        <w:r w:rsidR="00576594">
          <w:rPr>
            <w:noProof/>
            <w:webHidden/>
          </w:rPr>
          <w:fldChar w:fldCharType="separate"/>
        </w:r>
        <w:r w:rsidR="009065D3">
          <w:rPr>
            <w:noProof/>
            <w:webHidden/>
          </w:rPr>
          <w:t>50</w:t>
        </w:r>
        <w:r w:rsidR="00576594">
          <w:rPr>
            <w:noProof/>
            <w:webHidden/>
          </w:rPr>
          <w:fldChar w:fldCharType="end"/>
        </w:r>
      </w:hyperlink>
    </w:p>
    <w:p w14:paraId="0D06E0C3" w14:textId="77777777" w:rsidR="00946F00" w:rsidRDefault="00946F00">
      <w:pPr>
        <w:pStyle w:val="Spisilustracji"/>
        <w:tabs>
          <w:tab w:val="right" w:leader="dot" w:pos="9059"/>
        </w:tabs>
        <w:rPr>
          <w:rFonts w:asciiTheme="minorHAnsi" w:eastAsiaTheme="minorEastAsia" w:hAnsiTheme="minorHAnsi" w:cstheme="minorBidi"/>
          <w:noProof/>
          <w:szCs w:val="22"/>
          <w:lang w:eastAsia="pl-PL"/>
        </w:rPr>
      </w:pPr>
      <w:hyperlink w:anchor="_Toc203475663" w:history="1">
        <w:r w:rsidRPr="001C6AE8">
          <w:rPr>
            <w:rStyle w:val="Hipercze"/>
            <w:noProof/>
          </w:rPr>
          <w:t>Tabela 4. Projekty wspierające realizację celów strategicznych w ramach Strategii Rozwoju Gminy Potworów na lata 2025-2040</w:t>
        </w:r>
        <w:r>
          <w:rPr>
            <w:noProof/>
            <w:webHidden/>
          </w:rPr>
          <w:tab/>
        </w:r>
        <w:r w:rsidR="00576594">
          <w:rPr>
            <w:noProof/>
            <w:webHidden/>
          </w:rPr>
          <w:fldChar w:fldCharType="begin"/>
        </w:r>
        <w:r>
          <w:rPr>
            <w:noProof/>
            <w:webHidden/>
          </w:rPr>
          <w:instrText xml:space="preserve"> PAGEREF _Toc203475663 \h </w:instrText>
        </w:r>
        <w:r w:rsidR="00576594">
          <w:rPr>
            <w:noProof/>
            <w:webHidden/>
          </w:rPr>
        </w:r>
        <w:r w:rsidR="00576594">
          <w:rPr>
            <w:noProof/>
            <w:webHidden/>
          </w:rPr>
          <w:fldChar w:fldCharType="separate"/>
        </w:r>
        <w:r w:rsidR="009065D3">
          <w:rPr>
            <w:noProof/>
            <w:webHidden/>
          </w:rPr>
          <w:t>62</w:t>
        </w:r>
        <w:r w:rsidR="00576594">
          <w:rPr>
            <w:noProof/>
            <w:webHidden/>
          </w:rPr>
          <w:fldChar w:fldCharType="end"/>
        </w:r>
      </w:hyperlink>
    </w:p>
    <w:p w14:paraId="5BE952E8" w14:textId="77777777" w:rsidR="00946F00" w:rsidRDefault="00946F00">
      <w:pPr>
        <w:pStyle w:val="Spisilustracji"/>
        <w:tabs>
          <w:tab w:val="right" w:leader="dot" w:pos="9059"/>
        </w:tabs>
        <w:rPr>
          <w:rFonts w:asciiTheme="minorHAnsi" w:eastAsiaTheme="minorEastAsia" w:hAnsiTheme="minorHAnsi" w:cstheme="minorBidi"/>
          <w:noProof/>
          <w:szCs w:val="22"/>
          <w:lang w:eastAsia="pl-PL"/>
        </w:rPr>
      </w:pPr>
      <w:hyperlink w:anchor="_Toc203475664" w:history="1">
        <w:r w:rsidRPr="001C6AE8">
          <w:rPr>
            <w:rStyle w:val="Hipercze"/>
            <w:noProof/>
          </w:rPr>
          <w:t>Tabela 5. Wskaźniki monitorowania realizacji celów strategii</w:t>
        </w:r>
        <w:r>
          <w:rPr>
            <w:noProof/>
            <w:webHidden/>
          </w:rPr>
          <w:tab/>
        </w:r>
        <w:r w:rsidR="00576594">
          <w:rPr>
            <w:noProof/>
            <w:webHidden/>
          </w:rPr>
          <w:fldChar w:fldCharType="begin"/>
        </w:r>
        <w:r>
          <w:rPr>
            <w:noProof/>
            <w:webHidden/>
          </w:rPr>
          <w:instrText xml:space="preserve"> PAGEREF _Toc203475664 \h </w:instrText>
        </w:r>
        <w:r w:rsidR="00576594">
          <w:rPr>
            <w:noProof/>
            <w:webHidden/>
          </w:rPr>
        </w:r>
        <w:r w:rsidR="00576594">
          <w:rPr>
            <w:noProof/>
            <w:webHidden/>
          </w:rPr>
          <w:fldChar w:fldCharType="separate"/>
        </w:r>
        <w:r w:rsidR="009065D3">
          <w:rPr>
            <w:noProof/>
            <w:webHidden/>
          </w:rPr>
          <w:t>97</w:t>
        </w:r>
        <w:r w:rsidR="00576594">
          <w:rPr>
            <w:noProof/>
            <w:webHidden/>
          </w:rPr>
          <w:fldChar w:fldCharType="end"/>
        </w:r>
      </w:hyperlink>
    </w:p>
    <w:p w14:paraId="211E85B8" w14:textId="77777777" w:rsidR="00946F00" w:rsidRDefault="00946F00">
      <w:pPr>
        <w:pStyle w:val="Spisilustracji"/>
        <w:tabs>
          <w:tab w:val="right" w:leader="dot" w:pos="9059"/>
        </w:tabs>
        <w:rPr>
          <w:rFonts w:asciiTheme="minorHAnsi" w:eastAsiaTheme="minorEastAsia" w:hAnsiTheme="minorHAnsi" w:cstheme="minorBidi"/>
          <w:noProof/>
          <w:szCs w:val="22"/>
          <w:lang w:eastAsia="pl-PL"/>
        </w:rPr>
      </w:pPr>
      <w:hyperlink w:anchor="_Toc203475665" w:history="1">
        <w:r w:rsidRPr="001C6AE8">
          <w:rPr>
            <w:rStyle w:val="Hipercze"/>
            <w:noProof/>
          </w:rPr>
          <w:t xml:space="preserve">Tabela 6. </w:t>
        </w:r>
        <w:r w:rsidRPr="001C6AE8">
          <w:rPr>
            <w:rStyle w:val="Hipercze"/>
            <w:noProof/>
            <w:lang w:eastAsia="pl-PL"/>
          </w:rPr>
          <w:t>Wytyczne do sporządzenia dokumentów wykonawczych</w:t>
        </w:r>
        <w:r>
          <w:rPr>
            <w:noProof/>
            <w:webHidden/>
          </w:rPr>
          <w:tab/>
        </w:r>
        <w:r w:rsidR="00576594">
          <w:rPr>
            <w:noProof/>
            <w:webHidden/>
          </w:rPr>
          <w:fldChar w:fldCharType="begin"/>
        </w:r>
        <w:r>
          <w:rPr>
            <w:noProof/>
            <w:webHidden/>
          </w:rPr>
          <w:instrText xml:space="preserve"> PAGEREF _Toc203475665 \h </w:instrText>
        </w:r>
        <w:r w:rsidR="00576594">
          <w:rPr>
            <w:noProof/>
            <w:webHidden/>
          </w:rPr>
        </w:r>
        <w:r w:rsidR="00576594">
          <w:rPr>
            <w:noProof/>
            <w:webHidden/>
          </w:rPr>
          <w:fldChar w:fldCharType="separate"/>
        </w:r>
        <w:r w:rsidR="009065D3">
          <w:rPr>
            <w:noProof/>
            <w:webHidden/>
          </w:rPr>
          <w:t>105</w:t>
        </w:r>
        <w:r w:rsidR="00576594">
          <w:rPr>
            <w:noProof/>
            <w:webHidden/>
          </w:rPr>
          <w:fldChar w:fldCharType="end"/>
        </w:r>
      </w:hyperlink>
    </w:p>
    <w:p w14:paraId="2AFCABDA" w14:textId="77777777" w:rsidR="0088473C" w:rsidRPr="00462358" w:rsidRDefault="00576594" w:rsidP="00925BBE">
      <w:pPr>
        <w:spacing w:line="276" w:lineRule="auto"/>
        <w:rPr>
          <w:sz w:val="20"/>
          <w:szCs w:val="20"/>
          <w:highlight w:val="yellow"/>
        </w:rPr>
      </w:pPr>
      <w:r w:rsidRPr="00BE464C">
        <w:rPr>
          <w:highlight w:val="yellow"/>
        </w:rPr>
        <w:fldChar w:fldCharType="end"/>
      </w:r>
    </w:p>
    <w:p w14:paraId="3A599307" w14:textId="77777777" w:rsidR="00B462BB" w:rsidRDefault="00576594">
      <w:pPr>
        <w:pStyle w:val="Spisilustracji"/>
        <w:tabs>
          <w:tab w:val="right" w:leader="dot" w:pos="9059"/>
        </w:tabs>
        <w:rPr>
          <w:rFonts w:asciiTheme="minorHAnsi" w:eastAsiaTheme="minorEastAsia" w:hAnsiTheme="minorHAnsi" w:cstheme="minorBidi"/>
          <w:noProof/>
          <w:szCs w:val="22"/>
          <w:lang w:eastAsia="pl-PL"/>
        </w:rPr>
      </w:pPr>
      <w:r w:rsidRPr="00BE464C">
        <w:rPr>
          <w:highlight w:val="yellow"/>
        </w:rPr>
        <w:fldChar w:fldCharType="begin"/>
      </w:r>
      <w:r w:rsidR="00A93B4E" w:rsidRPr="00BE464C">
        <w:rPr>
          <w:highlight w:val="yellow"/>
        </w:rPr>
        <w:instrText xml:space="preserve"> TOC \h \z \c "Rysunek" </w:instrText>
      </w:r>
      <w:r w:rsidRPr="00BE464C">
        <w:rPr>
          <w:highlight w:val="yellow"/>
        </w:rPr>
        <w:fldChar w:fldCharType="separate"/>
      </w:r>
      <w:hyperlink w:anchor="_Toc203476056" w:history="1">
        <w:r w:rsidR="00B462BB" w:rsidRPr="00454940">
          <w:rPr>
            <w:rStyle w:val="Hipercze"/>
            <w:noProof/>
          </w:rPr>
          <w:t>Rysunek 1. Położenie obszaru gminy względem Głównych Zbiorników Wód Podziemnych (GZWP) (https://epsh.pgi.gov.pl/epsh/)</w:t>
        </w:r>
        <w:r w:rsidR="00B462BB">
          <w:rPr>
            <w:noProof/>
            <w:webHidden/>
          </w:rPr>
          <w:tab/>
        </w:r>
        <w:r>
          <w:rPr>
            <w:noProof/>
            <w:webHidden/>
          </w:rPr>
          <w:fldChar w:fldCharType="begin"/>
        </w:r>
        <w:r w:rsidR="00B462BB">
          <w:rPr>
            <w:noProof/>
            <w:webHidden/>
          </w:rPr>
          <w:instrText xml:space="preserve"> PAGEREF _Toc203476056 \h </w:instrText>
        </w:r>
        <w:r>
          <w:rPr>
            <w:noProof/>
            <w:webHidden/>
          </w:rPr>
        </w:r>
        <w:r>
          <w:rPr>
            <w:noProof/>
            <w:webHidden/>
          </w:rPr>
          <w:fldChar w:fldCharType="separate"/>
        </w:r>
        <w:r w:rsidR="009065D3">
          <w:rPr>
            <w:noProof/>
            <w:webHidden/>
          </w:rPr>
          <w:t>16</w:t>
        </w:r>
        <w:r>
          <w:rPr>
            <w:noProof/>
            <w:webHidden/>
          </w:rPr>
          <w:fldChar w:fldCharType="end"/>
        </w:r>
      </w:hyperlink>
    </w:p>
    <w:p w14:paraId="196A3C4D" w14:textId="77777777" w:rsidR="00B462BB" w:rsidRDefault="00B462BB">
      <w:pPr>
        <w:pStyle w:val="Spisilustracji"/>
        <w:tabs>
          <w:tab w:val="right" w:leader="dot" w:pos="9059"/>
        </w:tabs>
        <w:rPr>
          <w:rFonts w:asciiTheme="minorHAnsi" w:eastAsiaTheme="minorEastAsia" w:hAnsiTheme="minorHAnsi" w:cstheme="minorBidi"/>
          <w:noProof/>
          <w:szCs w:val="22"/>
          <w:lang w:eastAsia="pl-PL"/>
        </w:rPr>
      </w:pPr>
      <w:hyperlink w:anchor="_Toc203476057" w:history="1">
        <w:r w:rsidRPr="00454940">
          <w:rPr>
            <w:rStyle w:val="Hipercze"/>
            <w:noProof/>
          </w:rPr>
          <w:t>Rysunek 2. Schemat programowania rozwoju (opracowanie własne)</w:t>
        </w:r>
        <w:r>
          <w:rPr>
            <w:noProof/>
            <w:webHidden/>
          </w:rPr>
          <w:tab/>
        </w:r>
        <w:r w:rsidR="00576594">
          <w:rPr>
            <w:noProof/>
            <w:webHidden/>
          </w:rPr>
          <w:fldChar w:fldCharType="begin"/>
        </w:r>
        <w:r>
          <w:rPr>
            <w:noProof/>
            <w:webHidden/>
          </w:rPr>
          <w:instrText xml:space="preserve"> PAGEREF _Toc203476057 \h </w:instrText>
        </w:r>
        <w:r w:rsidR="00576594">
          <w:rPr>
            <w:noProof/>
            <w:webHidden/>
          </w:rPr>
        </w:r>
        <w:r w:rsidR="00576594">
          <w:rPr>
            <w:noProof/>
            <w:webHidden/>
          </w:rPr>
          <w:fldChar w:fldCharType="separate"/>
        </w:r>
        <w:r w:rsidR="009065D3">
          <w:rPr>
            <w:noProof/>
            <w:webHidden/>
          </w:rPr>
          <w:t>46</w:t>
        </w:r>
        <w:r w:rsidR="00576594">
          <w:rPr>
            <w:noProof/>
            <w:webHidden/>
          </w:rPr>
          <w:fldChar w:fldCharType="end"/>
        </w:r>
      </w:hyperlink>
    </w:p>
    <w:p w14:paraId="1B9817C3" w14:textId="77777777" w:rsidR="00B462BB" w:rsidRDefault="00B462BB">
      <w:pPr>
        <w:pStyle w:val="Spisilustracji"/>
        <w:tabs>
          <w:tab w:val="right" w:leader="dot" w:pos="9059"/>
        </w:tabs>
        <w:rPr>
          <w:rFonts w:asciiTheme="minorHAnsi" w:eastAsiaTheme="minorEastAsia" w:hAnsiTheme="minorHAnsi" w:cstheme="minorBidi"/>
          <w:noProof/>
          <w:szCs w:val="22"/>
          <w:lang w:eastAsia="pl-PL"/>
        </w:rPr>
      </w:pPr>
      <w:hyperlink w:anchor="_Toc203476058" w:history="1">
        <w:r w:rsidRPr="00454940">
          <w:rPr>
            <w:rStyle w:val="Hipercze"/>
            <w:noProof/>
          </w:rPr>
          <w:t>Rysunek 3. Obszar strategicznej interwencji województwa mazowieckiego (Strategia Rozwoju Województwa Mazowieckiego 2030+ Innowacyjne Mazowsze)</w:t>
        </w:r>
        <w:r>
          <w:rPr>
            <w:noProof/>
            <w:webHidden/>
          </w:rPr>
          <w:tab/>
        </w:r>
        <w:r w:rsidR="00576594">
          <w:rPr>
            <w:noProof/>
            <w:webHidden/>
          </w:rPr>
          <w:fldChar w:fldCharType="begin"/>
        </w:r>
        <w:r>
          <w:rPr>
            <w:noProof/>
            <w:webHidden/>
          </w:rPr>
          <w:instrText xml:space="preserve"> PAGEREF _Toc203476058 \h </w:instrText>
        </w:r>
        <w:r w:rsidR="00576594">
          <w:rPr>
            <w:noProof/>
            <w:webHidden/>
          </w:rPr>
        </w:r>
        <w:r w:rsidR="00576594">
          <w:rPr>
            <w:noProof/>
            <w:webHidden/>
          </w:rPr>
          <w:fldChar w:fldCharType="separate"/>
        </w:r>
        <w:r w:rsidR="009065D3">
          <w:rPr>
            <w:noProof/>
            <w:webHidden/>
          </w:rPr>
          <w:t>90</w:t>
        </w:r>
        <w:r w:rsidR="00576594">
          <w:rPr>
            <w:noProof/>
            <w:webHidden/>
          </w:rPr>
          <w:fldChar w:fldCharType="end"/>
        </w:r>
      </w:hyperlink>
    </w:p>
    <w:p w14:paraId="34D459C0" w14:textId="77777777" w:rsidR="00B462BB" w:rsidRDefault="00B462BB">
      <w:pPr>
        <w:pStyle w:val="Spisilustracji"/>
        <w:tabs>
          <w:tab w:val="right" w:leader="dot" w:pos="9059"/>
        </w:tabs>
        <w:rPr>
          <w:rFonts w:asciiTheme="minorHAnsi" w:eastAsiaTheme="minorEastAsia" w:hAnsiTheme="minorHAnsi" w:cstheme="minorBidi"/>
          <w:noProof/>
          <w:szCs w:val="22"/>
          <w:lang w:eastAsia="pl-PL"/>
        </w:rPr>
      </w:pPr>
      <w:hyperlink w:anchor="_Toc203476059" w:history="1">
        <w:r w:rsidRPr="00454940">
          <w:rPr>
            <w:rStyle w:val="Hipercze"/>
            <w:noProof/>
          </w:rPr>
          <w:t>Rysunek 4. Obszar Lokalna Grupy Działania „Wszyscy Razem” (Lokalna Strategia Rozwoju na lata 2023-2027 – Stowarzyszenie Lokalna Grupa Działania „Wszyscy Razem”)</w:t>
        </w:r>
        <w:r>
          <w:rPr>
            <w:noProof/>
            <w:webHidden/>
          </w:rPr>
          <w:tab/>
        </w:r>
        <w:r w:rsidR="00576594">
          <w:rPr>
            <w:noProof/>
            <w:webHidden/>
          </w:rPr>
          <w:fldChar w:fldCharType="begin"/>
        </w:r>
        <w:r>
          <w:rPr>
            <w:noProof/>
            <w:webHidden/>
          </w:rPr>
          <w:instrText xml:space="preserve"> PAGEREF _Toc203476059 \h </w:instrText>
        </w:r>
        <w:r w:rsidR="00576594">
          <w:rPr>
            <w:noProof/>
            <w:webHidden/>
          </w:rPr>
        </w:r>
        <w:r w:rsidR="00576594">
          <w:rPr>
            <w:noProof/>
            <w:webHidden/>
          </w:rPr>
          <w:fldChar w:fldCharType="separate"/>
        </w:r>
        <w:r w:rsidR="009065D3">
          <w:rPr>
            <w:noProof/>
            <w:webHidden/>
          </w:rPr>
          <w:t>91</w:t>
        </w:r>
        <w:r w:rsidR="00576594">
          <w:rPr>
            <w:noProof/>
            <w:webHidden/>
          </w:rPr>
          <w:fldChar w:fldCharType="end"/>
        </w:r>
      </w:hyperlink>
    </w:p>
    <w:p w14:paraId="5183E048" w14:textId="77777777" w:rsidR="00B462BB" w:rsidRDefault="00B462BB">
      <w:pPr>
        <w:pStyle w:val="Spisilustracji"/>
        <w:tabs>
          <w:tab w:val="right" w:leader="dot" w:pos="9059"/>
        </w:tabs>
        <w:rPr>
          <w:rFonts w:asciiTheme="minorHAnsi" w:eastAsiaTheme="minorEastAsia" w:hAnsiTheme="minorHAnsi" w:cstheme="minorBidi"/>
          <w:noProof/>
          <w:szCs w:val="22"/>
          <w:lang w:eastAsia="pl-PL"/>
        </w:rPr>
      </w:pPr>
      <w:hyperlink w:anchor="_Toc203476060" w:history="1">
        <w:r w:rsidRPr="00454940">
          <w:rPr>
            <w:rStyle w:val="Hipercze"/>
            <w:noProof/>
          </w:rPr>
          <w:t>Rysunek 5. Podobszary rewitalizacji na terenie gminy (Diagnoza delimitacyjna)</w:t>
        </w:r>
        <w:r>
          <w:rPr>
            <w:noProof/>
            <w:webHidden/>
          </w:rPr>
          <w:tab/>
        </w:r>
        <w:r w:rsidR="00576594">
          <w:rPr>
            <w:noProof/>
            <w:webHidden/>
          </w:rPr>
          <w:fldChar w:fldCharType="begin"/>
        </w:r>
        <w:r>
          <w:rPr>
            <w:noProof/>
            <w:webHidden/>
          </w:rPr>
          <w:instrText xml:space="preserve"> PAGEREF _Toc203476060 \h </w:instrText>
        </w:r>
        <w:r w:rsidR="00576594">
          <w:rPr>
            <w:noProof/>
            <w:webHidden/>
          </w:rPr>
        </w:r>
        <w:r w:rsidR="00576594">
          <w:rPr>
            <w:noProof/>
            <w:webHidden/>
          </w:rPr>
          <w:fldChar w:fldCharType="separate"/>
        </w:r>
        <w:r w:rsidR="009065D3">
          <w:rPr>
            <w:noProof/>
            <w:webHidden/>
          </w:rPr>
          <w:t>92</w:t>
        </w:r>
        <w:r w:rsidR="00576594">
          <w:rPr>
            <w:noProof/>
            <w:webHidden/>
          </w:rPr>
          <w:fldChar w:fldCharType="end"/>
        </w:r>
      </w:hyperlink>
    </w:p>
    <w:p w14:paraId="4B401993" w14:textId="77777777" w:rsidR="00B462BB" w:rsidRDefault="00B462BB">
      <w:pPr>
        <w:pStyle w:val="Spisilustracji"/>
        <w:tabs>
          <w:tab w:val="right" w:leader="dot" w:pos="9059"/>
        </w:tabs>
        <w:rPr>
          <w:rFonts w:asciiTheme="minorHAnsi" w:eastAsiaTheme="minorEastAsia" w:hAnsiTheme="minorHAnsi" w:cstheme="minorBidi"/>
          <w:noProof/>
          <w:szCs w:val="22"/>
          <w:lang w:eastAsia="pl-PL"/>
        </w:rPr>
      </w:pPr>
      <w:hyperlink w:anchor="_Toc203476061" w:history="1">
        <w:r w:rsidRPr="00454940">
          <w:rPr>
            <w:rStyle w:val="Hipercze"/>
            <w:noProof/>
          </w:rPr>
          <w:t>Rysunek 6. Schemat planowania, wdrażania, ewaluacji i aktualizacji strategii</w:t>
        </w:r>
        <w:r>
          <w:rPr>
            <w:noProof/>
            <w:webHidden/>
          </w:rPr>
          <w:tab/>
        </w:r>
        <w:r w:rsidR="00576594">
          <w:rPr>
            <w:noProof/>
            <w:webHidden/>
          </w:rPr>
          <w:fldChar w:fldCharType="begin"/>
        </w:r>
        <w:r>
          <w:rPr>
            <w:noProof/>
            <w:webHidden/>
          </w:rPr>
          <w:instrText xml:space="preserve"> PAGEREF _Toc203476061 \h </w:instrText>
        </w:r>
        <w:r w:rsidR="00576594">
          <w:rPr>
            <w:noProof/>
            <w:webHidden/>
          </w:rPr>
        </w:r>
        <w:r w:rsidR="00576594">
          <w:rPr>
            <w:noProof/>
            <w:webHidden/>
          </w:rPr>
          <w:fldChar w:fldCharType="separate"/>
        </w:r>
        <w:r w:rsidR="009065D3">
          <w:rPr>
            <w:noProof/>
            <w:webHidden/>
          </w:rPr>
          <w:t>94</w:t>
        </w:r>
        <w:r w:rsidR="00576594">
          <w:rPr>
            <w:noProof/>
            <w:webHidden/>
          </w:rPr>
          <w:fldChar w:fldCharType="end"/>
        </w:r>
      </w:hyperlink>
    </w:p>
    <w:p w14:paraId="7521FA0F" w14:textId="77777777" w:rsidR="003F3A03" w:rsidRPr="00462358" w:rsidRDefault="00576594" w:rsidP="00925BBE">
      <w:pPr>
        <w:spacing w:line="276" w:lineRule="auto"/>
        <w:rPr>
          <w:sz w:val="20"/>
          <w:szCs w:val="20"/>
        </w:rPr>
      </w:pPr>
      <w:r w:rsidRPr="00BE464C">
        <w:rPr>
          <w:highlight w:val="yellow"/>
        </w:rPr>
        <w:fldChar w:fldCharType="end"/>
      </w:r>
    </w:p>
    <w:p w14:paraId="3383139A" w14:textId="77777777" w:rsidR="009C0733" w:rsidRDefault="00576594">
      <w:pPr>
        <w:pStyle w:val="Spisilustracji"/>
        <w:tabs>
          <w:tab w:val="right" w:leader="dot" w:pos="9059"/>
        </w:tabs>
        <w:rPr>
          <w:rFonts w:asciiTheme="minorHAnsi" w:eastAsiaTheme="minorEastAsia" w:hAnsiTheme="minorHAnsi" w:cstheme="minorBidi"/>
          <w:noProof/>
          <w:kern w:val="2"/>
          <w:sz w:val="24"/>
          <w:lang w:eastAsia="pl-PL"/>
        </w:rPr>
      </w:pPr>
      <w:r>
        <w:fldChar w:fldCharType="begin"/>
      </w:r>
      <w:r w:rsidR="00103395">
        <w:instrText xml:space="preserve"> TOC \h \z \c "Mapa" </w:instrText>
      </w:r>
      <w:r>
        <w:fldChar w:fldCharType="separate"/>
      </w:r>
      <w:hyperlink w:anchor="_Toc207919276" w:history="1">
        <w:r w:rsidR="009C0733" w:rsidRPr="00387793">
          <w:rPr>
            <w:rStyle w:val="Hipercze"/>
            <w:noProof/>
          </w:rPr>
          <w:t>Mapa 1. Schematyczne rozmieszczenie podstawowych elementów infrastruktury drogowej (opracowanie własne, www.e.mapa.pl)</w:t>
        </w:r>
        <w:r w:rsidR="009C0733">
          <w:rPr>
            <w:noProof/>
            <w:webHidden/>
          </w:rPr>
          <w:tab/>
        </w:r>
        <w:r>
          <w:rPr>
            <w:noProof/>
            <w:webHidden/>
          </w:rPr>
          <w:fldChar w:fldCharType="begin"/>
        </w:r>
        <w:r w:rsidR="009C0733">
          <w:rPr>
            <w:noProof/>
            <w:webHidden/>
          </w:rPr>
          <w:instrText xml:space="preserve"> PAGEREF _Toc207919276 \h </w:instrText>
        </w:r>
        <w:r>
          <w:rPr>
            <w:noProof/>
            <w:webHidden/>
          </w:rPr>
        </w:r>
        <w:r>
          <w:rPr>
            <w:noProof/>
            <w:webHidden/>
          </w:rPr>
          <w:fldChar w:fldCharType="separate"/>
        </w:r>
        <w:r w:rsidR="009065D3">
          <w:rPr>
            <w:noProof/>
            <w:webHidden/>
          </w:rPr>
          <w:t>66</w:t>
        </w:r>
        <w:r>
          <w:rPr>
            <w:noProof/>
            <w:webHidden/>
          </w:rPr>
          <w:fldChar w:fldCharType="end"/>
        </w:r>
      </w:hyperlink>
    </w:p>
    <w:p w14:paraId="4693C20D" w14:textId="77777777" w:rsidR="009C0733" w:rsidRDefault="009C0733">
      <w:pPr>
        <w:pStyle w:val="Spisilustracji"/>
        <w:tabs>
          <w:tab w:val="right" w:leader="dot" w:pos="9059"/>
        </w:tabs>
        <w:rPr>
          <w:rFonts w:asciiTheme="minorHAnsi" w:eastAsiaTheme="minorEastAsia" w:hAnsiTheme="minorHAnsi" w:cstheme="minorBidi"/>
          <w:noProof/>
          <w:kern w:val="2"/>
          <w:sz w:val="24"/>
          <w:lang w:eastAsia="pl-PL"/>
        </w:rPr>
      </w:pPr>
      <w:hyperlink w:anchor="_Toc207919277" w:history="1">
        <w:r w:rsidRPr="00387793">
          <w:rPr>
            <w:rStyle w:val="Hipercze"/>
            <w:noProof/>
          </w:rPr>
          <w:t>Mapa 2. Schematyczna lokalizacja podstawowych usług społecznych w gminie Potworów</w:t>
        </w:r>
        <w:r>
          <w:rPr>
            <w:noProof/>
            <w:webHidden/>
          </w:rPr>
          <w:tab/>
        </w:r>
        <w:r w:rsidR="00576594">
          <w:rPr>
            <w:noProof/>
            <w:webHidden/>
          </w:rPr>
          <w:fldChar w:fldCharType="begin"/>
        </w:r>
        <w:r>
          <w:rPr>
            <w:noProof/>
            <w:webHidden/>
          </w:rPr>
          <w:instrText xml:space="preserve"> PAGEREF _Toc207919277 \h </w:instrText>
        </w:r>
        <w:r w:rsidR="00576594">
          <w:rPr>
            <w:noProof/>
            <w:webHidden/>
          </w:rPr>
        </w:r>
        <w:r w:rsidR="00576594">
          <w:rPr>
            <w:noProof/>
            <w:webHidden/>
          </w:rPr>
          <w:fldChar w:fldCharType="separate"/>
        </w:r>
        <w:r w:rsidR="009065D3">
          <w:rPr>
            <w:noProof/>
            <w:webHidden/>
          </w:rPr>
          <w:t>69</w:t>
        </w:r>
        <w:r w:rsidR="00576594">
          <w:rPr>
            <w:noProof/>
            <w:webHidden/>
          </w:rPr>
          <w:fldChar w:fldCharType="end"/>
        </w:r>
      </w:hyperlink>
    </w:p>
    <w:p w14:paraId="2D885506" w14:textId="77777777" w:rsidR="009C0733" w:rsidRDefault="009C0733">
      <w:pPr>
        <w:pStyle w:val="Spisilustracji"/>
        <w:tabs>
          <w:tab w:val="right" w:leader="dot" w:pos="9059"/>
        </w:tabs>
        <w:rPr>
          <w:rFonts w:asciiTheme="minorHAnsi" w:eastAsiaTheme="minorEastAsia" w:hAnsiTheme="minorHAnsi" w:cstheme="minorBidi"/>
          <w:noProof/>
          <w:kern w:val="2"/>
          <w:sz w:val="24"/>
          <w:lang w:eastAsia="pl-PL"/>
        </w:rPr>
      </w:pPr>
      <w:hyperlink w:anchor="_Toc207919278" w:history="1">
        <w:r w:rsidRPr="00387793">
          <w:rPr>
            <w:rStyle w:val="Hipercze"/>
            <w:noProof/>
          </w:rPr>
          <w:t>Mapa 3. Schematyczne rozmieszczenie głównych elementów infrastruktury technicznej</w:t>
        </w:r>
        <w:r>
          <w:rPr>
            <w:noProof/>
            <w:webHidden/>
          </w:rPr>
          <w:tab/>
        </w:r>
        <w:r w:rsidR="00576594">
          <w:rPr>
            <w:noProof/>
            <w:webHidden/>
          </w:rPr>
          <w:fldChar w:fldCharType="begin"/>
        </w:r>
        <w:r>
          <w:rPr>
            <w:noProof/>
            <w:webHidden/>
          </w:rPr>
          <w:instrText xml:space="preserve"> PAGEREF _Toc207919278 \h </w:instrText>
        </w:r>
        <w:r w:rsidR="00576594">
          <w:rPr>
            <w:noProof/>
            <w:webHidden/>
          </w:rPr>
        </w:r>
        <w:r w:rsidR="00576594">
          <w:rPr>
            <w:noProof/>
            <w:webHidden/>
          </w:rPr>
          <w:fldChar w:fldCharType="separate"/>
        </w:r>
        <w:r w:rsidR="009065D3">
          <w:rPr>
            <w:noProof/>
            <w:webHidden/>
          </w:rPr>
          <w:t>72</w:t>
        </w:r>
        <w:r w:rsidR="00576594">
          <w:rPr>
            <w:noProof/>
            <w:webHidden/>
          </w:rPr>
          <w:fldChar w:fldCharType="end"/>
        </w:r>
      </w:hyperlink>
    </w:p>
    <w:p w14:paraId="62329B06" w14:textId="77777777" w:rsidR="009C0733" w:rsidRDefault="009C0733">
      <w:pPr>
        <w:pStyle w:val="Spisilustracji"/>
        <w:tabs>
          <w:tab w:val="right" w:leader="dot" w:pos="9059"/>
        </w:tabs>
        <w:rPr>
          <w:rFonts w:asciiTheme="minorHAnsi" w:eastAsiaTheme="minorEastAsia" w:hAnsiTheme="minorHAnsi" w:cstheme="minorBidi"/>
          <w:noProof/>
          <w:kern w:val="2"/>
          <w:sz w:val="24"/>
          <w:lang w:eastAsia="pl-PL"/>
        </w:rPr>
      </w:pPr>
      <w:hyperlink w:anchor="_Toc207919279" w:history="1">
        <w:r w:rsidRPr="00387793">
          <w:rPr>
            <w:rStyle w:val="Hipercze"/>
            <w:noProof/>
          </w:rPr>
          <w:t>Mapa 4. Sieć osadnicza gminy - hierarchia jednostek osadniczych</w:t>
        </w:r>
        <w:r>
          <w:rPr>
            <w:noProof/>
            <w:webHidden/>
          </w:rPr>
          <w:tab/>
        </w:r>
        <w:r w:rsidR="00576594">
          <w:rPr>
            <w:noProof/>
            <w:webHidden/>
          </w:rPr>
          <w:fldChar w:fldCharType="begin"/>
        </w:r>
        <w:r>
          <w:rPr>
            <w:noProof/>
            <w:webHidden/>
          </w:rPr>
          <w:instrText xml:space="preserve"> PAGEREF _Toc207919279 \h </w:instrText>
        </w:r>
        <w:r w:rsidR="00576594">
          <w:rPr>
            <w:noProof/>
            <w:webHidden/>
          </w:rPr>
        </w:r>
        <w:r w:rsidR="00576594">
          <w:rPr>
            <w:noProof/>
            <w:webHidden/>
          </w:rPr>
          <w:fldChar w:fldCharType="separate"/>
        </w:r>
        <w:r w:rsidR="009065D3">
          <w:rPr>
            <w:noProof/>
            <w:webHidden/>
          </w:rPr>
          <w:t>75</w:t>
        </w:r>
        <w:r w:rsidR="00576594">
          <w:rPr>
            <w:noProof/>
            <w:webHidden/>
          </w:rPr>
          <w:fldChar w:fldCharType="end"/>
        </w:r>
      </w:hyperlink>
    </w:p>
    <w:p w14:paraId="4A7218D6" w14:textId="77777777" w:rsidR="007B57E0" w:rsidRPr="00BE464C" w:rsidRDefault="00576594" w:rsidP="00462358">
      <w:pPr>
        <w:spacing w:before="120" w:after="120" w:line="276" w:lineRule="auto"/>
        <w:rPr>
          <w:b/>
        </w:rPr>
      </w:pPr>
      <w:r>
        <w:fldChar w:fldCharType="end"/>
      </w:r>
      <w:r w:rsidR="007B57E0" w:rsidRPr="00BE464C">
        <w:rPr>
          <w:b/>
        </w:rPr>
        <w:t xml:space="preserve">ZAŁĄCZNIK Diagnoza sytuacji społecznej, gospodarczej i przestrzennej </w:t>
      </w:r>
      <w:r w:rsidR="00462358">
        <w:rPr>
          <w:b/>
        </w:rPr>
        <w:t xml:space="preserve">i klimatyczno-środowiskowej </w:t>
      </w:r>
      <w:r w:rsidR="007B57E0" w:rsidRPr="00BE464C">
        <w:rPr>
          <w:b/>
        </w:rPr>
        <w:t xml:space="preserve">Gminy </w:t>
      </w:r>
      <w:r w:rsidR="00504746" w:rsidRPr="00BE464C">
        <w:rPr>
          <w:b/>
        </w:rPr>
        <w:t>Potworów</w:t>
      </w:r>
    </w:p>
    <w:sectPr w:rsidR="007B57E0" w:rsidRPr="00BE464C" w:rsidSect="001040EB">
      <w:footnotePr>
        <w:pos w:val="beneathText"/>
      </w:footnotePr>
      <w:pgSz w:w="11905" w:h="1683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79648" w14:textId="77777777" w:rsidR="00AA2923" w:rsidRDefault="00AA2923">
      <w:r>
        <w:separator/>
      </w:r>
    </w:p>
  </w:endnote>
  <w:endnote w:type="continuationSeparator" w:id="0">
    <w:p w14:paraId="72A0648C" w14:textId="77777777" w:rsidR="00AA2923" w:rsidRDefault="00AA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TimesNewRoman">
    <w:altName w:val="MS Mincho"/>
    <w:charset w:val="00"/>
    <w:family w:val="roman"/>
    <w:pitch w:val="default"/>
    <w:sig w:usb0="00000005" w:usb1="08070000" w:usb2="00000010" w:usb3="00000000" w:csb0="00020002"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364">
    <w:altName w:val="Times New Roman"/>
    <w:charset w:val="EE"/>
    <w:family w:val="auto"/>
    <w:pitch w:val="variable"/>
  </w:font>
  <w:font w:name="Book Antiqua">
    <w:altName w:val="Book Antiqua"/>
    <w:panose1 w:val="02040602050305030304"/>
    <w:charset w:val="EE"/>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477580"/>
      <w:docPartObj>
        <w:docPartGallery w:val="Page Numbers (Bottom of Page)"/>
        <w:docPartUnique/>
      </w:docPartObj>
    </w:sdtPr>
    <w:sdtEndPr>
      <w:rPr>
        <w:sz w:val="20"/>
        <w:szCs w:val="20"/>
      </w:rPr>
    </w:sdtEndPr>
    <w:sdtContent>
      <w:p w14:paraId="56AE9F34" w14:textId="77777777" w:rsidR="00122529" w:rsidRPr="00DD7F2A" w:rsidRDefault="00122529">
        <w:pPr>
          <w:pStyle w:val="Stopka"/>
          <w:jc w:val="center"/>
          <w:rPr>
            <w:sz w:val="20"/>
            <w:szCs w:val="20"/>
          </w:rPr>
        </w:pPr>
        <w:r w:rsidRPr="00DD7F2A">
          <w:rPr>
            <w:sz w:val="20"/>
            <w:szCs w:val="20"/>
          </w:rPr>
          <w:fldChar w:fldCharType="begin"/>
        </w:r>
        <w:r w:rsidRPr="00DD7F2A">
          <w:rPr>
            <w:sz w:val="20"/>
            <w:szCs w:val="20"/>
          </w:rPr>
          <w:instrText xml:space="preserve"> PAGE   \* MERGEFORMAT </w:instrText>
        </w:r>
        <w:r w:rsidRPr="00DD7F2A">
          <w:rPr>
            <w:sz w:val="20"/>
            <w:szCs w:val="20"/>
          </w:rPr>
          <w:fldChar w:fldCharType="separate"/>
        </w:r>
        <w:r w:rsidR="004E6F91">
          <w:rPr>
            <w:noProof/>
            <w:sz w:val="20"/>
            <w:szCs w:val="20"/>
          </w:rPr>
          <w:t>63</w:t>
        </w:r>
        <w:r w:rsidRPr="00DD7F2A">
          <w:rPr>
            <w:sz w:val="20"/>
            <w:szCs w:val="20"/>
          </w:rPr>
          <w:fldChar w:fldCharType="end"/>
        </w:r>
      </w:p>
    </w:sdtContent>
  </w:sdt>
  <w:p w14:paraId="041E68C8" w14:textId="77777777" w:rsidR="00122529" w:rsidRDefault="0012252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BE050" w14:textId="77777777" w:rsidR="00AA2923" w:rsidRDefault="00AA2923">
      <w:r>
        <w:separator/>
      </w:r>
    </w:p>
  </w:footnote>
  <w:footnote w:type="continuationSeparator" w:id="0">
    <w:p w14:paraId="27E8C1E5" w14:textId="77777777" w:rsidR="00AA2923" w:rsidRDefault="00AA2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E9CF6" w14:textId="77777777" w:rsidR="00122529" w:rsidRPr="00A34D67" w:rsidRDefault="00122529" w:rsidP="00504746">
    <w:pPr>
      <w:pStyle w:val="Nagwek"/>
      <w:pBdr>
        <w:bottom w:val="single" w:sz="12" w:space="1" w:color="auto"/>
      </w:pBdr>
      <w:jc w:val="center"/>
      <w:rPr>
        <w:b/>
        <w:sz w:val="20"/>
        <w:szCs w:val="20"/>
      </w:rPr>
    </w:pPr>
    <w:r w:rsidRPr="00A34D67">
      <w:rPr>
        <w:b/>
        <w:sz w:val="20"/>
        <w:szCs w:val="20"/>
      </w:rPr>
      <w:t xml:space="preserve">STRATEGIA ROZWOJU GMINY </w:t>
    </w:r>
    <w:r>
      <w:rPr>
        <w:b/>
        <w:sz w:val="20"/>
        <w:szCs w:val="20"/>
      </w:rPr>
      <w:t>POTWORÓW</w:t>
    </w:r>
    <w:r w:rsidRPr="00A34D67">
      <w:rPr>
        <w:b/>
        <w:sz w:val="20"/>
        <w:szCs w:val="20"/>
      </w:rPr>
      <w:t xml:space="preserve"> NA LATA </w:t>
    </w:r>
    <w:r>
      <w:rPr>
        <w:b/>
        <w:sz w:val="20"/>
        <w:szCs w:val="20"/>
      </w:rPr>
      <w:t>2025-2040</w:t>
    </w:r>
  </w:p>
  <w:p w14:paraId="32387CC2" w14:textId="77777777" w:rsidR="00122529" w:rsidRPr="00A34D67" w:rsidRDefault="00122529" w:rsidP="00A34D67">
    <w:pPr>
      <w:pStyle w:val="Nagwek"/>
      <w:jc w:val="left"/>
    </w:pPr>
    <w:r w:rsidRPr="00A34D6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889D24"/>
    <w:multiLevelType w:val="hybridMultilevel"/>
    <w:tmpl w:val="E4F7D4B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F8F5CB"/>
    <w:multiLevelType w:val="hybridMultilevel"/>
    <w:tmpl w:val="21D3F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53E23F"/>
    <w:multiLevelType w:val="hybridMultilevel"/>
    <w:tmpl w:val="C7AD5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A72ACE"/>
    <w:multiLevelType w:val="hybridMultilevel"/>
    <w:tmpl w:val="9F3252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6"/>
    <w:lvl w:ilvl="0">
      <w:start w:val="1"/>
      <w:numFmt w:val="bullet"/>
      <w:lvlText w:val=""/>
      <w:lvlJc w:val="left"/>
      <w:pPr>
        <w:tabs>
          <w:tab w:val="num" w:pos="0"/>
        </w:tabs>
        <w:ind w:left="780" w:hanging="360"/>
      </w:pPr>
      <w:rPr>
        <w:rFonts w:ascii="Wingdings" w:hAnsi="Wingdings"/>
      </w:rPr>
    </w:lvl>
  </w:abstractNum>
  <w:abstractNum w:abstractNumId="10" w15:restartNumberingAfterBreak="0">
    <w:nsid w:val="00000008"/>
    <w:multiLevelType w:val="singleLevel"/>
    <w:tmpl w:val="00000008"/>
    <w:name w:val="WW8Num7"/>
    <w:lvl w:ilvl="0">
      <w:start w:val="1"/>
      <w:numFmt w:val="bullet"/>
      <w:lvlText w:val="-"/>
      <w:lvlJc w:val="left"/>
      <w:pPr>
        <w:tabs>
          <w:tab w:val="num" w:pos="720"/>
        </w:tabs>
        <w:ind w:left="720" w:hanging="360"/>
      </w:pPr>
      <w:rPr>
        <w:rFonts w:ascii="Verdana" w:hAnsi="Verdana"/>
        <w:sz w:val="18"/>
        <w:szCs w:val="18"/>
      </w:rPr>
    </w:lvl>
  </w:abstractNum>
  <w:abstractNum w:abstractNumId="11" w15:restartNumberingAfterBreak="0">
    <w:nsid w:val="00000009"/>
    <w:multiLevelType w:val="singleLevel"/>
    <w:tmpl w:val="00000009"/>
    <w:name w:val="WW8Num8"/>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singleLevel"/>
    <w:tmpl w:val="0000000A"/>
    <w:name w:val="WW8Num9"/>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B"/>
    <w:multiLevelType w:val="singleLevel"/>
    <w:tmpl w:val="0000000B"/>
    <w:name w:val="WW8Num10"/>
    <w:lvl w:ilvl="0">
      <w:start w:val="1"/>
      <w:numFmt w:val="bullet"/>
      <w:lvlText w:val=""/>
      <w:lvlJc w:val="left"/>
      <w:pPr>
        <w:tabs>
          <w:tab w:val="num" w:pos="0"/>
        </w:tabs>
        <w:ind w:left="789" w:hanging="360"/>
      </w:pPr>
      <w:rPr>
        <w:rFonts w:ascii="Symbol" w:hAnsi="Symbol"/>
      </w:rPr>
    </w:lvl>
  </w:abstractNum>
  <w:abstractNum w:abstractNumId="14"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0D"/>
    <w:multiLevelType w:val="singleLevel"/>
    <w:tmpl w:val="0000000D"/>
    <w:name w:val="WW8Num12"/>
    <w:lvl w:ilvl="0">
      <w:start w:val="1"/>
      <w:numFmt w:val="bullet"/>
      <w:lvlText w:val=""/>
      <w:lvlJc w:val="left"/>
      <w:pPr>
        <w:tabs>
          <w:tab w:val="num" w:pos="1040"/>
        </w:tabs>
        <w:ind w:left="1040" w:hanging="360"/>
      </w:pPr>
      <w:rPr>
        <w:rFonts w:ascii="Symbol" w:hAnsi="Symbol"/>
      </w:rPr>
    </w:lvl>
  </w:abstractNum>
  <w:abstractNum w:abstractNumId="16" w15:restartNumberingAfterBreak="0">
    <w:nsid w:val="0000000E"/>
    <w:multiLevelType w:val="singleLevel"/>
    <w:tmpl w:val="0000000E"/>
    <w:name w:val="WW8Num13"/>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0F"/>
    <w:multiLevelType w:val="multilevel"/>
    <w:tmpl w:val="0000000F"/>
    <w:name w:val="WW8Num14"/>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0"/>
    <w:multiLevelType w:val="multilevel"/>
    <w:tmpl w:val="00000010"/>
    <w:name w:val="WW8Num15"/>
    <w:lvl w:ilvl="0">
      <w:start w:val="5"/>
      <w:numFmt w:val="decimal"/>
      <w:lvlText w:val="%1."/>
      <w:lvlJc w:val="left"/>
      <w:pPr>
        <w:tabs>
          <w:tab w:val="num" w:pos="440"/>
        </w:tabs>
        <w:ind w:left="440" w:hanging="440"/>
      </w:pPr>
    </w:lvl>
    <w:lvl w:ilvl="1">
      <w:start w:val="1"/>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19" w15:restartNumberingAfterBreak="0">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2"/>
    <w:multiLevelType w:val="singleLevel"/>
    <w:tmpl w:val="00000012"/>
    <w:name w:val="WW8Num17"/>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3"/>
    <w:multiLevelType w:val="singleLevel"/>
    <w:tmpl w:val="00000013"/>
    <w:name w:val="WW8Num18"/>
    <w:lvl w:ilvl="0">
      <w:start w:val="1"/>
      <w:numFmt w:val="bullet"/>
      <w:lvlText w:val=""/>
      <w:lvlJc w:val="left"/>
      <w:pPr>
        <w:tabs>
          <w:tab w:val="num" w:pos="1080"/>
        </w:tabs>
        <w:ind w:left="1080" w:hanging="360"/>
      </w:pPr>
      <w:rPr>
        <w:rFonts w:ascii="Symbol" w:hAnsi="Symbol"/>
        <w:sz w:val="24"/>
        <w:szCs w:val="24"/>
      </w:rPr>
    </w:lvl>
  </w:abstractNum>
  <w:abstractNum w:abstractNumId="22" w15:restartNumberingAfterBreak="0">
    <w:nsid w:val="00000014"/>
    <w:multiLevelType w:val="singleLevel"/>
    <w:tmpl w:val="00000014"/>
    <w:name w:val="WW8Num19"/>
    <w:lvl w:ilvl="0">
      <w:start w:val="1"/>
      <w:numFmt w:val="bullet"/>
      <w:lvlText w:val=""/>
      <w:lvlJc w:val="left"/>
      <w:pPr>
        <w:tabs>
          <w:tab w:val="num" w:pos="0"/>
        </w:tabs>
        <w:ind w:left="720" w:hanging="360"/>
      </w:pPr>
      <w:rPr>
        <w:rFonts w:ascii="Wingdings" w:hAnsi="Wingdings"/>
      </w:rPr>
    </w:lvl>
  </w:abstractNum>
  <w:abstractNum w:abstractNumId="23" w15:restartNumberingAfterBreak="0">
    <w:nsid w:val="00000015"/>
    <w:multiLevelType w:val="singleLevel"/>
    <w:tmpl w:val="00000015"/>
    <w:name w:val="WW8Num20"/>
    <w:lvl w:ilvl="0">
      <w:start w:val="1"/>
      <w:numFmt w:val="bullet"/>
      <w:lvlText w:val=""/>
      <w:lvlJc w:val="left"/>
      <w:pPr>
        <w:tabs>
          <w:tab w:val="num" w:pos="720"/>
        </w:tabs>
        <w:ind w:left="720" w:hanging="360"/>
      </w:pPr>
      <w:rPr>
        <w:rFonts w:ascii="Wingdings" w:hAnsi="Wingdings"/>
        <w:sz w:val="18"/>
        <w:szCs w:val="18"/>
      </w:rPr>
    </w:lvl>
  </w:abstractNum>
  <w:abstractNum w:abstractNumId="24"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Wingdings" w:hAnsi="Wingdings"/>
      </w:rPr>
    </w:lvl>
  </w:abstractNum>
  <w:abstractNum w:abstractNumId="27" w15:restartNumberingAfterBreak="0">
    <w:nsid w:val="00000019"/>
    <w:multiLevelType w:val="singleLevel"/>
    <w:tmpl w:val="00000019"/>
    <w:name w:val="WW8Num25"/>
    <w:lvl w:ilvl="0">
      <w:start w:val="1"/>
      <w:numFmt w:val="decimal"/>
      <w:lvlText w:val="%1."/>
      <w:lvlJc w:val="left"/>
      <w:pPr>
        <w:tabs>
          <w:tab w:val="num" w:pos="780"/>
        </w:tabs>
        <w:ind w:left="780" w:hanging="420"/>
      </w:pPr>
    </w:lvl>
  </w:abstractNum>
  <w:abstractNum w:abstractNumId="28"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29"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1C"/>
    <w:multiLevelType w:val="multilevel"/>
    <w:tmpl w:val="0000001C"/>
    <w:name w:val="WW8Num28"/>
    <w:lvl w:ilvl="0">
      <w:start w:val="4"/>
      <w:numFmt w:val="decimal"/>
      <w:lvlText w:val="%1."/>
      <w:lvlJc w:val="left"/>
      <w:pPr>
        <w:tabs>
          <w:tab w:val="num" w:pos="440"/>
        </w:tabs>
        <w:ind w:left="440" w:hanging="440"/>
      </w:pPr>
    </w:lvl>
    <w:lvl w:ilvl="1">
      <w:start w:val="1"/>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31"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32" w15:restartNumberingAfterBreak="0">
    <w:nsid w:val="0000001E"/>
    <w:multiLevelType w:val="singleLevel"/>
    <w:tmpl w:val="0000001E"/>
    <w:name w:val="WW8Num30"/>
    <w:lvl w:ilvl="0">
      <w:start w:val="23"/>
      <w:numFmt w:val="bullet"/>
      <w:lvlText w:val="-"/>
      <w:lvlJc w:val="left"/>
      <w:pPr>
        <w:tabs>
          <w:tab w:val="num" w:pos="1770"/>
        </w:tabs>
        <w:ind w:left="1770" w:hanging="360"/>
      </w:pPr>
      <w:rPr>
        <w:rFonts w:ascii="Times New Roman" w:hAnsi="Times New Roman"/>
        <w:i w:val="0"/>
      </w:rPr>
    </w:lvl>
  </w:abstractNum>
  <w:abstractNum w:abstractNumId="33"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34"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Verdana" w:hAnsi="Verdana"/>
        <w:sz w:val="18"/>
        <w:szCs w:val="18"/>
      </w:rPr>
    </w:lvl>
    <w:lvl w:ilvl="2">
      <w:start w:val="1"/>
      <w:numFmt w:val="bullet"/>
      <w:lvlText w:val=""/>
      <w:lvlJc w:val="left"/>
      <w:pPr>
        <w:tabs>
          <w:tab w:val="num" w:pos="2160"/>
        </w:tabs>
        <w:ind w:left="2160" w:hanging="360"/>
      </w:pPr>
      <w:rPr>
        <w:rFonts w:ascii="Wingdings" w:hAnsi="Wingdings"/>
        <w:sz w:val="28"/>
        <w:szCs w:val="28"/>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6"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Symbol" w:hAnsi="Symbol"/>
      </w:rPr>
    </w:lvl>
  </w:abstractNum>
  <w:abstractNum w:abstractNumId="37" w15:restartNumberingAfterBreak="0">
    <w:nsid w:val="00000023"/>
    <w:multiLevelType w:val="singleLevel"/>
    <w:tmpl w:val="00000023"/>
    <w:name w:val="WW8Num35"/>
    <w:lvl w:ilvl="0">
      <w:start w:val="1"/>
      <w:numFmt w:val="bullet"/>
      <w:lvlText w:val=""/>
      <w:lvlJc w:val="left"/>
      <w:pPr>
        <w:tabs>
          <w:tab w:val="num" w:pos="1437"/>
        </w:tabs>
        <w:ind w:left="1437" w:hanging="360"/>
      </w:pPr>
      <w:rPr>
        <w:rFonts w:ascii="Symbol" w:hAnsi="Symbol"/>
      </w:rPr>
    </w:lvl>
  </w:abstractNum>
  <w:abstractNum w:abstractNumId="38" w15:restartNumberingAfterBreak="0">
    <w:nsid w:val="00000024"/>
    <w:multiLevelType w:val="singleLevel"/>
    <w:tmpl w:val="00000024"/>
    <w:name w:val="WW8Num36"/>
    <w:lvl w:ilvl="0">
      <w:start w:val="1"/>
      <w:numFmt w:val="bullet"/>
      <w:lvlText w:val=""/>
      <w:lvlJc w:val="left"/>
      <w:pPr>
        <w:tabs>
          <w:tab w:val="num" w:pos="0"/>
        </w:tabs>
        <w:ind w:left="720" w:hanging="360"/>
      </w:pPr>
      <w:rPr>
        <w:rFonts w:ascii="Symbol" w:hAnsi="Symbol"/>
      </w:rPr>
    </w:lvl>
  </w:abstractNum>
  <w:abstractNum w:abstractNumId="39"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Symbol" w:hAnsi="Symbol"/>
      </w:rPr>
    </w:lvl>
  </w:abstractNum>
  <w:abstractNum w:abstractNumId="40" w15:restartNumberingAfterBreak="0">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41" w15:restartNumberingAfterBreak="0">
    <w:nsid w:val="00000027"/>
    <w:multiLevelType w:val="singleLevel"/>
    <w:tmpl w:val="00000027"/>
    <w:name w:val="WW8Num39"/>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Symbol" w:hAnsi="Symbol"/>
      </w:rPr>
    </w:lvl>
  </w:abstractNum>
  <w:abstractNum w:abstractNumId="43"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44"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Symbol" w:hAnsi="Symbol"/>
      </w:rPr>
    </w:lvl>
  </w:abstractNum>
  <w:abstractNum w:abstractNumId="45" w15:restartNumberingAfterBreak="0">
    <w:nsid w:val="0000002B"/>
    <w:multiLevelType w:val="singleLevel"/>
    <w:tmpl w:val="0000002B"/>
    <w:name w:val="WW8Num43"/>
    <w:lvl w:ilvl="0">
      <w:start w:val="1"/>
      <w:numFmt w:val="bullet"/>
      <w:lvlText w:val=""/>
      <w:lvlJc w:val="left"/>
      <w:pPr>
        <w:tabs>
          <w:tab w:val="num" w:pos="0"/>
        </w:tabs>
        <w:ind w:left="720" w:hanging="360"/>
      </w:pPr>
      <w:rPr>
        <w:rFonts w:ascii="Wingdings" w:hAnsi="Wingdings"/>
      </w:rPr>
    </w:lvl>
  </w:abstractNum>
  <w:abstractNum w:abstractNumId="46"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Symbol" w:hAnsi="Symbol"/>
      </w:rPr>
    </w:lvl>
  </w:abstractNum>
  <w:abstractNum w:abstractNumId="47" w15:restartNumberingAfterBreak="0">
    <w:nsid w:val="0000002D"/>
    <w:multiLevelType w:val="singleLevel"/>
    <w:tmpl w:val="0000002D"/>
    <w:name w:val="WW8Num46"/>
    <w:lvl w:ilvl="0">
      <w:start w:val="6"/>
      <w:numFmt w:val="upperRoman"/>
      <w:lvlText w:val="%1. "/>
      <w:lvlJc w:val="left"/>
      <w:pPr>
        <w:tabs>
          <w:tab w:val="num" w:pos="0"/>
        </w:tabs>
        <w:ind w:left="283" w:hanging="283"/>
      </w:pPr>
      <w:rPr>
        <w:rFonts w:ascii="Times New Roman" w:hAnsi="Times New Roman"/>
        <w:b w:val="0"/>
        <w:i w:val="0"/>
        <w:sz w:val="28"/>
        <w:u w:val="none"/>
      </w:rPr>
    </w:lvl>
  </w:abstractNum>
  <w:abstractNum w:abstractNumId="48" w15:restartNumberingAfterBreak="0">
    <w:nsid w:val="0000002E"/>
    <w:multiLevelType w:val="singleLevel"/>
    <w:tmpl w:val="0000002E"/>
    <w:name w:val="WW8Num47"/>
    <w:lvl w:ilvl="0">
      <w:start w:val="1"/>
      <w:numFmt w:val="bullet"/>
      <w:lvlText w:val=""/>
      <w:lvlJc w:val="left"/>
      <w:pPr>
        <w:tabs>
          <w:tab w:val="num" w:pos="0"/>
        </w:tabs>
        <w:ind w:left="720" w:hanging="360"/>
      </w:pPr>
      <w:rPr>
        <w:rFonts w:ascii="Symbol" w:hAnsi="Symbol"/>
      </w:rPr>
    </w:lvl>
  </w:abstractNum>
  <w:abstractNum w:abstractNumId="49" w15:restartNumberingAfterBreak="0">
    <w:nsid w:val="0000002F"/>
    <w:multiLevelType w:val="singleLevel"/>
    <w:tmpl w:val="0000002F"/>
    <w:name w:val="WW8Num48"/>
    <w:lvl w:ilvl="0">
      <w:start w:val="1"/>
      <w:numFmt w:val="bullet"/>
      <w:lvlText w:val=""/>
      <w:lvlJc w:val="left"/>
      <w:pPr>
        <w:tabs>
          <w:tab w:val="num" w:pos="1080"/>
        </w:tabs>
        <w:ind w:left="1080" w:hanging="360"/>
      </w:pPr>
      <w:rPr>
        <w:rFonts w:ascii="Wingdings" w:hAnsi="Wingdings"/>
      </w:rPr>
    </w:lvl>
  </w:abstractNum>
  <w:abstractNum w:abstractNumId="50" w15:restartNumberingAfterBreak="0">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31"/>
    <w:multiLevelType w:val="singleLevel"/>
    <w:tmpl w:val="00000031"/>
    <w:name w:val="WW8Num50"/>
    <w:lvl w:ilvl="0">
      <w:start w:val="1"/>
      <w:numFmt w:val="bullet"/>
      <w:lvlText w:val=""/>
      <w:lvlJc w:val="left"/>
      <w:pPr>
        <w:tabs>
          <w:tab w:val="num" w:pos="720"/>
        </w:tabs>
        <w:ind w:left="720" w:hanging="360"/>
      </w:pPr>
      <w:rPr>
        <w:rFonts w:ascii="Symbol" w:hAnsi="Symbol"/>
      </w:rPr>
    </w:lvl>
  </w:abstractNum>
  <w:abstractNum w:abstractNumId="52" w15:restartNumberingAfterBreak="0">
    <w:nsid w:val="00000032"/>
    <w:multiLevelType w:val="singleLevel"/>
    <w:tmpl w:val="00000032"/>
    <w:name w:val="WW8Num51"/>
    <w:lvl w:ilvl="0">
      <w:start w:val="1"/>
      <w:numFmt w:val="bullet"/>
      <w:lvlText w:val=""/>
      <w:lvlJc w:val="left"/>
      <w:pPr>
        <w:tabs>
          <w:tab w:val="num" w:pos="720"/>
        </w:tabs>
        <w:ind w:left="720" w:hanging="360"/>
      </w:pPr>
      <w:rPr>
        <w:rFonts w:ascii="Symbol" w:hAnsi="Symbol"/>
      </w:rPr>
    </w:lvl>
  </w:abstractNum>
  <w:abstractNum w:abstractNumId="53" w15:restartNumberingAfterBreak="0">
    <w:nsid w:val="00000033"/>
    <w:multiLevelType w:val="singleLevel"/>
    <w:tmpl w:val="00000033"/>
    <w:name w:val="WW8Num52"/>
    <w:lvl w:ilvl="0">
      <w:start w:val="1"/>
      <w:numFmt w:val="decimal"/>
      <w:lvlText w:val="%1."/>
      <w:lvlJc w:val="left"/>
      <w:pPr>
        <w:tabs>
          <w:tab w:val="num" w:pos="720"/>
        </w:tabs>
        <w:ind w:left="720" w:hanging="360"/>
      </w:pPr>
    </w:lvl>
  </w:abstractNum>
  <w:abstractNum w:abstractNumId="54" w15:restartNumberingAfterBreak="0">
    <w:nsid w:val="00000034"/>
    <w:multiLevelType w:val="singleLevel"/>
    <w:tmpl w:val="00000034"/>
    <w:name w:val="WW8Num53"/>
    <w:lvl w:ilvl="0">
      <w:start w:val="1"/>
      <w:numFmt w:val="bullet"/>
      <w:lvlText w:val=""/>
      <w:lvlJc w:val="left"/>
      <w:pPr>
        <w:tabs>
          <w:tab w:val="num" w:pos="720"/>
        </w:tabs>
        <w:ind w:left="720" w:hanging="360"/>
      </w:pPr>
      <w:rPr>
        <w:rFonts w:ascii="Wingdings" w:hAnsi="Wingdings"/>
      </w:rPr>
    </w:lvl>
  </w:abstractNum>
  <w:abstractNum w:abstractNumId="55" w15:restartNumberingAfterBreak="0">
    <w:nsid w:val="00000035"/>
    <w:multiLevelType w:val="singleLevel"/>
    <w:tmpl w:val="00000035"/>
    <w:name w:val="WW8Num54"/>
    <w:lvl w:ilvl="0">
      <w:start w:val="1"/>
      <w:numFmt w:val="bullet"/>
      <w:lvlText w:val=""/>
      <w:lvlJc w:val="left"/>
      <w:pPr>
        <w:tabs>
          <w:tab w:val="num" w:pos="0"/>
        </w:tabs>
        <w:ind w:left="720" w:hanging="360"/>
      </w:pPr>
      <w:rPr>
        <w:rFonts w:ascii="Symbol" w:hAnsi="Symbol"/>
      </w:rPr>
    </w:lvl>
  </w:abstractNum>
  <w:abstractNum w:abstractNumId="56" w15:restartNumberingAfterBreak="0">
    <w:nsid w:val="00000036"/>
    <w:multiLevelType w:val="multilevel"/>
    <w:tmpl w:val="00000036"/>
    <w:name w:val="WW8Num55"/>
    <w:lvl w:ilvl="0">
      <w:start w:val="5"/>
      <w:numFmt w:val="decimal"/>
      <w:lvlText w:val="%1"/>
      <w:lvlJc w:val="left"/>
      <w:pPr>
        <w:tabs>
          <w:tab w:val="num" w:pos="555"/>
        </w:tabs>
        <w:ind w:left="555" w:hanging="555"/>
      </w:pPr>
    </w:lvl>
    <w:lvl w:ilvl="1">
      <w:start w:val="2"/>
      <w:numFmt w:val="decimal"/>
      <w:lvlText w:val="%1.%2"/>
      <w:lvlJc w:val="left"/>
      <w:pPr>
        <w:tabs>
          <w:tab w:val="num" w:pos="1260"/>
        </w:tabs>
        <w:ind w:left="1260" w:hanging="555"/>
      </w:pPr>
    </w:lvl>
    <w:lvl w:ilvl="2">
      <w:start w:val="2"/>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5670"/>
        </w:tabs>
        <w:ind w:left="5670" w:hanging="144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57" w15:restartNumberingAfterBreak="0">
    <w:nsid w:val="00000037"/>
    <w:multiLevelType w:val="multilevel"/>
    <w:tmpl w:val="00000037"/>
    <w:name w:val="WW8Num57"/>
    <w:lvl w:ilvl="0">
      <w:start w:val="5"/>
      <w:numFmt w:val="decimal"/>
      <w:lvlText w:val="%1."/>
      <w:lvlJc w:val="left"/>
      <w:pPr>
        <w:tabs>
          <w:tab w:val="num" w:pos="630"/>
        </w:tabs>
        <w:ind w:left="630" w:hanging="630"/>
      </w:pPr>
    </w:lvl>
    <w:lvl w:ilvl="1">
      <w:start w:val="2"/>
      <w:numFmt w:val="decimal"/>
      <w:lvlText w:val="%1.%2."/>
      <w:lvlJc w:val="left"/>
      <w:pPr>
        <w:tabs>
          <w:tab w:val="num" w:pos="1425"/>
        </w:tabs>
        <w:ind w:left="1425" w:hanging="720"/>
      </w:pPr>
    </w:lvl>
    <w:lvl w:ilvl="2">
      <w:start w:val="3"/>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58" w15:restartNumberingAfterBreak="0">
    <w:nsid w:val="00000038"/>
    <w:multiLevelType w:val="singleLevel"/>
    <w:tmpl w:val="00000038"/>
    <w:name w:val="WW8Num58"/>
    <w:lvl w:ilvl="0">
      <w:start w:val="1"/>
      <w:numFmt w:val="bullet"/>
      <w:lvlText w:val=""/>
      <w:lvlJc w:val="left"/>
      <w:pPr>
        <w:tabs>
          <w:tab w:val="num" w:pos="720"/>
        </w:tabs>
        <w:ind w:left="720" w:hanging="360"/>
      </w:pPr>
      <w:rPr>
        <w:rFonts w:ascii="Symbol" w:hAnsi="Symbol"/>
      </w:rPr>
    </w:lvl>
  </w:abstractNum>
  <w:abstractNum w:abstractNumId="59" w15:restartNumberingAfterBreak="0">
    <w:nsid w:val="00000039"/>
    <w:multiLevelType w:val="singleLevel"/>
    <w:tmpl w:val="00000039"/>
    <w:name w:val="WW8Num59"/>
    <w:lvl w:ilvl="0">
      <w:start w:val="1"/>
      <w:numFmt w:val="bullet"/>
      <w:lvlText w:val=""/>
      <w:lvlJc w:val="left"/>
      <w:pPr>
        <w:tabs>
          <w:tab w:val="num" w:pos="720"/>
        </w:tabs>
        <w:ind w:left="720" w:hanging="360"/>
      </w:pPr>
      <w:rPr>
        <w:rFonts w:ascii="Symbol" w:hAnsi="Symbol"/>
      </w:rPr>
    </w:lvl>
  </w:abstractNum>
  <w:abstractNum w:abstractNumId="60" w15:restartNumberingAfterBreak="0">
    <w:nsid w:val="0000003A"/>
    <w:multiLevelType w:val="singleLevel"/>
    <w:tmpl w:val="0000003A"/>
    <w:name w:val="WW8Num60"/>
    <w:lvl w:ilvl="0">
      <w:start w:val="1"/>
      <w:numFmt w:val="bullet"/>
      <w:lvlText w:val=""/>
      <w:lvlJc w:val="left"/>
      <w:pPr>
        <w:tabs>
          <w:tab w:val="num" w:pos="720"/>
        </w:tabs>
        <w:ind w:left="720" w:hanging="360"/>
      </w:pPr>
      <w:rPr>
        <w:rFonts w:ascii="Symbol" w:hAnsi="Symbol"/>
      </w:rPr>
    </w:lvl>
  </w:abstractNum>
  <w:abstractNum w:abstractNumId="61" w15:restartNumberingAfterBreak="0">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62" w15:restartNumberingAfterBreak="0">
    <w:nsid w:val="0000003C"/>
    <w:multiLevelType w:val="singleLevel"/>
    <w:tmpl w:val="0000003C"/>
    <w:name w:val="WW8Num62"/>
    <w:lvl w:ilvl="0">
      <w:start w:val="1"/>
      <w:numFmt w:val="bullet"/>
      <w:lvlText w:val=""/>
      <w:lvlJc w:val="left"/>
      <w:pPr>
        <w:tabs>
          <w:tab w:val="num" w:pos="720"/>
        </w:tabs>
        <w:ind w:left="720" w:hanging="360"/>
      </w:pPr>
      <w:rPr>
        <w:rFonts w:ascii="Symbol" w:hAnsi="Symbol"/>
      </w:rPr>
    </w:lvl>
  </w:abstractNum>
  <w:abstractNum w:abstractNumId="63" w15:restartNumberingAfterBreak="0">
    <w:nsid w:val="0000003D"/>
    <w:multiLevelType w:val="singleLevel"/>
    <w:tmpl w:val="0000003D"/>
    <w:name w:val="WW8Num63"/>
    <w:lvl w:ilvl="0">
      <w:start w:val="1"/>
      <w:numFmt w:val="bullet"/>
      <w:lvlText w:val=""/>
      <w:lvlJc w:val="left"/>
      <w:pPr>
        <w:tabs>
          <w:tab w:val="num" w:pos="720"/>
        </w:tabs>
        <w:ind w:left="720" w:hanging="360"/>
      </w:pPr>
      <w:rPr>
        <w:rFonts w:ascii="Wingdings" w:hAnsi="Wingdings"/>
      </w:rPr>
    </w:lvl>
  </w:abstractNum>
  <w:abstractNum w:abstractNumId="64" w15:restartNumberingAfterBreak="0">
    <w:nsid w:val="0000003E"/>
    <w:multiLevelType w:val="singleLevel"/>
    <w:tmpl w:val="0000003E"/>
    <w:name w:val="WW8Num64"/>
    <w:lvl w:ilvl="0">
      <w:start w:val="1"/>
      <w:numFmt w:val="bullet"/>
      <w:lvlText w:val=""/>
      <w:lvlJc w:val="left"/>
      <w:pPr>
        <w:tabs>
          <w:tab w:val="num" w:pos="720"/>
        </w:tabs>
        <w:ind w:left="720" w:hanging="360"/>
      </w:pPr>
      <w:rPr>
        <w:rFonts w:ascii="Symbol" w:hAnsi="Symbol"/>
      </w:rPr>
    </w:lvl>
  </w:abstractNum>
  <w:abstractNum w:abstractNumId="65" w15:restartNumberingAfterBreak="0">
    <w:nsid w:val="0000003F"/>
    <w:multiLevelType w:val="singleLevel"/>
    <w:tmpl w:val="0000003F"/>
    <w:name w:val="WW8Num65"/>
    <w:lvl w:ilvl="0">
      <w:start w:val="4"/>
      <w:numFmt w:val="upperRoman"/>
      <w:lvlText w:val="%1. "/>
      <w:lvlJc w:val="left"/>
      <w:pPr>
        <w:tabs>
          <w:tab w:val="num" w:pos="0"/>
        </w:tabs>
        <w:ind w:left="283" w:hanging="283"/>
      </w:pPr>
      <w:rPr>
        <w:rFonts w:ascii="Times New Roman" w:hAnsi="Times New Roman"/>
        <w:b w:val="0"/>
        <w:i w:val="0"/>
        <w:sz w:val="28"/>
        <w:u w:val="none"/>
      </w:rPr>
    </w:lvl>
  </w:abstractNum>
  <w:abstractNum w:abstractNumId="66" w15:restartNumberingAfterBreak="0">
    <w:nsid w:val="00000040"/>
    <w:multiLevelType w:val="singleLevel"/>
    <w:tmpl w:val="00000040"/>
    <w:name w:val="WW8Num66"/>
    <w:lvl w:ilvl="0">
      <w:start w:val="1"/>
      <w:numFmt w:val="bullet"/>
      <w:lvlText w:val=""/>
      <w:lvlJc w:val="left"/>
      <w:pPr>
        <w:tabs>
          <w:tab w:val="num" w:pos="720"/>
        </w:tabs>
        <w:ind w:left="720" w:hanging="360"/>
      </w:pPr>
      <w:rPr>
        <w:rFonts w:ascii="Symbol" w:hAnsi="Symbol"/>
      </w:rPr>
    </w:lvl>
  </w:abstractNum>
  <w:abstractNum w:abstractNumId="67" w15:restartNumberingAfterBreak="0">
    <w:nsid w:val="00000041"/>
    <w:multiLevelType w:val="singleLevel"/>
    <w:tmpl w:val="00000041"/>
    <w:name w:val="WW8Num67"/>
    <w:lvl w:ilvl="0">
      <w:start w:val="1"/>
      <w:numFmt w:val="upperRoman"/>
      <w:lvlText w:val="%1."/>
      <w:lvlJc w:val="left"/>
      <w:pPr>
        <w:tabs>
          <w:tab w:val="num" w:pos="1080"/>
        </w:tabs>
        <w:ind w:left="1080" w:hanging="720"/>
      </w:pPr>
    </w:lvl>
  </w:abstractNum>
  <w:abstractNum w:abstractNumId="68" w15:restartNumberingAfterBreak="0">
    <w:nsid w:val="00000042"/>
    <w:multiLevelType w:val="singleLevel"/>
    <w:tmpl w:val="00000042"/>
    <w:name w:val="WW8Num68"/>
    <w:lvl w:ilvl="0">
      <w:start w:val="12"/>
      <w:numFmt w:val="bullet"/>
      <w:lvlText w:val="-"/>
      <w:lvlJc w:val="left"/>
      <w:pPr>
        <w:tabs>
          <w:tab w:val="num" w:pos="720"/>
        </w:tabs>
        <w:ind w:left="720" w:hanging="360"/>
      </w:pPr>
      <w:rPr>
        <w:rFonts w:ascii="Times New Roman" w:hAnsi="Times New Roman" w:cs="Times New Roman"/>
      </w:rPr>
    </w:lvl>
  </w:abstractNum>
  <w:abstractNum w:abstractNumId="69" w15:restartNumberingAfterBreak="0">
    <w:nsid w:val="00000043"/>
    <w:multiLevelType w:val="singleLevel"/>
    <w:tmpl w:val="00000043"/>
    <w:name w:val="WW8Num69"/>
    <w:lvl w:ilvl="0">
      <w:start w:val="1"/>
      <w:numFmt w:val="bullet"/>
      <w:lvlText w:val=""/>
      <w:lvlJc w:val="left"/>
      <w:pPr>
        <w:tabs>
          <w:tab w:val="num" w:pos="720"/>
        </w:tabs>
        <w:ind w:left="720" w:hanging="360"/>
      </w:pPr>
      <w:rPr>
        <w:rFonts w:ascii="Symbol" w:hAnsi="Symbol"/>
      </w:rPr>
    </w:lvl>
  </w:abstractNum>
  <w:abstractNum w:abstractNumId="70" w15:restartNumberingAfterBreak="0">
    <w:nsid w:val="00000044"/>
    <w:multiLevelType w:val="singleLevel"/>
    <w:tmpl w:val="00000044"/>
    <w:name w:val="WW8Num70"/>
    <w:lvl w:ilvl="0">
      <w:start w:val="1"/>
      <w:numFmt w:val="bullet"/>
      <w:lvlText w:val=""/>
      <w:lvlJc w:val="left"/>
      <w:pPr>
        <w:tabs>
          <w:tab w:val="num" w:pos="720"/>
        </w:tabs>
        <w:ind w:left="720" w:hanging="360"/>
      </w:pPr>
      <w:rPr>
        <w:rFonts w:ascii="Symbol" w:hAnsi="Symbol"/>
      </w:rPr>
    </w:lvl>
  </w:abstractNum>
  <w:abstractNum w:abstractNumId="71" w15:restartNumberingAfterBreak="0">
    <w:nsid w:val="00000045"/>
    <w:multiLevelType w:val="singleLevel"/>
    <w:tmpl w:val="00000045"/>
    <w:name w:val="WW8Num71"/>
    <w:lvl w:ilvl="0">
      <w:start w:val="1"/>
      <w:numFmt w:val="bullet"/>
      <w:lvlText w:val=""/>
      <w:lvlJc w:val="left"/>
      <w:pPr>
        <w:tabs>
          <w:tab w:val="num" w:pos="720"/>
        </w:tabs>
        <w:ind w:left="720" w:hanging="360"/>
      </w:pPr>
      <w:rPr>
        <w:rFonts w:ascii="Symbol" w:hAnsi="Symbol"/>
      </w:rPr>
    </w:lvl>
  </w:abstractNum>
  <w:abstractNum w:abstractNumId="72" w15:restartNumberingAfterBreak="0">
    <w:nsid w:val="00000046"/>
    <w:multiLevelType w:val="multilevel"/>
    <w:tmpl w:val="00000046"/>
    <w:name w:val="WW8Num72"/>
    <w:lvl w:ilvl="0">
      <w:start w:val="2"/>
      <w:numFmt w:val="decimal"/>
      <w:lvlText w:val="%1."/>
      <w:lvlJc w:val="left"/>
      <w:pPr>
        <w:tabs>
          <w:tab w:val="num" w:pos="440"/>
        </w:tabs>
        <w:ind w:left="440" w:hanging="440"/>
      </w:pPr>
    </w:lvl>
    <w:lvl w:ilvl="1">
      <w:start w:val="1"/>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73" w15:restartNumberingAfterBreak="0">
    <w:nsid w:val="00000047"/>
    <w:multiLevelType w:val="singleLevel"/>
    <w:tmpl w:val="00000047"/>
    <w:name w:val="WW8Num73"/>
    <w:lvl w:ilvl="0">
      <w:start w:val="1"/>
      <w:numFmt w:val="bullet"/>
      <w:lvlText w:val=""/>
      <w:lvlJc w:val="left"/>
      <w:pPr>
        <w:tabs>
          <w:tab w:val="num" w:pos="720"/>
        </w:tabs>
        <w:ind w:left="720" w:hanging="360"/>
      </w:pPr>
      <w:rPr>
        <w:rFonts w:ascii="Symbol" w:hAnsi="Symbol"/>
      </w:rPr>
    </w:lvl>
  </w:abstractNum>
  <w:abstractNum w:abstractNumId="74" w15:restartNumberingAfterBreak="0">
    <w:nsid w:val="00000048"/>
    <w:multiLevelType w:val="singleLevel"/>
    <w:tmpl w:val="00000048"/>
    <w:name w:val="WW8Num74"/>
    <w:lvl w:ilvl="0">
      <w:start w:val="1"/>
      <w:numFmt w:val="bullet"/>
      <w:lvlText w:val=""/>
      <w:lvlJc w:val="left"/>
      <w:pPr>
        <w:tabs>
          <w:tab w:val="num" w:pos="720"/>
        </w:tabs>
        <w:ind w:left="720" w:hanging="360"/>
      </w:pPr>
      <w:rPr>
        <w:rFonts w:ascii="Symbol" w:hAnsi="Symbol"/>
      </w:rPr>
    </w:lvl>
  </w:abstractNum>
  <w:abstractNum w:abstractNumId="75" w15:restartNumberingAfterBreak="0">
    <w:nsid w:val="00000049"/>
    <w:multiLevelType w:val="singleLevel"/>
    <w:tmpl w:val="00000049"/>
    <w:name w:val="WW8Num75"/>
    <w:lvl w:ilvl="0">
      <w:start w:val="5"/>
      <w:numFmt w:val="upperRoman"/>
      <w:lvlText w:val="%1. "/>
      <w:lvlJc w:val="left"/>
      <w:pPr>
        <w:tabs>
          <w:tab w:val="num" w:pos="0"/>
        </w:tabs>
        <w:ind w:left="283" w:hanging="283"/>
      </w:pPr>
      <w:rPr>
        <w:rFonts w:ascii="Times New Roman" w:hAnsi="Times New Roman"/>
        <w:b w:val="0"/>
        <w:i w:val="0"/>
        <w:sz w:val="28"/>
        <w:u w:val="none"/>
      </w:rPr>
    </w:lvl>
  </w:abstractNum>
  <w:abstractNum w:abstractNumId="76" w15:restartNumberingAfterBreak="0">
    <w:nsid w:val="0000004A"/>
    <w:multiLevelType w:val="singleLevel"/>
    <w:tmpl w:val="0000004A"/>
    <w:name w:val="WW8Num76"/>
    <w:lvl w:ilvl="0">
      <w:start w:val="1"/>
      <w:numFmt w:val="bullet"/>
      <w:lvlText w:val=""/>
      <w:lvlJc w:val="left"/>
      <w:pPr>
        <w:tabs>
          <w:tab w:val="num" w:pos="720"/>
        </w:tabs>
        <w:ind w:left="720" w:hanging="360"/>
      </w:pPr>
      <w:rPr>
        <w:rFonts w:ascii="Symbol" w:hAnsi="Symbol"/>
      </w:rPr>
    </w:lvl>
  </w:abstractNum>
  <w:abstractNum w:abstractNumId="77" w15:restartNumberingAfterBreak="0">
    <w:nsid w:val="0000004B"/>
    <w:multiLevelType w:val="singleLevel"/>
    <w:tmpl w:val="0000004B"/>
    <w:name w:val="WW8Num77"/>
    <w:lvl w:ilvl="0">
      <w:start w:val="1"/>
      <w:numFmt w:val="bullet"/>
      <w:lvlText w:val=""/>
      <w:lvlJc w:val="left"/>
      <w:pPr>
        <w:tabs>
          <w:tab w:val="num" w:pos="720"/>
        </w:tabs>
        <w:ind w:left="720" w:hanging="360"/>
      </w:pPr>
      <w:rPr>
        <w:rFonts w:ascii="Symbol" w:hAnsi="Symbol"/>
      </w:rPr>
    </w:lvl>
  </w:abstractNum>
  <w:abstractNum w:abstractNumId="78" w15:restartNumberingAfterBreak="0">
    <w:nsid w:val="0000004C"/>
    <w:multiLevelType w:val="multilevel"/>
    <w:tmpl w:val="0000004C"/>
    <w:name w:val="WW8Num78"/>
    <w:lvl w:ilvl="0">
      <w:start w:val="1"/>
      <w:numFmt w:val="bullet"/>
      <w:lvlText w:val="-"/>
      <w:lvlJc w:val="left"/>
      <w:pPr>
        <w:tabs>
          <w:tab w:val="num" w:pos="1440"/>
        </w:tabs>
        <w:ind w:left="1440" w:hanging="360"/>
      </w:pPr>
      <w:rPr>
        <w:rFonts w:ascii="Times New Roman" w:hAnsi="Times New Roman" w:cs="Times New Roman"/>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15:restartNumberingAfterBreak="0">
    <w:nsid w:val="0000004D"/>
    <w:multiLevelType w:val="singleLevel"/>
    <w:tmpl w:val="0000004D"/>
    <w:name w:val="WW8Num79"/>
    <w:lvl w:ilvl="0">
      <w:start w:val="1"/>
      <w:numFmt w:val="bullet"/>
      <w:lvlText w:val=""/>
      <w:lvlJc w:val="left"/>
      <w:pPr>
        <w:tabs>
          <w:tab w:val="num" w:pos="720"/>
        </w:tabs>
        <w:ind w:left="720" w:hanging="360"/>
      </w:pPr>
      <w:rPr>
        <w:rFonts w:ascii="Symbol" w:hAnsi="Symbol"/>
      </w:rPr>
    </w:lvl>
  </w:abstractNum>
  <w:abstractNum w:abstractNumId="80" w15:restartNumberingAfterBreak="0">
    <w:nsid w:val="0000004E"/>
    <w:multiLevelType w:val="singleLevel"/>
    <w:tmpl w:val="0000004E"/>
    <w:name w:val="WW8Num80"/>
    <w:lvl w:ilvl="0">
      <w:start w:val="1"/>
      <w:numFmt w:val="bullet"/>
      <w:lvlText w:val=""/>
      <w:lvlJc w:val="left"/>
      <w:pPr>
        <w:tabs>
          <w:tab w:val="num" w:pos="0"/>
        </w:tabs>
        <w:ind w:left="720" w:hanging="360"/>
      </w:pPr>
      <w:rPr>
        <w:rFonts w:ascii="Symbol" w:hAnsi="Symbol"/>
      </w:rPr>
    </w:lvl>
  </w:abstractNum>
  <w:abstractNum w:abstractNumId="81" w15:restartNumberingAfterBreak="0">
    <w:nsid w:val="0000004F"/>
    <w:multiLevelType w:val="singleLevel"/>
    <w:tmpl w:val="0000004F"/>
    <w:name w:val="WW8Num81"/>
    <w:lvl w:ilvl="0">
      <w:start w:val="1"/>
      <w:numFmt w:val="bullet"/>
      <w:lvlText w:val="-"/>
      <w:lvlJc w:val="left"/>
      <w:pPr>
        <w:tabs>
          <w:tab w:val="num" w:pos="1800"/>
        </w:tabs>
        <w:ind w:left="1800" w:hanging="360"/>
      </w:pPr>
      <w:rPr>
        <w:rFonts w:ascii="Verdana" w:hAnsi="Verdana"/>
        <w:sz w:val="18"/>
        <w:szCs w:val="18"/>
      </w:rPr>
    </w:lvl>
  </w:abstractNum>
  <w:abstractNum w:abstractNumId="82" w15:restartNumberingAfterBreak="0">
    <w:nsid w:val="00000050"/>
    <w:multiLevelType w:val="singleLevel"/>
    <w:tmpl w:val="00000050"/>
    <w:name w:val="WW8Num82"/>
    <w:lvl w:ilvl="0">
      <w:start w:val="1"/>
      <w:numFmt w:val="bullet"/>
      <w:lvlText w:val=""/>
      <w:lvlJc w:val="left"/>
      <w:pPr>
        <w:tabs>
          <w:tab w:val="num" w:pos="720"/>
        </w:tabs>
        <w:ind w:left="720" w:hanging="360"/>
      </w:pPr>
      <w:rPr>
        <w:rFonts w:ascii="Symbol" w:hAnsi="Symbol"/>
      </w:rPr>
    </w:lvl>
  </w:abstractNum>
  <w:abstractNum w:abstractNumId="83" w15:restartNumberingAfterBreak="0">
    <w:nsid w:val="00000051"/>
    <w:multiLevelType w:val="multilevel"/>
    <w:tmpl w:val="00000051"/>
    <w:name w:val="WW8Num83"/>
    <w:lvl w:ilvl="0">
      <w:start w:val="2"/>
      <w:numFmt w:val="decimal"/>
      <w:lvlText w:val="%1."/>
      <w:lvlJc w:val="left"/>
      <w:pPr>
        <w:tabs>
          <w:tab w:val="num" w:pos="525"/>
        </w:tabs>
        <w:ind w:left="525" w:hanging="525"/>
      </w:pPr>
    </w:lvl>
    <w:lvl w:ilvl="1">
      <w:start w:val="12"/>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5670"/>
        </w:tabs>
        <w:ind w:left="5670" w:hanging="144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440"/>
        </w:tabs>
        <w:ind w:left="7440" w:hanging="1800"/>
      </w:pPr>
    </w:lvl>
  </w:abstractNum>
  <w:abstractNum w:abstractNumId="84" w15:restartNumberingAfterBreak="0">
    <w:nsid w:val="00000052"/>
    <w:multiLevelType w:val="singleLevel"/>
    <w:tmpl w:val="00000052"/>
    <w:name w:val="WW8Num84"/>
    <w:lvl w:ilvl="0">
      <w:start w:val="1"/>
      <w:numFmt w:val="bullet"/>
      <w:lvlText w:val=""/>
      <w:lvlJc w:val="left"/>
      <w:pPr>
        <w:tabs>
          <w:tab w:val="num" w:pos="720"/>
        </w:tabs>
        <w:ind w:left="720" w:hanging="360"/>
      </w:pPr>
      <w:rPr>
        <w:rFonts w:ascii="Symbol" w:hAnsi="Symbol"/>
      </w:rPr>
    </w:lvl>
  </w:abstractNum>
  <w:abstractNum w:abstractNumId="85" w15:restartNumberingAfterBreak="0">
    <w:nsid w:val="00000053"/>
    <w:multiLevelType w:val="singleLevel"/>
    <w:tmpl w:val="00000053"/>
    <w:name w:val="WW8Num85"/>
    <w:lvl w:ilvl="0">
      <w:start w:val="1"/>
      <w:numFmt w:val="bullet"/>
      <w:lvlText w:val=""/>
      <w:lvlJc w:val="left"/>
      <w:pPr>
        <w:tabs>
          <w:tab w:val="num" w:pos="720"/>
        </w:tabs>
        <w:ind w:left="720" w:hanging="360"/>
      </w:pPr>
      <w:rPr>
        <w:rFonts w:ascii="Symbol" w:hAnsi="Symbol"/>
      </w:rPr>
    </w:lvl>
  </w:abstractNum>
  <w:abstractNum w:abstractNumId="86" w15:restartNumberingAfterBreak="0">
    <w:nsid w:val="00000054"/>
    <w:multiLevelType w:val="singleLevel"/>
    <w:tmpl w:val="00000054"/>
    <w:name w:val="WW8Num86"/>
    <w:lvl w:ilvl="0">
      <w:start w:val="2"/>
      <w:numFmt w:val="upperRoman"/>
      <w:lvlText w:val="%1. "/>
      <w:lvlJc w:val="left"/>
      <w:pPr>
        <w:tabs>
          <w:tab w:val="num" w:pos="0"/>
        </w:tabs>
        <w:ind w:left="283" w:hanging="283"/>
      </w:pPr>
      <w:rPr>
        <w:rFonts w:ascii="Times New Roman" w:hAnsi="Times New Roman"/>
        <w:b w:val="0"/>
        <w:i w:val="0"/>
        <w:sz w:val="28"/>
        <w:u w:val="none"/>
      </w:rPr>
    </w:lvl>
  </w:abstractNum>
  <w:abstractNum w:abstractNumId="87" w15:restartNumberingAfterBreak="0">
    <w:nsid w:val="00000055"/>
    <w:multiLevelType w:val="singleLevel"/>
    <w:tmpl w:val="00000055"/>
    <w:name w:val="WW8Num87"/>
    <w:lvl w:ilvl="0">
      <w:start w:val="1"/>
      <w:numFmt w:val="bullet"/>
      <w:lvlText w:val=""/>
      <w:lvlJc w:val="left"/>
      <w:pPr>
        <w:tabs>
          <w:tab w:val="num" w:pos="720"/>
        </w:tabs>
        <w:ind w:left="720" w:hanging="360"/>
      </w:pPr>
      <w:rPr>
        <w:rFonts w:ascii="Symbol" w:hAnsi="Symbol"/>
      </w:rPr>
    </w:lvl>
  </w:abstractNum>
  <w:abstractNum w:abstractNumId="88" w15:restartNumberingAfterBreak="0">
    <w:nsid w:val="00000056"/>
    <w:multiLevelType w:val="singleLevel"/>
    <w:tmpl w:val="00000056"/>
    <w:name w:val="WW8Num88"/>
    <w:lvl w:ilvl="0">
      <w:start w:val="1"/>
      <w:numFmt w:val="bullet"/>
      <w:lvlText w:val=""/>
      <w:lvlJc w:val="left"/>
      <w:pPr>
        <w:tabs>
          <w:tab w:val="num" w:pos="0"/>
        </w:tabs>
        <w:ind w:left="720" w:hanging="360"/>
      </w:pPr>
      <w:rPr>
        <w:rFonts w:ascii="Wingdings" w:hAnsi="Wingdings"/>
      </w:rPr>
    </w:lvl>
  </w:abstractNum>
  <w:abstractNum w:abstractNumId="89" w15:restartNumberingAfterBreak="0">
    <w:nsid w:val="00000057"/>
    <w:multiLevelType w:val="multilevel"/>
    <w:tmpl w:val="00000057"/>
    <w:name w:val="WW8Num89"/>
    <w:lvl w:ilvl="0">
      <w:start w:val="5"/>
      <w:numFmt w:val="decimal"/>
      <w:lvlText w:val="%1."/>
      <w:lvlJc w:val="left"/>
      <w:pPr>
        <w:tabs>
          <w:tab w:val="num" w:pos="630"/>
        </w:tabs>
        <w:ind w:left="630" w:hanging="630"/>
      </w:pPr>
    </w:lvl>
    <w:lvl w:ilvl="1">
      <w:start w:val="2"/>
      <w:numFmt w:val="decimal"/>
      <w:lvlText w:val="%1.%2."/>
      <w:lvlJc w:val="left"/>
      <w:pPr>
        <w:tabs>
          <w:tab w:val="num" w:pos="1425"/>
        </w:tabs>
        <w:ind w:left="1425" w:hanging="720"/>
      </w:pPr>
    </w:lvl>
    <w:lvl w:ilvl="2">
      <w:start w:val="5"/>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90" w15:restartNumberingAfterBreak="0">
    <w:nsid w:val="00000058"/>
    <w:multiLevelType w:val="singleLevel"/>
    <w:tmpl w:val="00000058"/>
    <w:name w:val="WW8Num90"/>
    <w:lvl w:ilvl="0">
      <w:start w:val="1"/>
      <w:numFmt w:val="bullet"/>
      <w:lvlText w:val=""/>
      <w:lvlJc w:val="left"/>
      <w:pPr>
        <w:tabs>
          <w:tab w:val="num" w:pos="720"/>
        </w:tabs>
        <w:ind w:left="720" w:hanging="360"/>
      </w:pPr>
      <w:rPr>
        <w:rFonts w:ascii="Symbol" w:hAnsi="Symbol"/>
      </w:rPr>
    </w:lvl>
  </w:abstractNum>
  <w:abstractNum w:abstractNumId="91" w15:restartNumberingAfterBreak="0">
    <w:nsid w:val="00000059"/>
    <w:multiLevelType w:val="singleLevel"/>
    <w:tmpl w:val="00000059"/>
    <w:name w:val="WW8Num91"/>
    <w:lvl w:ilvl="0">
      <w:start w:val="1"/>
      <w:numFmt w:val="bullet"/>
      <w:lvlText w:val=""/>
      <w:lvlJc w:val="left"/>
      <w:pPr>
        <w:tabs>
          <w:tab w:val="num" w:pos="0"/>
        </w:tabs>
        <w:ind w:left="720" w:hanging="360"/>
      </w:pPr>
      <w:rPr>
        <w:rFonts w:ascii="Symbol" w:hAnsi="Symbol"/>
      </w:rPr>
    </w:lvl>
  </w:abstractNum>
  <w:abstractNum w:abstractNumId="92" w15:restartNumberingAfterBreak="0">
    <w:nsid w:val="0000005A"/>
    <w:multiLevelType w:val="multilevel"/>
    <w:tmpl w:val="0000005A"/>
    <w:name w:val="WW8Num92"/>
    <w:lvl w:ilvl="0">
      <w:start w:val="1"/>
      <w:numFmt w:val="bullet"/>
      <w:lvlText w:val="–"/>
      <w:lvlJc w:val="left"/>
      <w:pPr>
        <w:tabs>
          <w:tab w:val="num" w:pos="397"/>
        </w:tabs>
        <w:ind w:left="397" w:hanging="397"/>
      </w:pPr>
      <w:rPr>
        <w:rFonts w:ascii="Times New Roman" w:hAnsi="Times New Roman" w:cs="Times New Roman"/>
        <w:color w:val="auto"/>
      </w:rPr>
    </w:lvl>
    <w:lvl w:ilvl="1">
      <w:start w:val="1"/>
      <w:numFmt w:val="bullet"/>
      <w:lvlText w:val="o"/>
      <w:lvlJc w:val="left"/>
      <w:pPr>
        <w:tabs>
          <w:tab w:val="num" w:pos="1440"/>
        </w:tabs>
        <w:ind w:left="1440" w:hanging="360"/>
      </w:pPr>
      <w:rPr>
        <w:rFonts w:ascii="Courier New" w:hAnsi="Courier New" w:cs="TimesNew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New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NewRoman"/>
      </w:rPr>
    </w:lvl>
    <w:lvl w:ilvl="8">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B"/>
    <w:multiLevelType w:val="singleLevel"/>
    <w:tmpl w:val="0000005B"/>
    <w:name w:val="WW8Num93"/>
    <w:lvl w:ilvl="0">
      <w:start w:val="1"/>
      <w:numFmt w:val="bullet"/>
      <w:lvlText w:val=""/>
      <w:lvlJc w:val="left"/>
      <w:pPr>
        <w:tabs>
          <w:tab w:val="num" w:pos="720"/>
        </w:tabs>
        <w:ind w:left="720" w:hanging="360"/>
      </w:pPr>
      <w:rPr>
        <w:rFonts w:ascii="Symbol" w:hAnsi="Symbol"/>
      </w:rPr>
    </w:lvl>
  </w:abstractNum>
  <w:abstractNum w:abstractNumId="94" w15:restartNumberingAfterBreak="0">
    <w:nsid w:val="0000005C"/>
    <w:multiLevelType w:val="singleLevel"/>
    <w:tmpl w:val="0000005C"/>
    <w:name w:val="WW8Num94"/>
    <w:lvl w:ilvl="0">
      <w:start w:val="1"/>
      <w:numFmt w:val="bullet"/>
      <w:lvlText w:val=""/>
      <w:lvlJc w:val="left"/>
      <w:pPr>
        <w:tabs>
          <w:tab w:val="num" w:pos="720"/>
        </w:tabs>
        <w:ind w:left="720" w:hanging="360"/>
      </w:pPr>
      <w:rPr>
        <w:rFonts w:ascii="Symbol" w:hAnsi="Symbol"/>
      </w:rPr>
    </w:lvl>
  </w:abstractNum>
  <w:abstractNum w:abstractNumId="95" w15:restartNumberingAfterBreak="0">
    <w:nsid w:val="0000005D"/>
    <w:multiLevelType w:val="singleLevel"/>
    <w:tmpl w:val="0000005D"/>
    <w:name w:val="WW8Num95"/>
    <w:lvl w:ilvl="0">
      <w:start w:val="1"/>
      <w:numFmt w:val="bullet"/>
      <w:lvlText w:val=""/>
      <w:lvlJc w:val="left"/>
      <w:pPr>
        <w:tabs>
          <w:tab w:val="num" w:pos="720"/>
        </w:tabs>
        <w:ind w:left="720" w:hanging="360"/>
      </w:pPr>
      <w:rPr>
        <w:rFonts w:ascii="Symbol" w:hAnsi="Symbol"/>
      </w:rPr>
    </w:lvl>
  </w:abstractNum>
  <w:abstractNum w:abstractNumId="96" w15:restartNumberingAfterBreak="0">
    <w:nsid w:val="0000005E"/>
    <w:multiLevelType w:val="singleLevel"/>
    <w:tmpl w:val="0000005E"/>
    <w:name w:val="WW8Num96"/>
    <w:lvl w:ilvl="0">
      <w:start w:val="1"/>
      <w:numFmt w:val="bullet"/>
      <w:lvlText w:val=""/>
      <w:lvlJc w:val="left"/>
      <w:pPr>
        <w:tabs>
          <w:tab w:val="num" w:pos="720"/>
        </w:tabs>
        <w:ind w:left="720" w:hanging="360"/>
      </w:pPr>
      <w:rPr>
        <w:rFonts w:ascii="Symbol" w:hAnsi="Symbol"/>
      </w:rPr>
    </w:lvl>
  </w:abstractNum>
  <w:abstractNum w:abstractNumId="97" w15:restartNumberingAfterBreak="0">
    <w:nsid w:val="0000005F"/>
    <w:multiLevelType w:val="singleLevel"/>
    <w:tmpl w:val="0000005F"/>
    <w:name w:val="WW8Num97"/>
    <w:lvl w:ilvl="0">
      <w:start w:val="12"/>
      <w:numFmt w:val="bullet"/>
      <w:lvlText w:val="-"/>
      <w:lvlJc w:val="left"/>
      <w:pPr>
        <w:tabs>
          <w:tab w:val="num" w:pos="0"/>
        </w:tabs>
        <w:ind w:left="720" w:hanging="360"/>
      </w:pPr>
      <w:rPr>
        <w:rFonts w:ascii="Times New Roman" w:hAnsi="Times New Roman" w:cs="Times New Roman"/>
      </w:rPr>
    </w:lvl>
  </w:abstractNum>
  <w:abstractNum w:abstractNumId="98" w15:restartNumberingAfterBreak="0">
    <w:nsid w:val="00000061"/>
    <w:multiLevelType w:val="singleLevel"/>
    <w:tmpl w:val="00000061"/>
    <w:name w:val="WW8Num99"/>
    <w:lvl w:ilvl="0">
      <w:start w:val="1"/>
      <w:numFmt w:val="bullet"/>
      <w:lvlText w:val=""/>
      <w:lvlJc w:val="left"/>
      <w:pPr>
        <w:tabs>
          <w:tab w:val="num" w:pos="720"/>
        </w:tabs>
        <w:ind w:left="720" w:hanging="360"/>
      </w:pPr>
      <w:rPr>
        <w:rFonts w:ascii="Symbol" w:hAnsi="Symbol"/>
      </w:rPr>
    </w:lvl>
  </w:abstractNum>
  <w:abstractNum w:abstractNumId="99" w15:restartNumberingAfterBreak="0">
    <w:nsid w:val="00000062"/>
    <w:multiLevelType w:val="singleLevel"/>
    <w:tmpl w:val="00000062"/>
    <w:name w:val="WW8Num100"/>
    <w:lvl w:ilvl="0">
      <w:start w:val="1"/>
      <w:numFmt w:val="bullet"/>
      <w:lvlText w:val=""/>
      <w:lvlJc w:val="left"/>
      <w:pPr>
        <w:tabs>
          <w:tab w:val="num" w:pos="1068"/>
        </w:tabs>
        <w:ind w:left="1068" w:hanging="360"/>
      </w:pPr>
      <w:rPr>
        <w:rFonts w:ascii="Symbol" w:hAnsi="Symbol"/>
        <w:color w:val="auto"/>
      </w:rPr>
    </w:lvl>
  </w:abstractNum>
  <w:abstractNum w:abstractNumId="100" w15:restartNumberingAfterBreak="0">
    <w:nsid w:val="00000063"/>
    <w:multiLevelType w:val="singleLevel"/>
    <w:tmpl w:val="00000063"/>
    <w:name w:val="WW8Num101"/>
    <w:lvl w:ilvl="0">
      <w:start w:val="1"/>
      <w:numFmt w:val="bullet"/>
      <w:lvlText w:val=""/>
      <w:lvlJc w:val="left"/>
      <w:pPr>
        <w:tabs>
          <w:tab w:val="num" w:pos="720"/>
        </w:tabs>
        <w:ind w:left="720" w:hanging="360"/>
      </w:pPr>
      <w:rPr>
        <w:rFonts w:ascii="Symbol" w:hAnsi="Symbol"/>
      </w:rPr>
    </w:lvl>
  </w:abstractNum>
  <w:abstractNum w:abstractNumId="101" w15:restartNumberingAfterBreak="0">
    <w:nsid w:val="00000064"/>
    <w:multiLevelType w:val="singleLevel"/>
    <w:tmpl w:val="00000064"/>
    <w:name w:val="WW8Num102"/>
    <w:lvl w:ilvl="0">
      <w:start w:val="1"/>
      <w:numFmt w:val="bullet"/>
      <w:lvlText w:val=""/>
      <w:lvlJc w:val="left"/>
      <w:pPr>
        <w:tabs>
          <w:tab w:val="num" w:pos="720"/>
        </w:tabs>
        <w:ind w:left="720" w:hanging="360"/>
      </w:pPr>
      <w:rPr>
        <w:rFonts w:ascii="Symbol" w:hAnsi="Symbol"/>
      </w:rPr>
    </w:lvl>
  </w:abstractNum>
  <w:abstractNum w:abstractNumId="102" w15:restartNumberingAfterBreak="0">
    <w:nsid w:val="00000065"/>
    <w:multiLevelType w:val="singleLevel"/>
    <w:tmpl w:val="00000065"/>
    <w:name w:val="WW8Num103"/>
    <w:lvl w:ilvl="0">
      <w:start w:val="3"/>
      <w:numFmt w:val="upperRoman"/>
      <w:lvlText w:val="%1. "/>
      <w:lvlJc w:val="left"/>
      <w:pPr>
        <w:tabs>
          <w:tab w:val="num" w:pos="0"/>
        </w:tabs>
        <w:ind w:left="283" w:hanging="283"/>
      </w:pPr>
      <w:rPr>
        <w:rFonts w:ascii="Times New Roman" w:hAnsi="Times New Roman"/>
        <w:b w:val="0"/>
        <w:i w:val="0"/>
        <w:sz w:val="28"/>
        <w:u w:val="none"/>
      </w:rPr>
    </w:lvl>
  </w:abstractNum>
  <w:abstractNum w:abstractNumId="103" w15:restartNumberingAfterBreak="0">
    <w:nsid w:val="00000066"/>
    <w:multiLevelType w:val="singleLevel"/>
    <w:tmpl w:val="00000066"/>
    <w:name w:val="WW8Num104"/>
    <w:lvl w:ilvl="0">
      <w:start w:val="1"/>
      <w:numFmt w:val="bullet"/>
      <w:lvlText w:val=""/>
      <w:lvlJc w:val="left"/>
      <w:pPr>
        <w:tabs>
          <w:tab w:val="num" w:pos="720"/>
        </w:tabs>
        <w:ind w:left="720" w:hanging="360"/>
      </w:pPr>
      <w:rPr>
        <w:rFonts w:ascii="Symbol" w:hAnsi="Symbol"/>
      </w:rPr>
    </w:lvl>
  </w:abstractNum>
  <w:abstractNum w:abstractNumId="104" w15:restartNumberingAfterBreak="0">
    <w:nsid w:val="00000067"/>
    <w:multiLevelType w:val="singleLevel"/>
    <w:tmpl w:val="00000067"/>
    <w:name w:val="WW8Num105"/>
    <w:lvl w:ilvl="0">
      <w:start w:val="1"/>
      <w:numFmt w:val="bullet"/>
      <w:lvlText w:val=""/>
      <w:lvlJc w:val="left"/>
      <w:pPr>
        <w:tabs>
          <w:tab w:val="num" w:pos="720"/>
        </w:tabs>
        <w:ind w:left="720" w:hanging="360"/>
      </w:pPr>
      <w:rPr>
        <w:rFonts w:ascii="Symbol" w:hAnsi="Symbol"/>
      </w:rPr>
    </w:lvl>
  </w:abstractNum>
  <w:abstractNum w:abstractNumId="105" w15:restartNumberingAfterBreak="0">
    <w:nsid w:val="00000068"/>
    <w:multiLevelType w:val="singleLevel"/>
    <w:tmpl w:val="00000068"/>
    <w:name w:val="WW8Num106"/>
    <w:lvl w:ilvl="0">
      <w:start w:val="1"/>
      <w:numFmt w:val="bullet"/>
      <w:lvlText w:val=""/>
      <w:lvlJc w:val="left"/>
      <w:pPr>
        <w:tabs>
          <w:tab w:val="num" w:pos="0"/>
        </w:tabs>
        <w:ind w:left="720" w:hanging="360"/>
      </w:pPr>
      <w:rPr>
        <w:rFonts w:ascii="Symbol" w:hAnsi="Symbol"/>
      </w:rPr>
    </w:lvl>
  </w:abstractNum>
  <w:abstractNum w:abstractNumId="106" w15:restartNumberingAfterBreak="0">
    <w:nsid w:val="00000069"/>
    <w:multiLevelType w:val="singleLevel"/>
    <w:tmpl w:val="00000069"/>
    <w:name w:val="WW8Num108"/>
    <w:lvl w:ilvl="0">
      <w:start w:val="1"/>
      <w:numFmt w:val="bullet"/>
      <w:lvlText w:val=""/>
      <w:lvlJc w:val="left"/>
      <w:pPr>
        <w:tabs>
          <w:tab w:val="num" w:pos="720"/>
        </w:tabs>
        <w:ind w:left="720" w:hanging="360"/>
      </w:pPr>
      <w:rPr>
        <w:rFonts w:ascii="Symbol" w:hAnsi="Symbol"/>
      </w:rPr>
    </w:lvl>
  </w:abstractNum>
  <w:abstractNum w:abstractNumId="107" w15:restartNumberingAfterBreak="0">
    <w:nsid w:val="0000006A"/>
    <w:multiLevelType w:val="singleLevel"/>
    <w:tmpl w:val="0000006A"/>
    <w:name w:val="WW8Num109"/>
    <w:lvl w:ilvl="0">
      <w:start w:val="1"/>
      <w:numFmt w:val="bullet"/>
      <w:lvlText w:val=""/>
      <w:lvlJc w:val="left"/>
      <w:pPr>
        <w:tabs>
          <w:tab w:val="num" w:pos="720"/>
        </w:tabs>
        <w:ind w:left="720" w:hanging="360"/>
      </w:pPr>
      <w:rPr>
        <w:rFonts w:ascii="Symbol" w:hAnsi="Symbol"/>
      </w:rPr>
    </w:lvl>
  </w:abstractNum>
  <w:abstractNum w:abstractNumId="108" w15:restartNumberingAfterBreak="0">
    <w:nsid w:val="0000006B"/>
    <w:multiLevelType w:val="singleLevel"/>
    <w:tmpl w:val="0000006B"/>
    <w:name w:val="WW8Num110"/>
    <w:lvl w:ilvl="0">
      <w:start w:val="1"/>
      <w:numFmt w:val="bullet"/>
      <w:lvlText w:val=""/>
      <w:lvlJc w:val="left"/>
      <w:pPr>
        <w:tabs>
          <w:tab w:val="num" w:pos="0"/>
        </w:tabs>
        <w:ind w:left="720" w:hanging="360"/>
      </w:pPr>
      <w:rPr>
        <w:rFonts w:ascii="Symbol" w:hAnsi="Symbol"/>
      </w:rPr>
    </w:lvl>
  </w:abstractNum>
  <w:abstractNum w:abstractNumId="109" w15:restartNumberingAfterBreak="0">
    <w:nsid w:val="0000006C"/>
    <w:multiLevelType w:val="singleLevel"/>
    <w:tmpl w:val="814223A0"/>
    <w:name w:val="WW8Num111"/>
    <w:lvl w:ilvl="0">
      <w:start w:val="1"/>
      <w:numFmt w:val="bullet"/>
      <w:lvlText w:val=""/>
      <w:lvlJc w:val="left"/>
      <w:pPr>
        <w:tabs>
          <w:tab w:val="num" w:pos="1080"/>
        </w:tabs>
        <w:ind w:left="1080" w:hanging="360"/>
      </w:pPr>
      <w:rPr>
        <w:rFonts w:ascii="Symbol" w:hAnsi="Symbol"/>
      </w:rPr>
    </w:lvl>
  </w:abstractNum>
  <w:abstractNum w:abstractNumId="110" w15:restartNumberingAfterBreak="0">
    <w:nsid w:val="0000006D"/>
    <w:multiLevelType w:val="multilevel"/>
    <w:tmpl w:val="0000006D"/>
    <w:name w:val="WW8Num11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6E"/>
    <w:multiLevelType w:val="singleLevel"/>
    <w:tmpl w:val="0000006E"/>
    <w:name w:val="WW8Num113"/>
    <w:lvl w:ilvl="0">
      <w:start w:val="1"/>
      <w:numFmt w:val="bullet"/>
      <w:lvlText w:val=""/>
      <w:lvlJc w:val="left"/>
      <w:pPr>
        <w:tabs>
          <w:tab w:val="num" w:pos="720"/>
        </w:tabs>
        <w:ind w:left="720" w:hanging="360"/>
      </w:pPr>
      <w:rPr>
        <w:rFonts w:ascii="Symbol" w:hAnsi="Symbol"/>
      </w:rPr>
    </w:lvl>
  </w:abstractNum>
  <w:abstractNum w:abstractNumId="112" w15:restartNumberingAfterBreak="0">
    <w:nsid w:val="0000006F"/>
    <w:multiLevelType w:val="singleLevel"/>
    <w:tmpl w:val="0000006F"/>
    <w:name w:val="WW8Num114"/>
    <w:lvl w:ilvl="0">
      <w:start w:val="1"/>
      <w:numFmt w:val="bullet"/>
      <w:lvlText w:val=""/>
      <w:lvlJc w:val="left"/>
      <w:pPr>
        <w:tabs>
          <w:tab w:val="num" w:pos="0"/>
        </w:tabs>
        <w:ind w:left="720" w:hanging="360"/>
      </w:pPr>
      <w:rPr>
        <w:rFonts w:ascii="Wingdings" w:hAnsi="Wingdings"/>
      </w:rPr>
    </w:lvl>
  </w:abstractNum>
  <w:abstractNum w:abstractNumId="113" w15:restartNumberingAfterBreak="0">
    <w:nsid w:val="00000070"/>
    <w:multiLevelType w:val="singleLevel"/>
    <w:tmpl w:val="00000070"/>
    <w:name w:val="WW8Num115"/>
    <w:lvl w:ilvl="0">
      <w:start w:val="1"/>
      <w:numFmt w:val="bullet"/>
      <w:lvlText w:val=""/>
      <w:lvlJc w:val="left"/>
      <w:pPr>
        <w:tabs>
          <w:tab w:val="num" w:pos="0"/>
        </w:tabs>
        <w:ind w:left="720" w:hanging="360"/>
      </w:pPr>
      <w:rPr>
        <w:rFonts w:ascii="Symbol" w:hAnsi="Symbol"/>
      </w:rPr>
    </w:lvl>
  </w:abstractNum>
  <w:abstractNum w:abstractNumId="114" w15:restartNumberingAfterBreak="0">
    <w:nsid w:val="00000071"/>
    <w:multiLevelType w:val="singleLevel"/>
    <w:tmpl w:val="00000071"/>
    <w:name w:val="WW8Num116"/>
    <w:lvl w:ilvl="0">
      <w:start w:val="1"/>
      <w:numFmt w:val="decimal"/>
      <w:lvlText w:val="%1."/>
      <w:lvlJc w:val="left"/>
      <w:pPr>
        <w:tabs>
          <w:tab w:val="num" w:pos="0"/>
        </w:tabs>
        <w:ind w:left="720" w:hanging="360"/>
      </w:pPr>
    </w:lvl>
  </w:abstractNum>
  <w:abstractNum w:abstractNumId="115" w15:restartNumberingAfterBreak="0">
    <w:nsid w:val="00000072"/>
    <w:multiLevelType w:val="singleLevel"/>
    <w:tmpl w:val="00000072"/>
    <w:name w:val="WW8Num117"/>
    <w:lvl w:ilvl="0">
      <w:start w:val="1"/>
      <w:numFmt w:val="bullet"/>
      <w:lvlText w:val=""/>
      <w:lvlJc w:val="left"/>
      <w:pPr>
        <w:tabs>
          <w:tab w:val="num" w:pos="0"/>
        </w:tabs>
        <w:ind w:left="720" w:hanging="360"/>
      </w:pPr>
      <w:rPr>
        <w:rFonts w:ascii="Symbol" w:hAnsi="Symbol"/>
      </w:rPr>
    </w:lvl>
  </w:abstractNum>
  <w:abstractNum w:abstractNumId="116" w15:restartNumberingAfterBreak="0">
    <w:nsid w:val="00000073"/>
    <w:multiLevelType w:val="singleLevel"/>
    <w:tmpl w:val="00000073"/>
    <w:name w:val="WW8Num118"/>
    <w:lvl w:ilvl="0">
      <w:start w:val="1"/>
      <w:numFmt w:val="bullet"/>
      <w:lvlText w:val=""/>
      <w:lvlJc w:val="left"/>
      <w:pPr>
        <w:tabs>
          <w:tab w:val="num" w:pos="0"/>
        </w:tabs>
        <w:ind w:left="720" w:hanging="360"/>
      </w:pPr>
      <w:rPr>
        <w:rFonts w:ascii="Wingdings" w:hAnsi="Wingdings"/>
      </w:rPr>
    </w:lvl>
  </w:abstractNum>
  <w:abstractNum w:abstractNumId="117" w15:restartNumberingAfterBreak="0">
    <w:nsid w:val="00000074"/>
    <w:multiLevelType w:val="singleLevel"/>
    <w:tmpl w:val="00000074"/>
    <w:name w:val="WW8Num119"/>
    <w:lvl w:ilvl="0">
      <w:start w:val="1"/>
      <w:numFmt w:val="bullet"/>
      <w:lvlText w:val=""/>
      <w:lvlJc w:val="left"/>
      <w:pPr>
        <w:tabs>
          <w:tab w:val="num" w:pos="720"/>
        </w:tabs>
        <w:ind w:left="720" w:hanging="360"/>
      </w:pPr>
      <w:rPr>
        <w:rFonts w:ascii="Symbol" w:hAnsi="Symbol"/>
      </w:rPr>
    </w:lvl>
  </w:abstractNum>
  <w:abstractNum w:abstractNumId="118" w15:restartNumberingAfterBreak="0">
    <w:nsid w:val="00000075"/>
    <w:multiLevelType w:val="singleLevel"/>
    <w:tmpl w:val="00000075"/>
    <w:name w:val="WW8Num120"/>
    <w:lvl w:ilvl="0">
      <w:start w:val="1"/>
      <w:numFmt w:val="bullet"/>
      <w:lvlText w:val=""/>
      <w:lvlJc w:val="left"/>
      <w:pPr>
        <w:tabs>
          <w:tab w:val="num" w:pos="720"/>
        </w:tabs>
        <w:ind w:left="720" w:hanging="360"/>
      </w:pPr>
      <w:rPr>
        <w:rFonts w:ascii="Symbol" w:hAnsi="Symbol"/>
      </w:rPr>
    </w:lvl>
  </w:abstractNum>
  <w:abstractNum w:abstractNumId="119" w15:restartNumberingAfterBreak="0">
    <w:nsid w:val="00000076"/>
    <w:multiLevelType w:val="singleLevel"/>
    <w:tmpl w:val="00000076"/>
    <w:name w:val="WW8Num121"/>
    <w:lvl w:ilvl="0">
      <w:start w:val="1"/>
      <w:numFmt w:val="bullet"/>
      <w:lvlText w:val=""/>
      <w:lvlJc w:val="left"/>
      <w:pPr>
        <w:tabs>
          <w:tab w:val="num" w:pos="0"/>
        </w:tabs>
        <w:ind w:left="1080" w:hanging="360"/>
      </w:pPr>
      <w:rPr>
        <w:rFonts w:ascii="Wingdings" w:hAnsi="Wingdings"/>
      </w:rPr>
    </w:lvl>
  </w:abstractNum>
  <w:abstractNum w:abstractNumId="120" w15:restartNumberingAfterBreak="0">
    <w:nsid w:val="00000077"/>
    <w:multiLevelType w:val="singleLevel"/>
    <w:tmpl w:val="00000077"/>
    <w:name w:val="WW8Num122"/>
    <w:lvl w:ilvl="0">
      <w:start w:val="1"/>
      <w:numFmt w:val="bullet"/>
      <w:lvlText w:val=""/>
      <w:lvlJc w:val="left"/>
      <w:pPr>
        <w:tabs>
          <w:tab w:val="num" w:pos="720"/>
        </w:tabs>
        <w:ind w:left="720" w:hanging="360"/>
      </w:pPr>
      <w:rPr>
        <w:rFonts w:ascii="Symbol" w:hAnsi="Symbol"/>
      </w:rPr>
    </w:lvl>
  </w:abstractNum>
  <w:abstractNum w:abstractNumId="121" w15:restartNumberingAfterBreak="0">
    <w:nsid w:val="033BE071"/>
    <w:multiLevelType w:val="hybridMultilevel"/>
    <w:tmpl w:val="66674E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045326D7"/>
    <w:multiLevelType w:val="hybridMultilevel"/>
    <w:tmpl w:val="9C60B152"/>
    <w:lvl w:ilvl="0" w:tplc="11FA2B16">
      <w:start w:val="1"/>
      <w:numFmt w:val="bullet"/>
      <w:lvlText w:val=""/>
      <w:lvlJc w:val="left"/>
      <w:pPr>
        <w:ind w:left="720" w:hanging="360"/>
      </w:pPr>
      <w:rPr>
        <w:rFonts w:ascii="Symbol" w:hAnsi="Symbol"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06EC365F"/>
    <w:multiLevelType w:val="hybridMultilevel"/>
    <w:tmpl w:val="0F66F7F2"/>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07D77E9E"/>
    <w:multiLevelType w:val="hybridMultilevel"/>
    <w:tmpl w:val="9E7C81D2"/>
    <w:lvl w:ilvl="0" w:tplc="4052112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088F12CA"/>
    <w:multiLevelType w:val="hybridMultilevel"/>
    <w:tmpl w:val="01F8FF74"/>
    <w:lvl w:ilvl="0" w:tplc="B93E0E12">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0C3B5E7D"/>
    <w:multiLevelType w:val="hybridMultilevel"/>
    <w:tmpl w:val="51C2E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0ED93D9D"/>
    <w:multiLevelType w:val="hybridMultilevel"/>
    <w:tmpl w:val="D76A8246"/>
    <w:lvl w:ilvl="0" w:tplc="B93E0E12">
      <w:start w:val="1"/>
      <w:numFmt w:val="decimal"/>
      <w:lvlText w:val="%1)"/>
      <w:lvlJc w:val="left"/>
      <w:pPr>
        <w:ind w:left="820" w:hanging="360"/>
      </w:pPr>
    </w:lvl>
    <w:lvl w:ilvl="1" w:tplc="04150003" w:tentative="1">
      <w:start w:val="1"/>
      <w:numFmt w:val="lowerLetter"/>
      <w:lvlText w:val="%2."/>
      <w:lvlJc w:val="left"/>
      <w:pPr>
        <w:ind w:left="1540" w:hanging="360"/>
      </w:pPr>
    </w:lvl>
    <w:lvl w:ilvl="2" w:tplc="04150005" w:tentative="1">
      <w:start w:val="1"/>
      <w:numFmt w:val="lowerRoman"/>
      <w:lvlText w:val="%3."/>
      <w:lvlJc w:val="right"/>
      <w:pPr>
        <w:ind w:left="2260" w:hanging="180"/>
      </w:pPr>
    </w:lvl>
    <w:lvl w:ilvl="3" w:tplc="04150001" w:tentative="1">
      <w:start w:val="1"/>
      <w:numFmt w:val="decimal"/>
      <w:lvlText w:val="%4."/>
      <w:lvlJc w:val="left"/>
      <w:pPr>
        <w:ind w:left="2980" w:hanging="360"/>
      </w:pPr>
    </w:lvl>
    <w:lvl w:ilvl="4" w:tplc="04150003" w:tentative="1">
      <w:start w:val="1"/>
      <w:numFmt w:val="lowerLetter"/>
      <w:lvlText w:val="%5."/>
      <w:lvlJc w:val="left"/>
      <w:pPr>
        <w:ind w:left="3700" w:hanging="360"/>
      </w:pPr>
    </w:lvl>
    <w:lvl w:ilvl="5" w:tplc="04150005" w:tentative="1">
      <w:start w:val="1"/>
      <w:numFmt w:val="lowerRoman"/>
      <w:lvlText w:val="%6."/>
      <w:lvlJc w:val="right"/>
      <w:pPr>
        <w:ind w:left="4420" w:hanging="180"/>
      </w:pPr>
    </w:lvl>
    <w:lvl w:ilvl="6" w:tplc="04150001" w:tentative="1">
      <w:start w:val="1"/>
      <w:numFmt w:val="decimal"/>
      <w:lvlText w:val="%7."/>
      <w:lvlJc w:val="left"/>
      <w:pPr>
        <w:ind w:left="5140" w:hanging="360"/>
      </w:pPr>
    </w:lvl>
    <w:lvl w:ilvl="7" w:tplc="04150003" w:tentative="1">
      <w:start w:val="1"/>
      <w:numFmt w:val="lowerLetter"/>
      <w:lvlText w:val="%8."/>
      <w:lvlJc w:val="left"/>
      <w:pPr>
        <w:ind w:left="5860" w:hanging="360"/>
      </w:pPr>
    </w:lvl>
    <w:lvl w:ilvl="8" w:tplc="04150005" w:tentative="1">
      <w:start w:val="1"/>
      <w:numFmt w:val="lowerRoman"/>
      <w:lvlText w:val="%9."/>
      <w:lvlJc w:val="right"/>
      <w:pPr>
        <w:ind w:left="6580" w:hanging="180"/>
      </w:pPr>
    </w:lvl>
  </w:abstractNum>
  <w:abstractNum w:abstractNumId="128" w15:restartNumberingAfterBreak="0">
    <w:nsid w:val="0FBD7D1C"/>
    <w:multiLevelType w:val="hybridMultilevel"/>
    <w:tmpl w:val="BF9EBA04"/>
    <w:lvl w:ilvl="0" w:tplc="AA947C26">
      <w:start w:val="1"/>
      <w:numFmt w:val="bullet"/>
      <w:pStyle w:val="Punktory"/>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9" w15:restartNumberingAfterBreak="0">
    <w:nsid w:val="110D440A"/>
    <w:multiLevelType w:val="hybridMultilevel"/>
    <w:tmpl w:val="6D3ABFEC"/>
    <w:lvl w:ilvl="0" w:tplc="3EA0D062">
      <w:start w:val="1"/>
      <w:numFmt w:val="bullet"/>
      <w:lvlText w:val="-"/>
      <w:lvlJc w:val="left"/>
      <w:pPr>
        <w:ind w:left="720" w:hanging="360"/>
      </w:pPr>
      <w:rPr>
        <w:rFonts w:ascii="Sylfaen" w:hAnsi="Sylfae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5B9096C"/>
    <w:multiLevelType w:val="hybridMultilevel"/>
    <w:tmpl w:val="2EFE5506"/>
    <w:lvl w:ilvl="0" w:tplc="B93E0E12">
      <w:start w:val="1"/>
      <w:numFmt w:val="bullet"/>
      <w:lvlText w:val="-"/>
      <w:lvlJc w:val="left"/>
      <w:pPr>
        <w:ind w:left="720" w:hanging="360"/>
      </w:pPr>
      <w:rPr>
        <w:rFonts w:ascii="Sylfaen" w:hAnsi="Sylfaen"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161611EA"/>
    <w:multiLevelType w:val="hybridMultilevel"/>
    <w:tmpl w:val="C6B6CB5C"/>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91D2F26"/>
    <w:multiLevelType w:val="hybridMultilevel"/>
    <w:tmpl w:val="059ED260"/>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194947C9"/>
    <w:multiLevelType w:val="hybridMultilevel"/>
    <w:tmpl w:val="48289264"/>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B315346"/>
    <w:multiLevelType w:val="hybridMultilevel"/>
    <w:tmpl w:val="E6FE6106"/>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1CDF4CED"/>
    <w:multiLevelType w:val="hybridMultilevel"/>
    <w:tmpl w:val="B01EF30A"/>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1D421FCC"/>
    <w:multiLevelType w:val="hybridMultilevel"/>
    <w:tmpl w:val="27A0ADDE"/>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A145A7"/>
    <w:multiLevelType w:val="hybridMultilevel"/>
    <w:tmpl w:val="11621E86"/>
    <w:lvl w:ilvl="0" w:tplc="05E8D5D6">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26665EF"/>
    <w:multiLevelType w:val="hybridMultilevel"/>
    <w:tmpl w:val="8ED8737A"/>
    <w:lvl w:ilvl="0" w:tplc="05E8D5D6">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15:restartNumberingAfterBreak="0">
    <w:nsid w:val="24A61E77"/>
    <w:multiLevelType w:val="hybridMultilevel"/>
    <w:tmpl w:val="F6443C18"/>
    <w:lvl w:ilvl="0" w:tplc="B93E0E12">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7B86908"/>
    <w:multiLevelType w:val="hybridMultilevel"/>
    <w:tmpl w:val="3FCCD1E2"/>
    <w:lvl w:ilvl="0" w:tplc="B93E0E12">
      <w:start w:val="1"/>
      <w:numFmt w:val="bullet"/>
      <w:lvlText w:val="-"/>
      <w:lvlJc w:val="left"/>
      <w:pPr>
        <w:ind w:left="720" w:hanging="360"/>
      </w:pPr>
      <w:rPr>
        <w:rFonts w:ascii="Sylfaen" w:hAnsi="Sylfaen"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BBD1A09"/>
    <w:multiLevelType w:val="hybridMultilevel"/>
    <w:tmpl w:val="0C1E4F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2" w15:restartNumberingAfterBreak="0">
    <w:nsid w:val="2CEC0A11"/>
    <w:multiLevelType w:val="hybridMultilevel"/>
    <w:tmpl w:val="B54CAF98"/>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E17E72C"/>
    <w:multiLevelType w:val="hybridMultilevel"/>
    <w:tmpl w:val="90E083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15:restartNumberingAfterBreak="0">
    <w:nsid w:val="303F1F12"/>
    <w:multiLevelType w:val="hybridMultilevel"/>
    <w:tmpl w:val="53F41D36"/>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34B71F8B"/>
    <w:multiLevelType w:val="hybridMultilevel"/>
    <w:tmpl w:val="81AC408E"/>
    <w:lvl w:ilvl="0" w:tplc="05E8D5D6">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37D81CDB"/>
    <w:multiLevelType w:val="hybridMultilevel"/>
    <w:tmpl w:val="49FE128E"/>
    <w:lvl w:ilvl="0" w:tplc="04150005">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A620005"/>
    <w:multiLevelType w:val="hybridMultilevel"/>
    <w:tmpl w:val="C988199E"/>
    <w:lvl w:ilvl="0" w:tplc="4052112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AB902C2"/>
    <w:multiLevelType w:val="hybridMultilevel"/>
    <w:tmpl w:val="D9B45216"/>
    <w:lvl w:ilvl="0" w:tplc="B93E0E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CFDF16E"/>
    <w:multiLevelType w:val="hybridMultilevel"/>
    <w:tmpl w:val="C2ADC3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15:restartNumberingAfterBreak="0">
    <w:nsid w:val="3ECC507B"/>
    <w:multiLevelType w:val="hybridMultilevel"/>
    <w:tmpl w:val="7C24FFF2"/>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3FDC1BD7"/>
    <w:multiLevelType w:val="hybridMultilevel"/>
    <w:tmpl w:val="6F382E94"/>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40F7180F"/>
    <w:multiLevelType w:val="hybridMultilevel"/>
    <w:tmpl w:val="72A49B02"/>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42840269"/>
    <w:multiLevelType w:val="hybridMultilevel"/>
    <w:tmpl w:val="2BE69E2A"/>
    <w:lvl w:ilvl="0" w:tplc="B93E0E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42B54DC8"/>
    <w:multiLevelType w:val="hybridMultilevel"/>
    <w:tmpl w:val="554807C6"/>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43A12ECF"/>
    <w:multiLevelType w:val="hybridMultilevel"/>
    <w:tmpl w:val="826A8E3E"/>
    <w:lvl w:ilvl="0" w:tplc="40521128">
      <w:start w:val="1"/>
      <w:numFmt w:val="bullet"/>
      <w:lvlText w:val="-"/>
      <w:lvlJc w:val="left"/>
      <w:pPr>
        <w:ind w:left="720" w:hanging="360"/>
      </w:pPr>
      <w:rPr>
        <w:rFonts w:ascii="Sylfaen" w:hAnsi="Sylfaen" w:hint="default"/>
      </w:rPr>
    </w:lvl>
    <w:lvl w:ilvl="1" w:tplc="6D664924">
      <w:numFmt w:val="bullet"/>
      <w:lvlText w:val=""/>
      <w:lvlJc w:val="left"/>
      <w:pPr>
        <w:ind w:left="1440" w:hanging="360"/>
      </w:pPr>
      <w:rPr>
        <w:rFonts w:ascii="Symbol" w:eastAsia="Times New Roman" w:hAnsi="Symbol"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4F52BD5"/>
    <w:multiLevelType w:val="hybridMultilevel"/>
    <w:tmpl w:val="9F146148"/>
    <w:lvl w:ilvl="0" w:tplc="B93E0E12">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57" w15:restartNumberingAfterBreak="0">
    <w:nsid w:val="45A05B09"/>
    <w:multiLevelType w:val="hybridMultilevel"/>
    <w:tmpl w:val="5A96B350"/>
    <w:lvl w:ilvl="0" w:tplc="B394B956">
      <w:start w:val="1"/>
      <w:numFmt w:val="bullet"/>
      <w:lvlText w:val="-"/>
      <w:lvlJc w:val="left"/>
      <w:pPr>
        <w:ind w:left="720" w:hanging="360"/>
      </w:pPr>
      <w:rPr>
        <w:rFonts w:ascii="Sylfaen" w:hAnsi="Sylfae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45B612EC"/>
    <w:multiLevelType w:val="hybridMultilevel"/>
    <w:tmpl w:val="65C6BB52"/>
    <w:lvl w:ilvl="0" w:tplc="AAF2A00C">
      <w:start w:val="1"/>
      <w:numFmt w:val="bullet"/>
      <w:lvlText w:val="-"/>
      <w:lvlJc w:val="left"/>
      <w:pPr>
        <w:ind w:left="644" w:hanging="360"/>
      </w:pPr>
      <w:rPr>
        <w:rFonts w:ascii="Sylfaen" w:hAnsi="Sylfae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663069C"/>
    <w:multiLevelType w:val="hybridMultilevel"/>
    <w:tmpl w:val="66AC6042"/>
    <w:lvl w:ilvl="0" w:tplc="40521128">
      <w:start w:val="1"/>
      <w:numFmt w:val="bullet"/>
      <w:lvlText w:val="-"/>
      <w:lvlJc w:val="left"/>
      <w:pPr>
        <w:ind w:left="720" w:hanging="360"/>
      </w:pPr>
      <w:rPr>
        <w:rFonts w:ascii="Sylfaen" w:hAnsi="Sylfaen" w:hint="default"/>
      </w:rPr>
    </w:lvl>
    <w:lvl w:ilvl="1" w:tplc="B93E0E12">
      <w:start w:val="1"/>
      <w:numFmt w:val="bullet"/>
      <w:lvlText w:val="-"/>
      <w:lvlJc w:val="left"/>
      <w:pPr>
        <w:ind w:left="644" w:hanging="360"/>
      </w:pPr>
      <w:rPr>
        <w:rFonts w:ascii="Sylfaen" w:hAnsi="Sylfae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74326A8"/>
    <w:multiLevelType w:val="hybridMultilevel"/>
    <w:tmpl w:val="A88445FA"/>
    <w:lvl w:ilvl="0" w:tplc="4FEEF4F4">
      <w:start w:val="1"/>
      <w:numFmt w:val="decimal"/>
      <w:pStyle w:val="Stylznumerami"/>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61" w15:restartNumberingAfterBreak="0">
    <w:nsid w:val="482F7F7F"/>
    <w:multiLevelType w:val="hybridMultilevel"/>
    <w:tmpl w:val="11FC69F4"/>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48EA79EF"/>
    <w:multiLevelType w:val="hybridMultilevel"/>
    <w:tmpl w:val="1A9404F8"/>
    <w:lvl w:ilvl="0" w:tplc="B93E0E12">
      <w:start w:val="1"/>
      <w:numFmt w:val="bullet"/>
      <w:lvlText w:val="-"/>
      <w:lvlJc w:val="left"/>
      <w:pPr>
        <w:ind w:left="720" w:hanging="360"/>
      </w:pPr>
      <w:rPr>
        <w:rFonts w:ascii="Sylfaen" w:hAnsi="Sylfaen"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4BDF6775"/>
    <w:multiLevelType w:val="hybridMultilevel"/>
    <w:tmpl w:val="6E6E0978"/>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4D21201B"/>
    <w:multiLevelType w:val="hybridMultilevel"/>
    <w:tmpl w:val="8612E07C"/>
    <w:lvl w:ilvl="0" w:tplc="4FEEF4F4">
      <w:start w:val="1"/>
      <w:numFmt w:val="bullet"/>
      <w:pStyle w:val="Styl3mylinik"/>
      <w:lvlText w:val=""/>
      <w:lvlJc w:val="left"/>
      <w:pPr>
        <w:ind w:left="928"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5" w15:restartNumberingAfterBreak="0">
    <w:nsid w:val="4E281DA0"/>
    <w:multiLevelType w:val="hybridMultilevel"/>
    <w:tmpl w:val="70D63168"/>
    <w:lvl w:ilvl="0" w:tplc="05E8D5D6">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52111169"/>
    <w:multiLevelType w:val="hybridMultilevel"/>
    <w:tmpl w:val="1AB29974"/>
    <w:lvl w:ilvl="0" w:tplc="B93E0E12">
      <w:start w:val="1"/>
      <w:numFmt w:val="bullet"/>
      <w:lvlText w:val="-"/>
      <w:lvlJc w:val="left"/>
      <w:pPr>
        <w:ind w:left="770" w:hanging="360"/>
      </w:pPr>
      <w:rPr>
        <w:rFonts w:ascii="Sylfaen" w:hAnsi="Sylfae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67" w15:restartNumberingAfterBreak="0">
    <w:nsid w:val="525E151E"/>
    <w:multiLevelType w:val="hybridMultilevel"/>
    <w:tmpl w:val="8F3A4892"/>
    <w:lvl w:ilvl="0" w:tplc="05E8D5D6">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15:restartNumberingAfterBreak="0">
    <w:nsid w:val="5615239C"/>
    <w:multiLevelType w:val="hybridMultilevel"/>
    <w:tmpl w:val="B87CE14A"/>
    <w:lvl w:ilvl="0" w:tplc="11FA2B16">
      <w:start w:val="1"/>
      <w:numFmt w:val="bullet"/>
      <w:lvlText w:val=""/>
      <w:lvlJc w:val="left"/>
      <w:pPr>
        <w:ind w:left="720" w:hanging="360"/>
      </w:pPr>
      <w:rPr>
        <w:rFonts w:ascii="Symbol" w:hAnsi="Symbol"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5688746D"/>
    <w:multiLevelType w:val="hybridMultilevel"/>
    <w:tmpl w:val="7F8A2FB0"/>
    <w:lvl w:ilvl="0" w:tplc="05E8D5D6">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15:restartNumberingAfterBreak="0">
    <w:nsid w:val="56C17696"/>
    <w:multiLevelType w:val="hybridMultilevel"/>
    <w:tmpl w:val="32E6FD36"/>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578D776B"/>
    <w:multiLevelType w:val="multilevel"/>
    <w:tmpl w:val="0415001D"/>
    <w:styleLink w:val="Spisrysynkw"/>
    <w:lvl w:ilvl="0">
      <w:start w:val="1"/>
      <w:numFmt w:val="decimal"/>
      <w:lvlText w:val="%1)"/>
      <w:lvlJc w:val="left"/>
      <w:pPr>
        <w:ind w:left="360" w:hanging="360"/>
      </w:pPr>
      <w:rPr>
        <w:rFonts w:ascii="Calibri" w:hAnsi="Calibr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57A22DB1"/>
    <w:multiLevelType w:val="hybridMultilevel"/>
    <w:tmpl w:val="276A6D14"/>
    <w:lvl w:ilvl="0" w:tplc="40521128">
      <w:start w:val="1"/>
      <w:numFmt w:val="bullet"/>
      <w:lvlText w:val="-"/>
      <w:lvlJc w:val="left"/>
      <w:pPr>
        <w:ind w:left="780" w:hanging="360"/>
      </w:pPr>
      <w:rPr>
        <w:rFonts w:ascii="Sylfaen" w:hAnsi="Sylfaen" w:hint="default"/>
        <w:sz w:val="20"/>
        <w:szCs w:val="20"/>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3" w15:restartNumberingAfterBreak="0">
    <w:nsid w:val="5E5818C5"/>
    <w:multiLevelType w:val="hybridMultilevel"/>
    <w:tmpl w:val="0234BFD4"/>
    <w:lvl w:ilvl="0" w:tplc="40521128">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5FC73195"/>
    <w:multiLevelType w:val="hybridMultilevel"/>
    <w:tmpl w:val="BA10A3D2"/>
    <w:lvl w:ilvl="0" w:tplc="05E8D5D6">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6094682D"/>
    <w:multiLevelType w:val="hybridMultilevel"/>
    <w:tmpl w:val="8BC0E0B2"/>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0DF0D13"/>
    <w:multiLevelType w:val="hybridMultilevel"/>
    <w:tmpl w:val="8B6C3ECC"/>
    <w:lvl w:ilvl="0" w:tplc="477A695C">
      <w:numFmt w:val="bullet"/>
      <w:lvlText w:val=""/>
      <w:lvlJc w:val="left"/>
      <w:pPr>
        <w:ind w:left="1080" w:hanging="360"/>
      </w:pPr>
      <w:rPr>
        <w:rFonts w:ascii="Symbol" w:eastAsia="Times New Roman" w:hAnsi="Symbol"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7" w15:restartNumberingAfterBreak="0">
    <w:nsid w:val="64571A7B"/>
    <w:multiLevelType w:val="hybridMultilevel"/>
    <w:tmpl w:val="4600E39A"/>
    <w:lvl w:ilvl="0" w:tplc="B93E0E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47B1407"/>
    <w:multiLevelType w:val="hybridMultilevel"/>
    <w:tmpl w:val="E500B90A"/>
    <w:lvl w:ilvl="0" w:tplc="05E8D5D6">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6823553E"/>
    <w:multiLevelType w:val="hybridMultilevel"/>
    <w:tmpl w:val="DAC8A9A4"/>
    <w:lvl w:ilvl="0" w:tplc="37D07AB4">
      <w:start w:val="3"/>
      <w:numFmt w:val="bullet"/>
      <w:pStyle w:val="Punktatory1"/>
      <w:lvlText w:val="-"/>
      <w:lvlJc w:val="left"/>
      <w:pPr>
        <w:ind w:left="502" w:hanging="360"/>
      </w:pPr>
      <w:rPr>
        <w:rFonts w:ascii="Times New Roman" w:eastAsia="Times New Roman" w:hAnsi="Times New Roman" w:cs="Times New Roman" w:hint="default"/>
      </w:rPr>
    </w:lvl>
    <w:lvl w:ilvl="1" w:tplc="0415000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0" w15:restartNumberingAfterBreak="0">
    <w:nsid w:val="68486AE9"/>
    <w:multiLevelType w:val="hybridMultilevel"/>
    <w:tmpl w:val="5BEE44F8"/>
    <w:lvl w:ilvl="0" w:tplc="B93E0E12">
      <w:start w:val="1"/>
      <w:numFmt w:val="bullet"/>
      <w:lvlText w:val="-"/>
      <w:lvlJc w:val="left"/>
      <w:pPr>
        <w:ind w:left="1440" w:hanging="360"/>
      </w:pPr>
      <w:rPr>
        <w:rFonts w:ascii="Sylfaen" w:hAnsi="Sylfaen"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C8748DD"/>
    <w:multiLevelType w:val="hybridMultilevel"/>
    <w:tmpl w:val="11682206"/>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6D885119"/>
    <w:multiLevelType w:val="hybridMultilevel"/>
    <w:tmpl w:val="DC8EBE7E"/>
    <w:lvl w:ilvl="0" w:tplc="40521128">
      <w:start w:val="1"/>
      <w:numFmt w:val="bullet"/>
      <w:lvlText w:val="-"/>
      <w:lvlJc w:val="left"/>
      <w:pPr>
        <w:ind w:left="720" w:hanging="360"/>
      </w:pPr>
      <w:rPr>
        <w:rFonts w:ascii="Sylfaen" w:hAnsi="Sylfaen"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F9B513B"/>
    <w:multiLevelType w:val="hybridMultilevel"/>
    <w:tmpl w:val="3BCECE08"/>
    <w:lvl w:ilvl="0" w:tplc="40521128">
      <w:start w:val="1"/>
      <w:numFmt w:val="bullet"/>
      <w:lvlText w:val="-"/>
      <w:lvlJc w:val="left"/>
      <w:pPr>
        <w:ind w:left="780" w:hanging="360"/>
      </w:pPr>
      <w:rPr>
        <w:rFonts w:ascii="Sylfaen" w:hAnsi="Sylfaen" w:hint="default"/>
        <w:sz w:val="20"/>
        <w:szCs w:val="20"/>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4" w15:restartNumberingAfterBreak="0">
    <w:nsid w:val="6FEF6DEA"/>
    <w:multiLevelType w:val="hybridMultilevel"/>
    <w:tmpl w:val="D4C2C922"/>
    <w:lvl w:ilvl="0" w:tplc="B93E0E12">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703A203C"/>
    <w:multiLevelType w:val="hybridMultilevel"/>
    <w:tmpl w:val="993E772A"/>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1256E15"/>
    <w:multiLevelType w:val="hybridMultilevel"/>
    <w:tmpl w:val="9E106B90"/>
    <w:lvl w:ilvl="0" w:tplc="40D80EC4">
      <w:start w:val="12"/>
      <w:numFmt w:val="bullet"/>
      <w:pStyle w:val="Listazpunktorami"/>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71A936EF"/>
    <w:multiLevelType w:val="hybridMultilevel"/>
    <w:tmpl w:val="3F5AF1D2"/>
    <w:lvl w:ilvl="0" w:tplc="05E8D5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73751557"/>
    <w:multiLevelType w:val="hybridMultilevel"/>
    <w:tmpl w:val="DBD04EAE"/>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73986B3F"/>
    <w:multiLevelType w:val="hybridMultilevel"/>
    <w:tmpl w:val="29FE4142"/>
    <w:lvl w:ilvl="0" w:tplc="05E8D5D6">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0" w15:restartNumberingAfterBreak="0">
    <w:nsid w:val="74721C24"/>
    <w:multiLevelType w:val="hybridMultilevel"/>
    <w:tmpl w:val="E888595A"/>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4CA27FC"/>
    <w:multiLevelType w:val="hybridMultilevel"/>
    <w:tmpl w:val="692C4AFA"/>
    <w:lvl w:ilvl="0" w:tplc="405211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56222F4"/>
    <w:multiLevelType w:val="hybridMultilevel"/>
    <w:tmpl w:val="104569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15:restartNumberingAfterBreak="0">
    <w:nsid w:val="75EE0D19"/>
    <w:multiLevelType w:val="hybridMultilevel"/>
    <w:tmpl w:val="C4C8A416"/>
    <w:lvl w:ilvl="0" w:tplc="D6029ECC">
      <w:start w:val="12"/>
      <w:numFmt w:val="bullet"/>
      <w:pStyle w:val="Bezodstpw"/>
      <w:lvlText w:val="-"/>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67F34EF"/>
    <w:multiLevelType w:val="hybridMultilevel"/>
    <w:tmpl w:val="E788EB1E"/>
    <w:lvl w:ilvl="0" w:tplc="B93E0E12">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15:restartNumberingAfterBreak="0">
    <w:nsid w:val="77AA07B4"/>
    <w:multiLevelType w:val="hybridMultilevel"/>
    <w:tmpl w:val="88C444F6"/>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AA5687A"/>
    <w:multiLevelType w:val="hybridMultilevel"/>
    <w:tmpl w:val="B8901B66"/>
    <w:lvl w:ilvl="0" w:tplc="4052112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7BF65784"/>
    <w:multiLevelType w:val="hybridMultilevel"/>
    <w:tmpl w:val="4BEADD32"/>
    <w:lvl w:ilvl="0" w:tplc="B93E0E12">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7EC51892"/>
    <w:multiLevelType w:val="hybridMultilevel"/>
    <w:tmpl w:val="A4E8CF24"/>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16cid:durableId="1137336348">
    <w:abstractNumId w:val="193"/>
  </w:num>
  <w:num w:numId="2" w16cid:durableId="821895657">
    <w:abstractNumId w:val="164"/>
  </w:num>
  <w:num w:numId="3" w16cid:durableId="794448097">
    <w:abstractNumId w:val="171"/>
  </w:num>
  <w:num w:numId="4" w16cid:durableId="935405312">
    <w:abstractNumId w:val="160"/>
  </w:num>
  <w:num w:numId="5" w16cid:durableId="763498899">
    <w:abstractNumId w:val="128"/>
  </w:num>
  <w:num w:numId="6" w16cid:durableId="1014695274">
    <w:abstractNumId w:val="179"/>
  </w:num>
  <w:num w:numId="7" w16cid:durableId="1955210629">
    <w:abstractNumId w:val="186"/>
  </w:num>
  <w:num w:numId="8" w16cid:durableId="797265922">
    <w:abstractNumId w:val="124"/>
  </w:num>
  <w:num w:numId="9" w16cid:durableId="1344239398">
    <w:abstractNumId w:val="155"/>
  </w:num>
  <w:num w:numId="10" w16cid:durableId="1052462649">
    <w:abstractNumId w:val="173"/>
  </w:num>
  <w:num w:numId="11" w16cid:durableId="501118031">
    <w:abstractNumId w:val="196"/>
  </w:num>
  <w:num w:numId="12" w16cid:durableId="525754364">
    <w:abstractNumId w:val="159"/>
  </w:num>
  <w:num w:numId="13" w16cid:durableId="143356574">
    <w:abstractNumId w:val="136"/>
  </w:num>
  <w:num w:numId="14" w16cid:durableId="1105417210">
    <w:abstractNumId w:val="194"/>
  </w:num>
  <w:num w:numId="15" w16cid:durableId="1962375767">
    <w:abstractNumId w:val="139"/>
  </w:num>
  <w:num w:numId="16" w16cid:durableId="249239713">
    <w:abstractNumId w:val="184"/>
  </w:num>
  <w:num w:numId="17" w16cid:durableId="1710454327">
    <w:abstractNumId w:val="197"/>
  </w:num>
  <w:num w:numId="18" w16cid:durableId="1715349646">
    <w:abstractNumId w:val="189"/>
  </w:num>
  <w:num w:numId="19" w16cid:durableId="1381788925">
    <w:abstractNumId w:val="174"/>
  </w:num>
  <w:num w:numId="20" w16cid:durableId="680670673">
    <w:abstractNumId w:val="167"/>
  </w:num>
  <w:num w:numId="21" w16cid:durableId="1375692113">
    <w:abstractNumId w:val="165"/>
  </w:num>
  <w:num w:numId="22" w16cid:durableId="1292053837">
    <w:abstractNumId w:val="138"/>
  </w:num>
  <w:num w:numId="23" w16cid:durableId="942735627">
    <w:abstractNumId w:val="169"/>
  </w:num>
  <w:num w:numId="24" w16cid:durableId="1534492380">
    <w:abstractNumId w:val="178"/>
  </w:num>
  <w:num w:numId="25" w16cid:durableId="2004581181">
    <w:abstractNumId w:val="145"/>
  </w:num>
  <w:num w:numId="26" w16cid:durableId="2046516304">
    <w:abstractNumId w:val="158"/>
  </w:num>
  <w:num w:numId="27" w16cid:durableId="877933331">
    <w:abstractNumId w:val="157"/>
  </w:num>
  <w:num w:numId="28" w16cid:durableId="484858855">
    <w:abstractNumId w:val="154"/>
  </w:num>
  <w:num w:numId="29" w16cid:durableId="6296659">
    <w:abstractNumId w:val="129"/>
  </w:num>
  <w:num w:numId="30" w16cid:durableId="348213799">
    <w:abstractNumId w:val="195"/>
  </w:num>
  <w:num w:numId="31" w16cid:durableId="224073031">
    <w:abstractNumId w:val="132"/>
  </w:num>
  <w:num w:numId="32" w16cid:durableId="463036507">
    <w:abstractNumId w:val="161"/>
  </w:num>
  <w:num w:numId="33" w16cid:durableId="511535865">
    <w:abstractNumId w:val="131"/>
  </w:num>
  <w:num w:numId="34" w16cid:durableId="1037923592">
    <w:abstractNumId w:val="137"/>
  </w:num>
  <w:num w:numId="35" w16cid:durableId="2074154133">
    <w:abstractNumId w:val="190"/>
  </w:num>
  <w:num w:numId="36" w16cid:durableId="792594350">
    <w:abstractNumId w:val="176"/>
  </w:num>
  <w:num w:numId="37" w16cid:durableId="1742480808">
    <w:abstractNumId w:val="198"/>
  </w:num>
  <w:num w:numId="38" w16cid:durableId="1831600761">
    <w:abstractNumId w:val="166"/>
  </w:num>
  <w:num w:numId="39" w16cid:durableId="314261278">
    <w:abstractNumId w:val="168"/>
  </w:num>
  <w:num w:numId="40" w16cid:durableId="831141935">
    <w:abstractNumId w:val="180"/>
  </w:num>
  <w:num w:numId="41" w16cid:durableId="1311862676">
    <w:abstractNumId w:val="125"/>
  </w:num>
  <w:num w:numId="42" w16cid:durableId="591402576">
    <w:abstractNumId w:val="122"/>
  </w:num>
  <w:num w:numId="43" w16cid:durableId="878129645">
    <w:abstractNumId w:val="135"/>
  </w:num>
  <w:num w:numId="44" w16cid:durableId="438181094">
    <w:abstractNumId w:val="177"/>
  </w:num>
  <w:num w:numId="45" w16cid:durableId="1476946633">
    <w:abstractNumId w:val="126"/>
  </w:num>
  <w:num w:numId="46" w16cid:durableId="210046698">
    <w:abstractNumId w:val="140"/>
  </w:num>
  <w:num w:numId="47" w16cid:durableId="497186879">
    <w:abstractNumId w:val="130"/>
  </w:num>
  <w:num w:numId="48" w16cid:durableId="248199051">
    <w:abstractNumId w:val="172"/>
  </w:num>
  <w:num w:numId="49" w16cid:durableId="1204094307">
    <w:abstractNumId w:val="183"/>
  </w:num>
  <w:num w:numId="50" w16cid:durableId="635527646">
    <w:abstractNumId w:val="151"/>
  </w:num>
  <w:num w:numId="51" w16cid:durableId="1539590619">
    <w:abstractNumId w:val="182"/>
  </w:num>
  <w:num w:numId="52" w16cid:durableId="641270836">
    <w:abstractNumId w:val="156"/>
  </w:num>
  <w:num w:numId="53" w16cid:durableId="850413446">
    <w:abstractNumId w:val="127"/>
  </w:num>
  <w:num w:numId="54" w16cid:durableId="1310357768">
    <w:abstractNumId w:val="148"/>
  </w:num>
  <w:num w:numId="55" w16cid:durableId="1567491199">
    <w:abstractNumId w:val="146"/>
  </w:num>
  <w:num w:numId="56" w16cid:durableId="724179197">
    <w:abstractNumId w:val="150"/>
  </w:num>
  <w:num w:numId="57" w16cid:durableId="131681989">
    <w:abstractNumId w:val="187"/>
  </w:num>
  <w:num w:numId="58" w16cid:durableId="772439118">
    <w:abstractNumId w:val="162"/>
  </w:num>
  <w:num w:numId="59" w16cid:durableId="1242914164">
    <w:abstractNumId w:val="141"/>
  </w:num>
  <w:num w:numId="60" w16cid:durableId="144011310">
    <w:abstractNumId w:val="152"/>
  </w:num>
  <w:num w:numId="61" w16cid:durableId="907685593">
    <w:abstractNumId w:val="0"/>
  </w:num>
  <w:num w:numId="62" w16cid:durableId="1841000035">
    <w:abstractNumId w:val="121"/>
  </w:num>
  <w:num w:numId="63" w16cid:durableId="1399327804">
    <w:abstractNumId w:val="2"/>
  </w:num>
  <w:num w:numId="64" w16cid:durableId="145628214">
    <w:abstractNumId w:val="149"/>
  </w:num>
  <w:num w:numId="65" w16cid:durableId="470288452">
    <w:abstractNumId w:val="143"/>
  </w:num>
  <w:num w:numId="66" w16cid:durableId="181481346">
    <w:abstractNumId w:val="163"/>
  </w:num>
  <w:num w:numId="67" w16cid:durableId="1309869526">
    <w:abstractNumId w:val="191"/>
  </w:num>
  <w:num w:numId="68" w16cid:durableId="1076903484">
    <w:abstractNumId w:val="185"/>
  </w:num>
  <w:num w:numId="69" w16cid:durableId="1649086463">
    <w:abstractNumId w:val="181"/>
  </w:num>
  <w:num w:numId="70" w16cid:durableId="852842416">
    <w:abstractNumId w:val="170"/>
  </w:num>
  <w:num w:numId="71" w16cid:durableId="1294402455">
    <w:abstractNumId w:val="123"/>
  </w:num>
  <w:num w:numId="72" w16cid:durableId="2019456140">
    <w:abstractNumId w:val="192"/>
  </w:num>
  <w:num w:numId="73" w16cid:durableId="2117866094">
    <w:abstractNumId w:val="133"/>
  </w:num>
  <w:num w:numId="74" w16cid:durableId="708385021">
    <w:abstractNumId w:val="3"/>
  </w:num>
  <w:num w:numId="75" w16cid:durableId="772287622">
    <w:abstractNumId w:val="147"/>
  </w:num>
  <w:num w:numId="76" w16cid:durableId="703672130">
    <w:abstractNumId w:val="188"/>
  </w:num>
  <w:num w:numId="77" w16cid:durableId="415131415">
    <w:abstractNumId w:val="144"/>
  </w:num>
  <w:num w:numId="78" w16cid:durableId="1567033803">
    <w:abstractNumId w:val="175"/>
  </w:num>
  <w:num w:numId="79" w16cid:durableId="1390376189">
    <w:abstractNumId w:val="142"/>
  </w:num>
  <w:num w:numId="80" w16cid:durableId="1178927756">
    <w:abstractNumId w:val="134"/>
  </w:num>
  <w:num w:numId="81" w16cid:durableId="67270761">
    <w:abstractNumId w:val="153"/>
  </w:num>
  <w:num w:numId="82" w16cid:durableId="1436251280">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o:colormru v:ext="edit" colors="#ffe285,#81ffba,#c1ffdd,#b8e08c"/>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37A"/>
    <w:rsid w:val="00000458"/>
    <w:rsid w:val="00001800"/>
    <w:rsid w:val="000019BC"/>
    <w:rsid w:val="00001FCF"/>
    <w:rsid w:val="00002170"/>
    <w:rsid w:val="00002315"/>
    <w:rsid w:val="0000258A"/>
    <w:rsid w:val="000027A7"/>
    <w:rsid w:val="00002A12"/>
    <w:rsid w:val="000037F1"/>
    <w:rsid w:val="000037F8"/>
    <w:rsid w:val="0000383B"/>
    <w:rsid w:val="00003898"/>
    <w:rsid w:val="00003CA8"/>
    <w:rsid w:val="00003DD7"/>
    <w:rsid w:val="00003E04"/>
    <w:rsid w:val="00003ED7"/>
    <w:rsid w:val="00003FA9"/>
    <w:rsid w:val="000040D4"/>
    <w:rsid w:val="000045C0"/>
    <w:rsid w:val="00004DCD"/>
    <w:rsid w:val="00004ED8"/>
    <w:rsid w:val="00004F58"/>
    <w:rsid w:val="00005411"/>
    <w:rsid w:val="00005644"/>
    <w:rsid w:val="00005A9E"/>
    <w:rsid w:val="00006721"/>
    <w:rsid w:val="0000679F"/>
    <w:rsid w:val="000077EC"/>
    <w:rsid w:val="000078DD"/>
    <w:rsid w:val="00007CA2"/>
    <w:rsid w:val="00010002"/>
    <w:rsid w:val="00010AA1"/>
    <w:rsid w:val="00010F5C"/>
    <w:rsid w:val="0001100B"/>
    <w:rsid w:val="000116F7"/>
    <w:rsid w:val="00011930"/>
    <w:rsid w:val="00011AC6"/>
    <w:rsid w:val="00011BAE"/>
    <w:rsid w:val="00011EBC"/>
    <w:rsid w:val="000123FE"/>
    <w:rsid w:val="00012467"/>
    <w:rsid w:val="00012555"/>
    <w:rsid w:val="000125C8"/>
    <w:rsid w:val="0001277F"/>
    <w:rsid w:val="00012BE5"/>
    <w:rsid w:val="00012D6E"/>
    <w:rsid w:val="00012F23"/>
    <w:rsid w:val="000130E1"/>
    <w:rsid w:val="00013178"/>
    <w:rsid w:val="000137E7"/>
    <w:rsid w:val="00013993"/>
    <w:rsid w:val="00013F70"/>
    <w:rsid w:val="00014545"/>
    <w:rsid w:val="000148D4"/>
    <w:rsid w:val="00014A41"/>
    <w:rsid w:val="00014A69"/>
    <w:rsid w:val="00015162"/>
    <w:rsid w:val="0001525B"/>
    <w:rsid w:val="00015803"/>
    <w:rsid w:val="000158A1"/>
    <w:rsid w:val="0001608A"/>
    <w:rsid w:val="00016A3B"/>
    <w:rsid w:val="00016C56"/>
    <w:rsid w:val="00016CE1"/>
    <w:rsid w:val="00017006"/>
    <w:rsid w:val="000177BC"/>
    <w:rsid w:val="00017982"/>
    <w:rsid w:val="00017E4B"/>
    <w:rsid w:val="000203D5"/>
    <w:rsid w:val="000206F8"/>
    <w:rsid w:val="00020F6F"/>
    <w:rsid w:val="00020FAE"/>
    <w:rsid w:val="000219C1"/>
    <w:rsid w:val="00021AC1"/>
    <w:rsid w:val="00022128"/>
    <w:rsid w:val="00022447"/>
    <w:rsid w:val="0002279C"/>
    <w:rsid w:val="00022C59"/>
    <w:rsid w:val="00022E10"/>
    <w:rsid w:val="00023076"/>
    <w:rsid w:val="00023732"/>
    <w:rsid w:val="000237FB"/>
    <w:rsid w:val="00023DB4"/>
    <w:rsid w:val="00023F07"/>
    <w:rsid w:val="00024475"/>
    <w:rsid w:val="00024A56"/>
    <w:rsid w:val="00024F80"/>
    <w:rsid w:val="00025241"/>
    <w:rsid w:val="00025565"/>
    <w:rsid w:val="00025751"/>
    <w:rsid w:val="00025D38"/>
    <w:rsid w:val="00025E62"/>
    <w:rsid w:val="0002609C"/>
    <w:rsid w:val="00026367"/>
    <w:rsid w:val="00026418"/>
    <w:rsid w:val="000265D0"/>
    <w:rsid w:val="00026BAE"/>
    <w:rsid w:val="00027236"/>
    <w:rsid w:val="00027806"/>
    <w:rsid w:val="000278A9"/>
    <w:rsid w:val="000278C6"/>
    <w:rsid w:val="00027A04"/>
    <w:rsid w:val="00027C1E"/>
    <w:rsid w:val="00027D35"/>
    <w:rsid w:val="00027F9F"/>
    <w:rsid w:val="00030322"/>
    <w:rsid w:val="000303A2"/>
    <w:rsid w:val="000304AA"/>
    <w:rsid w:val="000304AC"/>
    <w:rsid w:val="00030CEE"/>
    <w:rsid w:val="00030DEE"/>
    <w:rsid w:val="0003150F"/>
    <w:rsid w:val="00031575"/>
    <w:rsid w:val="00031B04"/>
    <w:rsid w:val="00031B2A"/>
    <w:rsid w:val="00031F87"/>
    <w:rsid w:val="00032019"/>
    <w:rsid w:val="0003205B"/>
    <w:rsid w:val="000320F7"/>
    <w:rsid w:val="00032409"/>
    <w:rsid w:val="000324DF"/>
    <w:rsid w:val="000327EB"/>
    <w:rsid w:val="00032B48"/>
    <w:rsid w:val="00032D2B"/>
    <w:rsid w:val="0003317E"/>
    <w:rsid w:val="0003374E"/>
    <w:rsid w:val="0003377F"/>
    <w:rsid w:val="000341F7"/>
    <w:rsid w:val="000345D0"/>
    <w:rsid w:val="0003495A"/>
    <w:rsid w:val="00034A37"/>
    <w:rsid w:val="00034B70"/>
    <w:rsid w:val="00034D64"/>
    <w:rsid w:val="00035165"/>
    <w:rsid w:val="00035355"/>
    <w:rsid w:val="000355B0"/>
    <w:rsid w:val="00035867"/>
    <w:rsid w:val="00036533"/>
    <w:rsid w:val="000365C2"/>
    <w:rsid w:val="00036D29"/>
    <w:rsid w:val="00036D43"/>
    <w:rsid w:val="0003775C"/>
    <w:rsid w:val="000401BA"/>
    <w:rsid w:val="0004020D"/>
    <w:rsid w:val="0004092C"/>
    <w:rsid w:val="00040A9C"/>
    <w:rsid w:val="00040ACA"/>
    <w:rsid w:val="00040EA7"/>
    <w:rsid w:val="00041381"/>
    <w:rsid w:val="000419B9"/>
    <w:rsid w:val="0004282B"/>
    <w:rsid w:val="00042A9F"/>
    <w:rsid w:val="00042B13"/>
    <w:rsid w:val="00042BB2"/>
    <w:rsid w:val="00042E0A"/>
    <w:rsid w:val="0004360D"/>
    <w:rsid w:val="00043727"/>
    <w:rsid w:val="000439BA"/>
    <w:rsid w:val="00043A1D"/>
    <w:rsid w:val="00043C2F"/>
    <w:rsid w:val="00043DEF"/>
    <w:rsid w:val="00043EB4"/>
    <w:rsid w:val="000441F5"/>
    <w:rsid w:val="00044652"/>
    <w:rsid w:val="0004471F"/>
    <w:rsid w:val="000448E4"/>
    <w:rsid w:val="0004495B"/>
    <w:rsid w:val="00044DFC"/>
    <w:rsid w:val="00044F0D"/>
    <w:rsid w:val="000453A9"/>
    <w:rsid w:val="00045584"/>
    <w:rsid w:val="000459FF"/>
    <w:rsid w:val="00045A1F"/>
    <w:rsid w:val="00046355"/>
    <w:rsid w:val="00046757"/>
    <w:rsid w:val="0004676A"/>
    <w:rsid w:val="00046956"/>
    <w:rsid w:val="000469A6"/>
    <w:rsid w:val="00046B44"/>
    <w:rsid w:val="000504F9"/>
    <w:rsid w:val="0005073C"/>
    <w:rsid w:val="00050AD2"/>
    <w:rsid w:val="00050C0B"/>
    <w:rsid w:val="00050D17"/>
    <w:rsid w:val="00050E1C"/>
    <w:rsid w:val="00051246"/>
    <w:rsid w:val="00051D11"/>
    <w:rsid w:val="00051D7F"/>
    <w:rsid w:val="000523E9"/>
    <w:rsid w:val="00052624"/>
    <w:rsid w:val="000526EA"/>
    <w:rsid w:val="0005274C"/>
    <w:rsid w:val="00052C4F"/>
    <w:rsid w:val="000533EE"/>
    <w:rsid w:val="0005356A"/>
    <w:rsid w:val="00053BFB"/>
    <w:rsid w:val="0005401F"/>
    <w:rsid w:val="00054484"/>
    <w:rsid w:val="000546AE"/>
    <w:rsid w:val="00054D15"/>
    <w:rsid w:val="000551EB"/>
    <w:rsid w:val="0005546A"/>
    <w:rsid w:val="00055F61"/>
    <w:rsid w:val="000563BE"/>
    <w:rsid w:val="00056BA5"/>
    <w:rsid w:val="00056DE6"/>
    <w:rsid w:val="00057207"/>
    <w:rsid w:val="0005732B"/>
    <w:rsid w:val="00057340"/>
    <w:rsid w:val="0005746E"/>
    <w:rsid w:val="000577D9"/>
    <w:rsid w:val="00057CCD"/>
    <w:rsid w:val="00060186"/>
    <w:rsid w:val="00060B67"/>
    <w:rsid w:val="00060DFD"/>
    <w:rsid w:val="00060E46"/>
    <w:rsid w:val="000615E5"/>
    <w:rsid w:val="0006190E"/>
    <w:rsid w:val="00061B53"/>
    <w:rsid w:val="00061CB8"/>
    <w:rsid w:val="00061DF5"/>
    <w:rsid w:val="000620E6"/>
    <w:rsid w:val="0006212A"/>
    <w:rsid w:val="000622B0"/>
    <w:rsid w:val="0006255D"/>
    <w:rsid w:val="000627D4"/>
    <w:rsid w:val="0006373A"/>
    <w:rsid w:val="00064042"/>
    <w:rsid w:val="00064213"/>
    <w:rsid w:val="00064704"/>
    <w:rsid w:val="00064980"/>
    <w:rsid w:val="00064B07"/>
    <w:rsid w:val="0006510C"/>
    <w:rsid w:val="00065163"/>
    <w:rsid w:val="000652C8"/>
    <w:rsid w:val="00065967"/>
    <w:rsid w:val="00065BBC"/>
    <w:rsid w:val="00065EFE"/>
    <w:rsid w:val="00066228"/>
    <w:rsid w:val="0006653C"/>
    <w:rsid w:val="00066A82"/>
    <w:rsid w:val="00066FA9"/>
    <w:rsid w:val="00067AB9"/>
    <w:rsid w:val="00067C11"/>
    <w:rsid w:val="000700B5"/>
    <w:rsid w:val="0007011E"/>
    <w:rsid w:val="000702E0"/>
    <w:rsid w:val="00070E1F"/>
    <w:rsid w:val="000712BF"/>
    <w:rsid w:val="000714A5"/>
    <w:rsid w:val="00071777"/>
    <w:rsid w:val="00071887"/>
    <w:rsid w:val="00071BFA"/>
    <w:rsid w:val="00071D22"/>
    <w:rsid w:val="00071D57"/>
    <w:rsid w:val="000720CB"/>
    <w:rsid w:val="00072290"/>
    <w:rsid w:val="00072455"/>
    <w:rsid w:val="00072711"/>
    <w:rsid w:val="00072915"/>
    <w:rsid w:val="00073652"/>
    <w:rsid w:val="00073884"/>
    <w:rsid w:val="000739FE"/>
    <w:rsid w:val="00073BCD"/>
    <w:rsid w:val="00074149"/>
    <w:rsid w:val="00074425"/>
    <w:rsid w:val="00074C31"/>
    <w:rsid w:val="00074CB9"/>
    <w:rsid w:val="00074DE9"/>
    <w:rsid w:val="000757E3"/>
    <w:rsid w:val="000758C7"/>
    <w:rsid w:val="0007591C"/>
    <w:rsid w:val="000765DC"/>
    <w:rsid w:val="00076786"/>
    <w:rsid w:val="000769F2"/>
    <w:rsid w:val="00076B5D"/>
    <w:rsid w:val="00076BDF"/>
    <w:rsid w:val="000772D4"/>
    <w:rsid w:val="000776B8"/>
    <w:rsid w:val="00077C81"/>
    <w:rsid w:val="00077E44"/>
    <w:rsid w:val="00080295"/>
    <w:rsid w:val="00080422"/>
    <w:rsid w:val="00080828"/>
    <w:rsid w:val="000811EA"/>
    <w:rsid w:val="00081377"/>
    <w:rsid w:val="00082807"/>
    <w:rsid w:val="00082887"/>
    <w:rsid w:val="00082B92"/>
    <w:rsid w:val="00082C26"/>
    <w:rsid w:val="00082DAD"/>
    <w:rsid w:val="00082F2D"/>
    <w:rsid w:val="000835C4"/>
    <w:rsid w:val="0008371A"/>
    <w:rsid w:val="000839D6"/>
    <w:rsid w:val="00083A4E"/>
    <w:rsid w:val="00083AE0"/>
    <w:rsid w:val="00083D44"/>
    <w:rsid w:val="00083E44"/>
    <w:rsid w:val="0008442E"/>
    <w:rsid w:val="0008455D"/>
    <w:rsid w:val="00084844"/>
    <w:rsid w:val="000848D0"/>
    <w:rsid w:val="00084B0A"/>
    <w:rsid w:val="00084C6B"/>
    <w:rsid w:val="00084D97"/>
    <w:rsid w:val="0008515B"/>
    <w:rsid w:val="00085172"/>
    <w:rsid w:val="000851BF"/>
    <w:rsid w:val="0008558B"/>
    <w:rsid w:val="00085665"/>
    <w:rsid w:val="00085828"/>
    <w:rsid w:val="00085AB5"/>
    <w:rsid w:val="00085B7A"/>
    <w:rsid w:val="00086238"/>
    <w:rsid w:val="000864E9"/>
    <w:rsid w:val="00086CE2"/>
    <w:rsid w:val="00087041"/>
    <w:rsid w:val="00087186"/>
    <w:rsid w:val="0008735F"/>
    <w:rsid w:val="00087A05"/>
    <w:rsid w:val="00090048"/>
    <w:rsid w:val="00090718"/>
    <w:rsid w:val="00091328"/>
    <w:rsid w:val="00091689"/>
    <w:rsid w:val="00091CEF"/>
    <w:rsid w:val="00091F23"/>
    <w:rsid w:val="00092627"/>
    <w:rsid w:val="0009274E"/>
    <w:rsid w:val="0009292E"/>
    <w:rsid w:val="00093260"/>
    <w:rsid w:val="000933FE"/>
    <w:rsid w:val="00093541"/>
    <w:rsid w:val="000936FF"/>
    <w:rsid w:val="00093959"/>
    <w:rsid w:val="000939E1"/>
    <w:rsid w:val="00094193"/>
    <w:rsid w:val="00094336"/>
    <w:rsid w:val="000948F2"/>
    <w:rsid w:val="00094D4F"/>
    <w:rsid w:val="00094F7E"/>
    <w:rsid w:val="00095108"/>
    <w:rsid w:val="0009551F"/>
    <w:rsid w:val="00095565"/>
    <w:rsid w:val="00096156"/>
    <w:rsid w:val="00096B3B"/>
    <w:rsid w:val="00096EC3"/>
    <w:rsid w:val="00097308"/>
    <w:rsid w:val="000974C7"/>
    <w:rsid w:val="00097549"/>
    <w:rsid w:val="00097830"/>
    <w:rsid w:val="000979D8"/>
    <w:rsid w:val="000A029A"/>
    <w:rsid w:val="000A0424"/>
    <w:rsid w:val="000A046B"/>
    <w:rsid w:val="000A0498"/>
    <w:rsid w:val="000A081D"/>
    <w:rsid w:val="000A0BE0"/>
    <w:rsid w:val="000A11A8"/>
    <w:rsid w:val="000A128D"/>
    <w:rsid w:val="000A1345"/>
    <w:rsid w:val="000A163E"/>
    <w:rsid w:val="000A22A4"/>
    <w:rsid w:val="000A2417"/>
    <w:rsid w:val="000A2897"/>
    <w:rsid w:val="000A2B68"/>
    <w:rsid w:val="000A2BAC"/>
    <w:rsid w:val="000A2CDE"/>
    <w:rsid w:val="000A333C"/>
    <w:rsid w:val="000A39FF"/>
    <w:rsid w:val="000A45E3"/>
    <w:rsid w:val="000A4E0E"/>
    <w:rsid w:val="000A510E"/>
    <w:rsid w:val="000A5266"/>
    <w:rsid w:val="000A5A92"/>
    <w:rsid w:val="000A5CD3"/>
    <w:rsid w:val="000A5FB1"/>
    <w:rsid w:val="000A6398"/>
    <w:rsid w:val="000A6599"/>
    <w:rsid w:val="000A699E"/>
    <w:rsid w:val="000A6CEE"/>
    <w:rsid w:val="000B0285"/>
    <w:rsid w:val="000B0612"/>
    <w:rsid w:val="000B0CE6"/>
    <w:rsid w:val="000B1027"/>
    <w:rsid w:val="000B105B"/>
    <w:rsid w:val="000B116D"/>
    <w:rsid w:val="000B118D"/>
    <w:rsid w:val="000B11DA"/>
    <w:rsid w:val="000B1B53"/>
    <w:rsid w:val="000B1DC8"/>
    <w:rsid w:val="000B2260"/>
    <w:rsid w:val="000B23A8"/>
    <w:rsid w:val="000B2478"/>
    <w:rsid w:val="000B25F9"/>
    <w:rsid w:val="000B26A4"/>
    <w:rsid w:val="000B26B3"/>
    <w:rsid w:val="000B278E"/>
    <w:rsid w:val="000B2A31"/>
    <w:rsid w:val="000B2BB1"/>
    <w:rsid w:val="000B2E26"/>
    <w:rsid w:val="000B309F"/>
    <w:rsid w:val="000B3258"/>
    <w:rsid w:val="000B3BD6"/>
    <w:rsid w:val="000B44E8"/>
    <w:rsid w:val="000B4AB9"/>
    <w:rsid w:val="000B4D5A"/>
    <w:rsid w:val="000B4F44"/>
    <w:rsid w:val="000B52A6"/>
    <w:rsid w:val="000B5417"/>
    <w:rsid w:val="000B54D8"/>
    <w:rsid w:val="000B661F"/>
    <w:rsid w:val="000B6954"/>
    <w:rsid w:val="000B69A6"/>
    <w:rsid w:val="000B69ED"/>
    <w:rsid w:val="000B728E"/>
    <w:rsid w:val="000B73CE"/>
    <w:rsid w:val="000B75F6"/>
    <w:rsid w:val="000B7758"/>
    <w:rsid w:val="000B785C"/>
    <w:rsid w:val="000B7981"/>
    <w:rsid w:val="000C0730"/>
    <w:rsid w:val="000C0951"/>
    <w:rsid w:val="000C0A18"/>
    <w:rsid w:val="000C0B61"/>
    <w:rsid w:val="000C0E2F"/>
    <w:rsid w:val="000C0E43"/>
    <w:rsid w:val="000C0FD7"/>
    <w:rsid w:val="000C1201"/>
    <w:rsid w:val="000C1337"/>
    <w:rsid w:val="000C1509"/>
    <w:rsid w:val="000C1524"/>
    <w:rsid w:val="000C16DA"/>
    <w:rsid w:val="000C190A"/>
    <w:rsid w:val="000C1CB1"/>
    <w:rsid w:val="000C1CB5"/>
    <w:rsid w:val="000C2035"/>
    <w:rsid w:val="000C2376"/>
    <w:rsid w:val="000C2A35"/>
    <w:rsid w:val="000C2BFF"/>
    <w:rsid w:val="000C2C84"/>
    <w:rsid w:val="000C2DB9"/>
    <w:rsid w:val="000C2F14"/>
    <w:rsid w:val="000C3C46"/>
    <w:rsid w:val="000C4276"/>
    <w:rsid w:val="000C46C6"/>
    <w:rsid w:val="000C4839"/>
    <w:rsid w:val="000C4CFB"/>
    <w:rsid w:val="000C5048"/>
    <w:rsid w:val="000C585A"/>
    <w:rsid w:val="000C5B76"/>
    <w:rsid w:val="000C5E68"/>
    <w:rsid w:val="000C5F6C"/>
    <w:rsid w:val="000C65A2"/>
    <w:rsid w:val="000C671F"/>
    <w:rsid w:val="000C697F"/>
    <w:rsid w:val="000C73ED"/>
    <w:rsid w:val="000C756F"/>
    <w:rsid w:val="000C7DB8"/>
    <w:rsid w:val="000C7EA1"/>
    <w:rsid w:val="000D0018"/>
    <w:rsid w:val="000D019C"/>
    <w:rsid w:val="000D04E4"/>
    <w:rsid w:val="000D0DB4"/>
    <w:rsid w:val="000D126A"/>
    <w:rsid w:val="000D1272"/>
    <w:rsid w:val="000D17DC"/>
    <w:rsid w:val="000D1D11"/>
    <w:rsid w:val="000D1F25"/>
    <w:rsid w:val="000D230F"/>
    <w:rsid w:val="000D2A4A"/>
    <w:rsid w:val="000D2A73"/>
    <w:rsid w:val="000D2C94"/>
    <w:rsid w:val="000D2FE0"/>
    <w:rsid w:val="000D326D"/>
    <w:rsid w:val="000D35B8"/>
    <w:rsid w:val="000D35CE"/>
    <w:rsid w:val="000D38A5"/>
    <w:rsid w:val="000D3B8D"/>
    <w:rsid w:val="000D4368"/>
    <w:rsid w:val="000D482D"/>
    <w:rsid w:val="000D4840"/>
    <w:rsid w:val="000D4B81"/>
    <w:rsid w:val="000D4CCF"/>
    <w:rsid w:val="000D5028"/>
    <w:rsid w:val="000D595F"/>
    <w:rsid w:val="000D5A8C"/>
    <w:rsid w:val="000D6536"/>
    <w:rsid w:val="000D65E9"/>
    <w:rsid w:val="000D69BF"/>
    <w:rsid w:val="000D6C49"/>
    <w:rsid w:val="000D6D42"/>
    <w:rsid w:val="000D71C5"/>
    <w:rsid w:val="000D730E"/>
    <w:rsid w:val="000D761F"/>
    <w:rsid w:val="000D79B9"/>
    <w:rsid w:val="000E0309"/>
    <w:rsid w:val="000E0CC1"/>
    <w:rsid w:val="000E129B"/>
    <w:rsid w:val="000E17BB"/>
    <w:rsid w:val="000E1A15"/>
    <w:rsid w:val="000E1B8F"/>
    <w:rsid w:val="000E1C56"/>
    <w:rsid w:val="000E2086"/>
    <w:rsid w:val="000E209D"/>
    <w:rsid w:val="000E2593"/>
    <w:rsid w:val="000E27DB"/>
    <w:rsid w:val="000E2842"/>
    <w:rsid w:val="000E2A65"/>
    <w:rsid w:val="000E2CC4"/>
    <w:rsid w:val="000E3074"/>
    <w:rsid w:val="000E3195"/>
    <w:rsid w:val="000E33B1"/>
    <w:rsid w:val="000E347A"/>
    <w:rsid w:val="000E380D"/>
    <w:rsid w:val="000E412A"/>
    <w:rsid w:val="000E42E1"/>
    <w:rsid w:val="000E47D8"/>
    <w:rsid w:val="000E49D9"/>
    <w:rsid w:val="000E4A6F"/>
    <w:rsid w:val="000E5351"/>
    <w:rsid w:val="000E53C6"/>
    <w:rsid w:val="000E544B"/>
    <w:rsid w:val="000E5892"/>
    <w:rsid w:val="000E5BB1"/>
    <w:rsid w:val="000E5F1F"/>
    <w:rsid w:val="000E60D4"/>
    <w:rsid w:val="000E62F2"/>
    <w:rsid w:val="000E6354"/>
    <w:rsid w:val="000E637B"/>
    <w:rsid w:val="000E64ED"/>
    <w:rsid w:val="000E65BB"/>
    <w:rsid w:val="000E6842"/>
    <w:rsid w:val="000E6BE5"/>
    <w:rsid w:val="000E6C58"/>
    <w:rsid w:val="000E6F6A"/>
    <w:rsid w:val="000E7118"/>
    <w:rsid w:val="000E7343"/>
    <w:rsid w:val="000E7D03"/>
    <w:rsid w:val="000F0677"/>
    <w:rsid w:val="000F0726"/>
    <w:rsid w:val="000F0B35"/>
    <w:rsid w:val="000F0BE5"/>
    <w:rsid w:val="000F0D36"/>
    <w:rsid w:val="000F0D8A"/>
    <w:rsid w:val="000F0F66"/>
    <w:rsid w:val="000F1080"/>
    <w:rsid w:val="000F1CA9"/>
    <w:rsid w:val="000F1CD8"/>
    <w:rsid w:val="000F21EE"/>
    <w:rsid w:val="000F25A1"/>
    <w:rsid w:val="000F26A3"/>
    <w:rsid w:val="000F26DA"/>
    <w:rsid w:val="000F2785"/>
    <w:rsid w:val="000F290E"/>
    <w:rsid w:val="000F2A4A"/>
    <w:rsid w:val="000F2F94"/>
    <w:rsid w:val="000F318E"/>
    <w:rsid w:val="000F385F"/>
    <w:rsid w:val="000F45BC"/>
    <w:rsid w:val="000F474D"/>
    <w:rsid w:val="000F48E3"/>
    <w:rsid w:val="000F4E0D"/>
    <w:rsid w:val="000F5303"/>
    <w:rsid w:val="000F5547"/>
    <w:rsid w:val="000F5DCE"/>
    <w:rsid w:val="000F5EF9"/>
    <w:rsid w:val="000F6695"/>
    <w:rsid w:val="000F6826"/>
    <w:rsid w:val="000F72EB"/>
    <w:rsid w:val="000F7953"/>
    <w:rsid w:val="000F7A45"/>
    <w:rsid w:val="000F7B7C"/>
    <w:rsid w:val="00100A22"/>
    <w:rsid w:val="00100B61"/>
    <w:rsid w:val="00101D9B"/>
    <w:rsid w:val="00102D71"/>
    <w:rsid w:val="00102DAC"/>
    <w:rsid w:val="001031BC"/>
    <w:rsid w:val="0010335F"/>
    <w:rsid w:val="00103395"/>
    <w:rsid w:val="001033FF"/>
    <w:rsid w:val="00103EEB"/>
    <w:rsid w:val="001040CF"/>
    <w:rsid w:val="001040EB"/>
    <w:rsid w:val="00104116"/>
    <w:rsid w:val="001041E7"/>
    <w:rsid w:val="00104393"/>
    <w:rsid w:val="00104C3A"/>
    <w:rsid w:val="00104F38"/>
    <w:rsid w:val="00105436"/>
    <w:rsid w:val="00105846"/>
    <w:rsid w:val="00105F5F"/>
    <w:rsid w:val="0010602B"/>
    <w:rsid w:val="001060EB"/>
    <w:rsid w:val="00106257"/>
    <w:rsid w:val="0010626C"/>
    <w:rsid w:val="00106483"/>
    <w:rsid w:val="00106A1C"/>
    <w:rsid w:val="00106B48"/>
    <w:rsid w:val="00107617"/>
    <w:rsid w:val="00107774"/>
    <w:rsid w:val="001077CA"/>
    <w:rsid w:val="001077CB"/>
    <w:rsid w:val="00107CB8"/>
    <w:rsid w:val="00107E59"/>
    <w:rsid w:val="00107E6E"/>
    <w:rsid w:val="00107E9C"/>
    <w:rsid w:val="00107EA2"/>
    <w:rsid w:val="0011020F"/>
    <w:rsid w:val="001106A7"/>
    <w:rsid w:val="001109D8"/>
    <w:rsid w:val="00110CBB"/>
    <w:rsid w:val="00111690"/>
    <w:rsid w:val="00111E57"/>
    <w:rsid w:val="00111F13"/>
    <w:rsid w:val="00111FB0"/>
    <w:rsid w:val="00111FC1"/>
    <w:rsid w:val="00112723"/>
    <w:rsid w:val="00112810"/>
    <w:rsid w:val="00112AA8"/>
    <w:rsid w:val="00112D12"/>
    <w:rsid w:val="001131A3"/>
    <w:rsid w:val="001131EA"/>
    <w:rsid w:val="00113264"/>
    <w:rsid w:val="00113ABE"/>
    <w:rsid w:val="001141DC"/>
    <w:rsid w:val="0011434B"/>
    <w:rsid w:val="001143A0"/>
    <w:rsid w:val="001153A9"/>
    <w:rsid w:val="001154C1"/>
    <w:rsid w:val="001157AF"/>
    <w:rsid w:val="00116048"/>
    <w:rsid w:val="00116081"/>
    <w:rsid w:val="00116670"/>
    <w:rsid w:val="00116724"/>
    <w:rsid w:val="00116FC1"/>
    <w:rsid w:val="001173C9"/>
    <w:rsid w:val="00117699"/>
    <w:rsid w:val="00117E14"/>
    <w:rsid w:val="001208DC"/>
    <w:rsid w:val="00120AAB"/>
    <w:rsid w:val="00120AB4"/>
    <w:rsid w:val="00121659"/>
    <w:rsid w:val="0012194C"/>
    <w:rsid w:val="00121C05"/>
    <w:rsid w:val="00121C7D"/>
    <w:rsid w:val="00121D39"/>
    <w:rsid w:val="00122529"/>
    <w:rsid w:val="0012294F"/>
    <w:rsid w:val="00122EF0"/>
    <w:rsid w:val="00122F63"/>
    <w:rsid w:val="0012326B"/>
    <w:rsid w:val="00123645"/>
    <w:rsid w:val="00123950"/>
    <w:rsid w:val="00123981"/>
    <w:rsid w:val="00124455"/>
    <w:rsid w:val="0012487C"/>
    <w:rsid w:val="00124FA3"/>
    <w:rsid w:val="001253C1"/>
    <w:rsid w:val="00125472"/>
    <w:rsid w:val="00125A28"/>
    <w:rsid w:val="00125B52"/>
    <w:rsid w:val="00125F4B"/>
    <w:rsid w:val="00126BA6"/>
    <w:rsid w:val="001273F1"/>
    <w:rsid w:val="001274B6"/>
    <w:rsid w:val="00127874"/>
    <w:rsid w:val="00127EEE"/>
    <w:rsid w:val="00127F5C"/>
    <w:rsid w:val="00127F70"/>
    <w:rsid w:val="00130481"/>
    <w:rsid w:val="00130667"/>
    <w:rsid w:val="00130F66"/>
    <w:rsid w:val="001314E5"/>
    <w:rsid w:val="00131877"/>
    <w:rsid w:val="00131AE7"/>
    <w:rsid w:val="00131D7C"/>
    <w:rsid w:val="00132423"/>
    <w:rsid w:val="00132920"/>
    <w:rsid w:val="00133071"/>
    <w:rsid w:val="00133283"/>
    <w:rsid w:val="001338F5"/>
    <w:rsid w:val="00133D62"/>
    <w:rsid w:val="00133ECA"/>
    <w:rsid w:val="00134599"/>
    <w:rsid w:val="00134891"/>
    <w:rsid w:val="00134CDA"/>
    <w:rsid w:val="00134F43"/>
    <w:rsid w:val="00135036"/>
    <w:rsid w:val="0013511C"/>
    <w:rsid w:val="0013564F"/>
    <w:rsid w:val="00135723"/>
    <w:rsid w:val="00135AED"/>
    <w:rsid w:val="00135DCE"/>
    <w:rsid w:val="001365DE"/>
    <w:rsid w:val="00136762"/>
    <w:rsid w:val="00136F74"/>
    <w:rsid w:val="001373F6"/>
    <w:rsid w:val="00137B2B"/>
    <w:rsid w:val="00137DD9"/>
    <w:rsid w:val="00137E16"/>
    <w:rsid w:val="0014008F"/>
    <w:rsid w:val="00140D8A"/>
    <w:rsid w:val="00140F36"/>
    <w:rsid w:val="0014120B"/>
    <w:rsid w:val="0014127A"/>
    <w:rsid w:val="001412A5"/>
    <w:rsid w:val="00141538"/>
    <w:rsid w:val="001415C2"/>
    <w:rsid w:val="0014198A"/>
    <w:rsid w:val="001420CF"/>
    <w:rsid w:val="00142409"/>
    <w:rsid w:val="00143056"/>
    <w:rsid w:val="0014319A"/>
    <w:rsid w:val="0014339E"/>
    <w:rsid w:val="0014371B"/>
    <w:rsid w:val="001440D4"/>
    <w:rsid w:val="00144790"/>
    <w:rsid w:val="00144F3E"/>
    <w:rsid w:val="00145B0D"/>
    <w:rsid w:val="00145F03"/>
    <w:rsid w:val="00145FF9"/>
    <w:rsid w:val="00146128"/>
    <w:rsid w:val="00146219"/>
    <w:rsid w:val="00146379"/>
    <w:rsid w:val="0014695C"/>
    <w:rsid w:val="00147348"/>
    <w:rsid w:val="00147677"/>
    <w:rsid w:val="00147C43"/>
    <w:rsid w:val="00150328"/>
    <w:rsid w:val="00150392"/>
    <w:rsid w:val="00151187"/>
    <w:rsid w:val="00151404"/>
    <w:rsid w:val="0015175D"/>
    <w:rsid w:val="00151810"/>
    <w:rsid w:val="00151C64"/>
    <w:rsid w:val="00152171"/>
    <w:rsid w:val="00152285"/>
    <w:rsid w:val="001527BE"/>
    <w:rsid w:val="00152E34"/>
    <w:rsid w:val="00152FA1"/>
    <w:rsid w:val="0015301F"/>
    <w:rsid w:val="00153C3A"/>
    <w:rsid w:val="001548A8"/>
    <w:rsid w:val="00154A9F"/>
    <w:rsid w:val="00154DF1"/>
    <w:rsid w:val="00154E07"/>
    <w:rsid w:val="00155348"/>
    <w:rsid w:val="00155A0F"/>
    <w:rsid w:val="00155CB2"/>
    <w:rsid w:val="00155CFE"/>
    <w:rsid w:val="00156395"/>
    <w:rsid w:val="001567E9"/>
    <w:rsid w:val="00156C9D"/>
    <w:rsid w:val="00156F7C"/>
    <w:rsid w:val="0015779C"/>
    <w:rsid w:val="0016002C"/>
    <w:rsid w:val="001607A4"/>
    <w:rsid w:val="00161B83"/>
    <w:rsid w:val="00161CF4"/>
    <w:rsid w:val="00161D5C"/>
    <w:rsid w:val="00161F4D"/>
    <w:rsid w:val="00162270"/>
    <w:rsid w:val="0016228C"/>
    <w:rsid w:val="00162956"/>
    <w:rsid w:val="00162A5B"/>
    <w:rsid w:val="00163277"/>
    <w:rsid w:val="001633F3"/>
    <w:rsid w:val="00163434"/>
    <w:rsid w:val="0016350B"/>
    <w:rsid w:val="00163598"/>
    <w:rsid w:val="00163611"/>
    <w:rsid w:val="001638CC"/>
    <w:rsid w:val="001645E4"/>
    <w:rsid w:val="00164A18"/>
    <w:rsid w:val="00164DAC"/>
    <w:rsid w:val="00164DD7"/>
    <w:rsid w:val="00164E25"/>
    <w:rsid w:val="00165249"/>
    <w:rsid w:val="001656C3"/>
    <w:rsid w:val="00165BA6"/>
    <w:rsid w:val="00165C94"/>
    <w:rsid w:val="00165D60"/>
    <w:rsid w:val="0016600A"/>
    <w:rsid w:val="00166646"/>
    <w:rsid w:val="00166691"/>
    <w:rsid w:val="00166C47"/>
    <w:rsid w:val="00167367"/>
    <w:rsid w:val="001674B4"/>
    <w:rsid w:val="0016763A"/>
    <w:rsid w:val="00167BA1"/>
    <w:rsid w:val="00167CA7"/>
    <w:rsid w:val="00167F76"/>
    <w:rsid w:val="00170851"/>
    <w:rsid w:val="00170905"/>
    <w:rsid w:val="00170BA9"/>
    <w:rsid w:val="00170C23"/>
    <w:rsid w:val="00170FA2"/>
    <w:rsid w:val="00170FAE"/>
    <w:rsid w:val="00171755"/>
    <w:rsid w:val="001717F3"/>
    <w:rsid w:val="00171866"/>
    <w:rsid w:val="00171A3C"/>
    <w:rsid w:val="00171A84"/>
    <w:rsid w:val="00171A9E"/>
    <w:rsid w:val="00171D5B"/>
    <w:rsid w:val="00171E45"/>
    <w:rsid w:val="00172477"/>
    <w:rsid w:val="00172598"/>
    <w:rsid w:val="00172C72"/>
    <w:rsid w:val="00172CC4"/>
    <w:rsid w:val="00172E5E"/>
    <w:rsid w:val="00172FC7"/>
    <w:rsid w:val="001739BD"/>
    <w:rsid w:val="00173AFC"/>
    <w:rsid w:val="00173E94"/>
    <w:rsid w:val="001740F0"/>
    <w:rsid w:val="00174496"/>
    <w:rsid w:val="001745C0"/>
    <w:rsid w:val="00174E9E"/>
    <w:rsid w:val="00174F38"/>
    <w:rsid w:val="001753D0"/>
    <w:rsid w:val="0017582E"/>
    <w:rsid w:val="00175A3E"/>
    <w:rsid w:val="00175BD4"/>
    <w:rsid w:val="00176511"/>
    <w:rsid w:val="00176684"/>
    <w:rsid w:val="00176C12"/>
    <w:rsid w:val="00176FD8"/>
    <w:rsid w:val="0017766C"/>
    <w:rsid w:val="00177744"/>
    <w:rsid w:val="001779AB"/>
    <w:rsid w:val="00177CE1"/>
    <w:rsid w:val="00180149"/>
    <w:rsid w:val="00180281"/>
    <w:rsid w:val="0018057C"/>
    <w:rsid w:val="00180FA2"/>
    <w:rsid w:val="00181422"/>
    <w:rsid w:val="00181661"/>
    <w:rsid w:val="00181B83"/>
    <w:rsid w:val="00181BD1"/>
    <w:rsid w:val="0018213B"/>
    <w:rsid w:val="00182511"/>
    <w:rsid w:val="00182754"/>
    <w:rsid w:val="00182B0A"/>
    <w:rsid w:val="00182F83"/>
    <w:rsid w:val="00182FDE"/>
    <w:rsid w:val="00183084"/>
    <w:rsid w:val="00183E93"/>
    <w:rsid w:val="00183F64"/>
    <w:rsid w:val="001841DC"/>
    <w:rsid w:val="001843C3"/>
    <w:rsid w:val="001845CD"/>
    <w:rsid w:val="00184F19"/>
    <w:rsid w:val="00185052"/>
    <w:rsid w:val="001850F9"/>
    <w:rsid w:val="00185874"/>
    <w:rsid w:val="001864BA"/>
    <w:rsid w:val="0018662E"/>
    <w:rsid w:val="001866DD"/>
    <w:rsid w:val="00186982"/>
    <w:rsid w:val="00186BA3"/>
    <w:rsid w:val="00186C22"/>
    <w:rsid w:val="00186D93"/>
    <w:rsid w:val="0018742C"/>
    <w:rsid w:val="001876EE"/>
    <w:rsid w:val="00187B00"/>
    <w:rsid w:val="001900FD"/>
    <w:rsid w:val="00190580"/>
    <w:rsid w:val="001908A6"/>
    <w:rsid w:val="00190BB1"/>
    <w:rsid w:val="00190C20"/>
    <w:rsid w:val="0019148E"/>
    <w:rsid w:val="001917AF"/>
    <w:rsid w:val="001922D9"/>
    <w:rsid w:val="00192302"/>
    <w:rsid w:val="00192F3B"/>
    <w:rsid w:val="00193596"/>
    <w:rsid w:val="00193ADA"/>
    <w:rsid w:val="001940F2"/>
    <w:rsid w:val="0019416E"/>
    <w:rsid w:val="001941B7"/>
    <w:rsid w:val="00194453"/>
    <w:rsid w:val="001945FB"/>
    <w:rsid w:val="0019470C"/>
    <w:rsid w:val="00194DB5"/>
    <w:rsid w:val="00194F26"/>
    <w:rsid w:val="00195070"/>
    <w:rsid w:val="00195216"/>
    <w:rsid w:val="001957BB"/>
    <w:rsid w:val="00195BFB"/>
    <w:rsid w:val="00195C3B"/>
    <w:rsid w:val="00195E55"/>
    <w:rsid w:val="00196489"/>
    <w:rsid w:val="0019669B"/>
    <w:rsid w:val="00196BEF"/>
    <w:rsid w:val="00196D7F"/>
    <w:rsid w:val="00196FA5"/>
    <w:rsid w:val="00197536"/>
    <w:rsid w:val="0019758A"/>
    <w:rsid w:val="00197D30"/>
    <w:rsid w:val="001A0610"/>
    <w:rsid w:val="001A0794"/>
    <w:rsid w:val="001A08D2"/>
    <w:rsid w:val="001A1362"/>
    <w:rsid w:val="001A16EA"/>
    <w:rsid w:val="001A1767"/>
    <w:rsid w:val="001A2765"/>
    <w:rsid w:val="001A2990"/>
    <w:rsid w:val="001A2B44"/>
    <w:rsid w:val="001A2B58"/>
    <w:rsid w:val="001A2D58"/>
    <w:rsid w:val="001A3213"/>
    <w:rsid w:val="001A3A2B"/>
    <w:rsid w:val="001A3DA8"/>
    <w:rsid w:val="001A4248"/>
    <w:rsid w:val="001A4341"/>
    <w:rsid w:val="001A43C3"/>
    <w:rsid w:val="001A47A1"/>
    <w:rsid w:val="001A4EFB"/>
    <w:rsid w:val="001A5FE2"/>
    <w:rsid w:val="001A69CE"/>
    <w:rsid w:val="001A6DF0"/>
    <w:rsid w:val="001A6DF4"/>
    <w:rsid w:val="001A73E8"/>
    <w:rsid w:val="001A7589"/>
    <w:rsid w:val="001A7730"/>
    <w:rsid w:val="001A78D2"/>
    <w:rsid w:val="001A79B0"/>
    <w:rsid w:val="001A79F9"/>
    <w:rsid w:val="001A7C8F"/>
    <w:rsid w:val="001A7FDF"/>
    <w:rsid w:val="001B09EC"/>
    <w:rsid w:val="001B0D43"/>
    <w:rsid w:val="001B1485"/>
    <w:rsid w:val="001B18F7"/>
    <w:rsid w:val="001B1B02"/>
    <w:rsid w:val="001B28C4"/>
    <w:rsid w:val="001B2C77"/>
    <w:rsid w:val="001B2F80"/>
    <w:rsid w:val="001B2FF0"/>
    <w:rsid w:val="001B3302"/>
    <w:rsid w:val="001B37CA"/>
    <w:rsid w:val="001B3974"/>
    <w:rsid w:val="001B3C79"/>
    <w:rsid w:val="001B4558"/>
    <w:rsid w:val="001B4A68"/>
    <w:rsid w:val="001B4A8A"/>
    <w:rsid w:val="001B4AB3"/>
    <w:rsid w:val="001B4CF2"/>
    <w:rsid w:val="001B5133"/>
    <w:rsid w:val="001B64B5"/>
    <w:rsid w:val="001B6B7F"/>
    <w:rsid w:val="001B715E"/>
    <w:rsid w:val="001B76EC"/>
    <w:rsid w:val="001B7981"/>
    <w:rsid w:val="001B7CEE"/>
    <w:rsid w:val="001B7FC8"/>
    <w:rsid w:val="001B7FF6"/>
    <w:rsid w:val="001C01AB"/>
    <w:rsid w:val="001C0238"/>
    <w:rsid w:val="001C09F9"/>
    <w:rsid w:val="001C0D4E"/>
    <w:rsid w:val="001C0E94"/>
    <w:rsid w:val="001C0FCC"/>
    <w:rsid w:val="001C1291"/>
    <w:rsid w:val="001C1499"/>
    <w:rsid w:val="001C17ED"/>
    <w:rsid w:val="001C21B3"/>
    <w:rsid w:val="001C259D"/>
    <w:rsid w:val="001C26A7"/>
    <w:rsid w:val="001C26D1"/>
    <w:rsid w:val="001C2860"/>
    <w:rsid w:val="001C2898"/>
    <w:rsid w:val="001C2E7D"/>
    <w:rsid w:val="001C3189"/>
    <w:rsid w:val="001C349F"/>
    <w:rsid w:val="001C34B4"/>
    <w:rsid w:val="001C39D7"/>
    <w:rsid w:val="001C3D93"/>
    <w:rsid w:val="001C3F13"/>
    <w:rsid w:val="001C4173"/>
    <w:rsid w:val="001C4181"/>
    <w:rsid w:val="001C45BF"/>
    <w:rsid w:val="001C4607"/>
    <w:rsid w:val="001C53B5"/>
    <w:rsid w:val="001C544E"/>
    <w:rsid w:val="001C558E"/>
    <w:rsid w:val="001C5841"/>
    <w:rsid w:val="001C5CB9"/>
    <w:rsid w:val="001C5DA4"/>
    <w:rsid w:val="001C5DDE"/>
    <w:rsid w:val="001C5F9E"/>
    <w:rsid w:val="001C6581"/>
    <w:rsid w:val="001C67F7"/>
    <w:rsid w:val="001C69F0"/>
    <w:rsid w:val="001C6B58"/>
    <w:rsid w:val="001C7A8F"/>
    <w:rsid w:val="001D016D"/>
    <w:rsid w:val="001D0AB3"/>
    <w:rsid w:val="001D1439"/>
    <w:rsid w:val="001D155D"/>
    <w:rsid w:val="001D16BF"/>
    <w:rsid w:val="001D1C7D"/>
    <w:rsid w:val="001D1D1E"/>
    <w:rsid w:val="001D20E8"/>
    <w:rsid w:val="001D250F"/>
    <w:rsid w:val="001D2919"/>
    <w:rsid w:val="001D29C4"/>
    <w:rsid w:val="001D2A54"/>
    <w:rsid w:val="001D2EBB"/>
    <w:rsid w:val="001D396F"/>
    <w:rsid w:val="001D3BF9"/>
    <w:rsid w:val="001D403E"/>
    <w:rsid w:val="001D4228"/>
    <w:rsid w:val="001D430C"/>
    <w:rsid w:val="001D44A6"/>
    <w:rsid w:val="001D450B"/>
    <w:rsid w:val="001D457C"/>
    <w:rsid w:val="001D4995"/>
    <w:rsid w:val="001D5776"/>
    <w:rsid w:val="001D5AD5"/>
    <w:rsid w:val="001D6A2A"/>
    <w:rsid w:val="001D6B49"/>
    <w:rsid w:val="001D7273"/>
    <w:rsid w:val="001D7492"/>
    <w:rsid w:val="001D7729"/>
    <w:rsid w:val="001D77CE"/>
    <w:rsid w:val="001D7CF5"/>
    <w:rsid w:val="001E0080"/>
    <w:rsid w:val="001E062D"/>
    <w:rsid w:val="001E098D"/>
    <w:rsid w:val="001E0C14"/>
    <w:rsid w:val="001E0F82"/>
    <w:rsid w:val="001E1411"/>
    <w:rsid w:val="001E147B"/>
    <w:rsid w:val="001E15C5"/>
    <w:rsid w:val="001E192A"/>
    <w:rsid w:val="001E19FA"/>
    <w:rsid w:val="001E2867"/>
    <w:rsid w:val="001E2938"/>
    <w:rsid w:val="001E2A59"/>
    <w:rsid w:val="001E2E26"/>
    <w:rsid w:val="001E3263"/>
    <w:rsid w:val="001E4244"/>
    <w:rsid w:val="001E42E4"/>
    <w:rsid w:val="001E4335"/>
    <w:rsid w:val="001E498E"/>
    <w:rsid w:val="001E52CC"/>
    <w:rsid w:val="001E54BF"/>
    <w:rsid w:val="001E5829"/>
    <w:rsid w:val="001E5A0C"/>
    <w:rsid w:val="001E6EA2"/>
    <w:rsid w:val="001E733B"/>
    <w:rsid w:val="001E749F"/>
    <w:rsid w:val="001E74F2"/>
    <w:rsid w:val="001E763A"/>
    <w:rsid w:val="001E7E91"/>
    <w:rsid w:val="001F017D"/>
    <w:rsid w:val="001F027C"/>
    <w:rsid w:val="001F0ACD"/>
    <w:rsid w:val="001F0B9B"/>
    <w:rsid w:val="001F0CAA"/>
    <w:rsid w:val="001F0D36"/>
    <w:rsid w:val="001F108E"/>
    <w:rsid w:val="001F1091"/>
    <w:rsid w:val="001F1447"/>
    <w:rsid w:val="001F1CA7"/>
    <w:rsid w:val="001F1F9F"/>
    <w:rsid w:val="001F246D"/>
    <w:rsid w:val="001F2C52"/>
    <w:rsid w:val="001F3A8A"/>
    <w:rsid w:val="001F3EC7"/>
    <w:rsid w:val="001F415B"/>
    <w:rsid w:val="001F4545"/>
    <w:rsid w:val="001F4699"/>
    <w:rsid w:val="001F4736"/>
    <w:rsid w:val="001F4CAB"/>
    <w:rsid w:val="001F509A"/>
    <w:rsid w:val="001F51FF"/>
    <w:rsid w:val="001F5309"/>
    <w:rsid w:val="001F5712"/>
    <w:rsid w:val="001F5F79"/>
    <w:rsid w:val="001F61CA"/>
    <w:rsid w:val="001F65AA"/>
    <w:rsid w:val="001F66E8"/>
    <w:rsid w:val="001F6713"/>
    <w:rsid w:val="001F68BC"/>
    <w:rsid w:val="001F6B5B"/>
    <w:rsid w:val="001F708C"/>
    <w:rsid w:val="001F727D"/>
    <w:rsid w:val="001F73DD"/>
    <w:rsid w:val="001F75B2"/>
    <w:rsid w:val="001F75CB"/>
    <w:rsid w:val="001F77A7"/>
    <w:rsid w:val="001F7F93"/>
    <w:rsid w:val="00200CAC"/>
    <w:rsid w:val="002018B5"/>
    <w:rsid w:val="00201A76"/>
    <w:rsid w:val="002024D7"/>
    <w:rsid w:val="00202694"/>
    <w:rsid w:val="002029BB"/>
    <w:rsid w:val="00202E2B"/>
    <w:rsid w:val="00202FAD"/>
    <w:rsid w:val="00203033"/>
    <w:rsid w:val="002033EF"/>
    <w:rsid w:val="00203633"/>
    <w:rsid w:val="00203F5C"/>
    <w:rsid w:val="002041E8"/>
    <w:rsid w:val="002045B1"/>
    <w:rsid w:val="00204796"/>
    <w:rsid w:val="00204957"/>
    <w:rsid w:val="00204984"/>
    <w:rsid w:val="00204B1C"/>
    <w:rsid w:val="0020549A"/>
    <w:rsid w:val="002059AE"/>
    <w:rsid w:val="00205B60"/>
    <w:rsid w:val="00205D35"/>
    <w:rsid w:val="00206078"/>
    <w:rsid w:val="00206414"/>
    <w:rsid w:val="002068D1"/>
    <w:rsid w:val="00206D13"/>
    <w:rsid w:val="00206DF8"/>
    <w:rsid w:val="00206FA6"/>
    <w:rsid w:val="002070D8"/>
    <w:rsid w:val="002074F0"/>
    <w:rsid w:val="002075F0"/>
    <w:rsid w:val="0020790A"/>
    <w:rsid w:val="00207D20"/>
    <w:rsid w:val="002100F2"/>
    <w:rsid w:val="002102AF"/>
    <w:rsid w:val="00210E9D"/>
    <w:rsid w:val="002111CE"/>
    <w:rsid w:val="00211510"/>
    <w:rsid w:val="00211788"/>
    <w:rsid w:val="002119CA"/>
    <w:rsid w:val="00211C8A"/>
    <w:rsid w:val="00212246"/>
    <w:rsid w:val="00212355"/>
    <w:rsid w:val="00212A71"/>
    <w:rsid w:val="00212D41"/>
    <w:rsid w:val="00213600"/>
    <w:rsid w:val="00213A05"/>
    <w:rsid w:val="00213C44"/>
    <w:rsid w:val="0021403F"/>
    <w:rsid w:val="00214062"/>
    <w:rsid w:val="00214212"/>
    <w:rsid w:val="00214546"/>
    <w:rsid w:val="0021570D"/>
    <w:rsid w:val="002159E5"/>
    <w:rsid w:val="002164D2"/>
    <w:rsid w:val="002165FA"/>
    <w:rsid w:val="00216731"/>
    <w:rsid w:val="00216F92"/>
    <w:rsid w:val="0021742A"/>
    <w:rsid w:val="00217447"/>
    <w:rsid w:val="0021793C"/>
    <w:rsid w:val="00217998"/>
    <w:rsid w:val="00217EF1"/>
    <w:rsid w:val="0022082F"/>
    <w:rsid w:val="002209CC"/>
    <w:rsid w:val="00221190"/>
    <w:rsid w:val="002213B9"/>
    <w:rsid w:val="00221755"/>
    <w:rsid w:val="0022176D"/>
    <w:rsid w:val="002222A1"/>
    <w:rsid w:val="00222516"/>
    <w:rsid w:val="00223378"/>
    <w:rsid w:val="00223BA3"/>
    <w:rsid w:val="002243C8"/>
    <w:rsid w:val="002249E8"/>
    <w:rsid w:val="00224BAD"/>
    <w:rsid w:val="0022520C"/>
    <w:rsid w:val="00225745"/>
    <w:rsid w:val="00225864"/>
    <w:rsid w:val="00225DFA"/>
    <w:rsid w:val="00226071"/>
    <w:rsid w:val="002261BB"/>
    <w:rsid w:val="002267C0"/>
    <w:rsid w:val="00226E1C"/>
    <w:rsid w:val="00226F11"/>
    <w:rsid w:val="00227B43"/>
    <w:rsid w:val="00227CBA"/>
    <w:rsid w:val="00227D07"/>
    <w:rsid w:val="00227D3E"/>
    <w:rsid w:val="00227E5A"/>
    <w:rsid w:val="00227F54"/>
    <w:rsid w:val="00230220"/>
    <w:rsid w:val="002302F0"/>
    <w:rsid w:val="002302F2"/>
    <w:rsid w:val="00230740"/>
    <w:rsid w:val="002307E0"/>
    <w:rsid w:val="00230A59"/>
    <w:rsid w:val="00230BA5"/>
    <w:rsid w:val="002310EE"/>
    <w:rsid w:val="0023117E"/>
    <w:rsid w:val="0023162E"/>
    <w:rsid w:val="0023180E"/>
    <w:rsid w:val="002318EB"/>
    <w:rsid w:val="0023191C"/>
    <w:rsid w:val="00231947"/>
    <w:rsid w:val="00231F2E"/>
    <w:rsid w:val="00231FAB"/>
    <w:rsid w:val="00232071"/>
    <w:rsid w:val="00232D24"/>
    <w:rsid w:val="00232DE3"/>
    <w:rsid w:val="00233020"/>
    <w:rsid w:val="002333A9"/>
    <w:rsid w:val="00233683"/>
    <w:rsid w:val="002341C2"/>
    <w:rsid w:val="002341E4"/>
    <w:rsid w:val="0023485C"/>
    <w:rsid w:val="00234A47"/>
    <w:rsid w:val="00234BF7"/>
    <w:rsid w:val="00234D07"/>
    <w:rsid w:val="00235029"/>
    <w:rsid w:val="00235083"/>
    <w:rsid w:val="00235588"/>
    <w:rsid w:val="00235DB2"/>
    <w:rsid w:val="00235E82"/>
    <w:rsid w:val="00236064"/>
    <w:rsid w:val="00236200"/>
    <w:rsid w:val="0023637F"/>
    <w:rsid w:val="002364C7"/>
    <w:rsid w:val="00236AA4"/>
    <w:rsid w:val="00236AB2"/>
    <w:rsid w:val="00236EED"/>
    <w:rsid w:val="002376F4"/>
    <w:rsid w:val="00237755"/>
    <w:rsid w:val="00237769"/>
    <w:rsid w:val="002378BF"/>
    <w:rsid w:val="00237CD2"/>
    <w:rsid w:val="00237D84"/>
    <w:rsid w:val="002404FB"/>
    <w:rsid w:val="00240A5C"/>
    <w:rsid w:val="00240ED4"/>
    <w:rsid w:val="00241582"/>
    <w:rsid w:val="002415DC"/>
    <w:rsid w:val="002420AE"/>
    <w:rsid w:val="0024228C"/>
    <w:rsid w:val="00242457"/>
    <w:rsid w:val="0024258A"/>
    <w:rsid w:val="00242832"/>
    <w:rsid w:val="00242E30"/>
    <w:rsid w:val="00242EF6"/>
    <w:rsid w:val="002433FC"/>
    <w:rsid w:val="00243824"/>
    <w:rsid w:val="00243FF5"/>
    <w:rsid w:val="00244042"/>
    <w:rsid w:val="00245025"/>
    <w:rsid w:val="00245048"/>
    <w:rsid w:val="00245255"/>
    <w:rsid w:val="00245742"/>
    <w:rsid w:val="00245C32"/>
    <w:rsid w:val="00246CCB"/>
    <w:rsid w:val="00246CCE"/>
    <w:rsid w:val="00246D05"/>
    <w:rsid w:val="00246F2B"/>
    <w:rsid w:val="00247916"/>
    <w:rsid w:val="00247CAD"/>
    <w:rsid w:val="00250238"/>
    <w:rsid w:val="002502A5"/>
    <w:rsid w:val="002502CE"/>
    <w:rsid w:val="00250401"/>
    <w:rsid w:val="00250A58"/>
    <w:rsid w:val="00250BB8"/>
    <w:rsid w:val="00251352"/>
    <w:rsid w:val="0025228C"/>
    <w:rsid w:val="002525F9"/>
    <w:rsid w:val="002527A9"/>
    <w:rsid w:val="002527F4"/>
    <w:rsid w:val="002528E1"/>
    <w:rsid w:val="002532DC"/>
    <w:rsid w:val="00253481"/>
    <w:rsid w:val="0025450F"/>
    <w:rsid w:val="0025453D"/>
    <w:rsid w:val="00254BBD"/>
    <w:rsid w:val="00254E31"/>
    <w:rsid w:val="00254EC8"/>
    <w:rsid w:val="002557D6"/>
    <w:rsid w:val="002557DC"/>
    <w:rsid w:val="00255FDE"/>
    <w:rsid w:val="00256CBC"/>
    <w:rsid w:val="0025702B"/>
    <w:rsid w:val="0025754A"/>
    <w:rsid w:val="002575D1"/>
    <w:rsid w:val="00257FF4"/>
    <w:rsid w:val="00260674"/>
    <w:rsid w:val="002606C7"/>
    <w:rsid w:val="002606CD"/>
    <w:rsid w:val="002614F9"/>
    <w:rsid w:val="00261752"/>
    <w:rsid w:val="002619B4"/>
    <w:rsid w:val="00261A2E"/>
    <w:rsid w:val="00261B91"/>
    <w:rsid w:val="00261DF5"/>
    <w:rsid w:val="00261EC8"/>
    <w:rsid w:val="00262202"/>
    <w:rsid w:val="002623A5"/>
    <w:rsid w:val="00262681"/>
    <w:rsid w:val="002628AA"/>
    <w:rsid w:val="00262AA1"/>
    <w:rsid w:val="00262B27"/>
    <w:rsid w:val="00262DC6"/>
    <w:rsid w:val="00263A73"/>
    <w:rsid w:val="00263B48"/>
    <w:rsid w:val="00263DF9"/>
    <w:rsid w:val="0026432D"/>
    <w:rsid w:val="00264886"/>
    <w:rsid w:val="0026508E"/>
    <w:rsid w:val="00265F98"/>
    <w:rsid w:val="00266461"/>
    <w:rsid w:val="002668E7"/>
    <w:rsid w:val="00266A97"/>
    <w:rsid w:val="00266D44"/>
    <w:rsid w:val="00266DD1"/>
    <w:rsid w:val="00266E93"/>
    <w:rsid w:val="00266F48"/>
    <w:rsid w:val="002672D8"/>
    <w:rsid w:val="0026731C"/>
    <w:rsid w:val="002700E8"/>
    <w:rsid w:val="002704BF"/>
    <w:rsid w:val="00270A0C"/>
    <w:rsid w:val="00270E41"/>
    <w:rsid w:val="00270E54"/>
    <w:rsid w:val="00271275"/>
    <w:rsid w:val="002712F2"/>
    <w:rsid w:val="002713F7"/>
    <w:rsid w:val="0027181B"/>
    <w:rsid w:val="00272393"/>
    <w:rsid w:val="00272870"/>
    <w:rsid w:val="00272E02"/>
    <w:rsid w:val="0027352D"/>
    <w:rsid w:val="00273644"/>
    <w:rsid w:val="0027367B"/>
    <w:rsid w:val="0027399C"/>
    <w:rsid w:val="00273B06"/>
    <w:rsid w:val="002741DE"/>
    <w:rsid w:val="00274736"/>
    <w:rsid w:val="00274797"/>
    <w:rsid w:val="00274D21"/>
    <w:rsid w:val="00274EE9"/>
    <w:rsid w:val="0027500D"/>
    <w:rsid w:val="0027525A"/>
    <w:rsid w:val="0027560B"/>
    <w:rsid w:val="00275B50"/>
    <w:rsid w:val="00275DBA"/>
    <w:rsid w:val="002760D6"/>
    <w:rsid w:val="002760DA"/>
    <w:rsid w:val="00276367"/>
    <w:rsid w:val="00276382"/>
    <w:rsid w:val="002769D5"/>
    <w:rsid w:val="00276AAD"/>
    <w:rsid w:val="00276AC5"/>
    <w:rsid w:val="00276EE7"/>
    <w:rsid w:val="00277170"/>
    <w:rsid w:val="002775EB"/>
    <w:rsid w:val="00277E76"/>
    <w:rsid w:val="002802FD"/>
    <w:rsid w:val="0028078E"/>
    <w:rsid w:val="00280879"/>
    <w:rsid w:val="002808CE"/>
    <w:rsid w:val="00280D29"/>
    <w:rsid w:val="00280ED7"/>
    <w:rsid w:val="00281603"/>
    <w:rsid w:val="00281977"/>
    <w:rsid w:val="00281AC0"/>
    <w:rsid w:val="00281B99"/>
    <w:rsid w:val="002821FD"/>
    <w:rsid w:val="00282443"/>
    <w:rsid w:val="002824B5"/>
    <w:rsid w:val="0028250B"/>
    <w:rsid w:val="002826BC"/>
    <w:rsid w:val="002828B9"/>
    <w:rsid w:val="00282D56"/>
    <w:rsid w:val="00282DDD"/>
    <w:rsid w:val="0028300F"/>
    <w:rsid w:val="0028315E"/>
    <w:rsid w:val="002831D0"/>
    <w:rsid w:val="00283739"/>
    <w:rsid w:val="00283AA2"/>
    <w:rsid w:val="002843A8"/>
    <w:rsid w:val="0028456E"/>
    <w:rsid w:val="00284B42"/>
    <w:rsid w:val="00284CFC"/>
    <w:rsid w:val="00284F80"/>
    <w:rsid w:val="00285181"/>
    <w:rsid w:val="00285215"/>
    <w:rsid w:val="0028687C"/>
    <w:rsid w:val="002869DB"/>
    <w:rsid w:val="00286B46"/>
    <w:rsid w:val="00286FE7"/>
    <w:rsid w:val="00287307"/>
    <w:rsid w:val="0028734A"/>
    <w:rsid w:val="00287567"/>
    <w:rsid w:val="0028767E"/>
    <w:rsid w:val="0028788A"/>
    <w:rsid w:val="00287AC3"/>
    <w:rsid w:val="00287BA6"/>
    <w:rsid w:val="00287D17"/>
    <w:rsid w:val="002904BD"/>
    <w:rsid w:val="00290D79"/>
    <w:rsid w:val="00291279"/>
    <w:rsid w:val="00292039"/>
    <w:rsid w:val="00292973"/>
    <w:rsid w:val="00292F64"/>
    <w:rsid w:val="002930B9"/>
    <w:rsid w:val="002936E9"/>
    <w:rsid w:val="00293C55"/>
    <w:rsid w:val="00293D08"/>
    <w:rsid w:val="002940E9"/>
    <w:rsid w:val="0029495E"/>
    <w:rsid w:val="00294BF0"/>
    <w:rsid w:val="00294FAA"/>
    <w:rsid w:val="0029501B"/>
    <w:rsid w:val="0029515B"/>
    <w:rsid w:val="002956B0"/>
    <w:rsid w:val="00296197"/>
    <w:rsid w:val="0029765C"/>
    <w:rsid w:val="002977F0"/>
    <w:rsid w:val="00297992"/>
    <w:rsid w:val="00297A56"/>
    <w:rsid w:val="002A020D"/>
    <w:rsid w:val="002A06CC"/>
    <w:rsid w:val="002A0754"/>
    <w:rsid w:val="002A0CB6"/>
    <w:rsid w:val="002A10C5"/>
    <w:rsid w:val="002A19D7"/>
    <w:rsid w:val="002A1F08"/>
    <w:rsid w:val="002A23A0"/>
    <w:rsid w:val="002A24E6"/>
    <w:rsid w:val="002A28FC"/>
    <w:rsid w:val="002A2941"/>
    <w:rsid w:val="002A2D68"/>
    <w:rsid w:val="002A2ECF"/>
    <w:rsid w:val="002A3074"/>
    <w:rsid w:val="002A3C08"/>
    <w:rsid w:val="002A3E41"/>
    <w:rsid w:val="002A3FF2"/>
    <w:rsid w:val="002A405C"/>
    <w:rsid w:val="002A4299"/>
    <w:rsid w:val="002A43CB"/>
    <w:rsid w:val="002A457E"/>
    <w:rsid w:val="002A4832"/>
    <w:rsid w:val="002A5376"/>
    <w:rsid w:val="002A571D"/>
    <w:rsid w:val="002A57D3"/>
    <w:rsid w:val="002A5A98"/>
    <w:rsid w:val="002A63AB"/>
    <w:rsid w:val="002A6A1E"/>
    <w:rsid w:val="002A6D2C"/>
    <w:rsid w:val="002A7129"/>
    <w:rsid w:val="002A74DB"/>
    <w:rsid w:val="002A7511"/>
    <w:rsid w:val="002A7948"/>
    <w:rsid w:val="002B0190"/>
    <w:rsid w:val="002B03C4"/>
    <w:rsid w:val="002B03DD"/>
    <w:rsid w:val="002B0E5F"/>
    <w:rsid w:val="002B13A4"/>
    <w:rsid w:val="002B1478"/>
    <w:rsid w:val="002B1920"/>
    <w:rsid w:val="002B1AA0"/>
    <w:rsid w:val="002B1D28"/>
    <w:rsid w:val="002B1EA1"/>
    <w:rsid w:val="002B1F8B"/>
    <w:rsid w:val="002B2A1A"/>
    <w:rsid w:val="002B335E"/>
    <w:rsid w:val="002B42D7"/>
    <w:rsid w:val="002B4578"/>
    <w:rsid w:val="002B4917"/>
    <w:rsid w:val="002B4F73"/>
    <w:rsid w:val="002B4FFB"/>
    <w:rsid w:val="002B50F7"/>
    <w:rsid w:val="002B51EE"/>
    <w:rsid w:val="002B52DD"/>
    <w:rsid w:val="002B5617"/>
    <w:rsid w:val="002B56BE"/>
    <w:rsid w:val="002B5B3D"/>
    <w:rsid w:val="002B6434"/>
    <w:rsid w:val="002B6443"/>
    <w:rsid w:val="002B66FA"/>
    <w:rsid w:val="002B677E"/>
    <w:rsid w:val="002B68E2"/>
    <w:rsid w:val="002B6CFB"/>
    <w:rsid w:val="002B6D77"/>
    <w:rsid w:val="002B79ED"/>
    <w:rsid w:val="002B7AA3"/>
    <w:rsid w:val="002B7CC6"/>
    <w:rsid w:val="002B7CE4"/>
    <w:rsid w:val="002C01F4"/>
    <w:rsid w:val="002C06EB"/>
    <w:rsid w:val="002C1509"/>
    <w:rsid w:val="002C20F8"/>
    <w:rsid w:val="002C214C"/>
    <w:rsid w:val="002C232C"/>
    <w:rsid w:val="002C2B87"/>
    <w:rsid w:val="002C2C9D"/>
    <w:rsid w:val="002C3025"/>
    <w:rsid w:val="002C35ED"/>
    <w:rsid w:val="002C3787"/>
    <w:rsid w:val="002C3791"/>
    <w:rsid w:val="002C3A44"/>
    <w:rsid w:val="002C4544"/>
    <w:rsid w:val="002C4F9C"/>
    <w:rsid w:val="002C5DA4"/>
    <w:rsid w:val="002C6165"/>
    <w:rsid w:val="002C672D"/>
    <w:rsid w:val="002C68F0"/>
    <w:rsid w:val="002C6E64"/>
    <w:rsid w:val="002C7628"/>
    <w:rsid w:val="002C76B5"/>
    <w:rsid w:val="002C7C5F"/>
    <w:rsid w:val="002C7E48"/>
    <w:rsid w:val="002D04DF"/>
    <w:rsid w:val="002D0F0E"/>
    <w:rsid w:val="002D174D"/>
    <w:rsid w:val="002D1E4C"/>
    <w:rsid w:val="002D20C4"/>
    <w:rsid w:val="002D2225"/>
    <w:rsid w:val="002D2C61"/>
    <w:rsid w:val="002D325D"/>
    <w:rsid w:val="002D3401"/>
    <w:rsid w:val="002D35E9"/>
    <w:rsid w:val="002D3A51"/>
    <w:rsid w:val="002D44C3"/>
    <w:rsid w:val="002D4793"/>
    <w:rsid w:val="002D47AD"/>
    <w:rsid w:val="002D4A5B"/>
    <w:rsid w:val="002D4B1E"/>
    <w:rsid w:val="002D4E96"/>
    <w:rsid w:val="002D600D"/>
    <w:rsid w:val="002D6347"/>
    <w:rsid w:val="002D71D9"/>
    <w:rsid w:val="002D7548"/>
    <w:rsid w:val="002D7CC8"/>
    <w:rsid w:val="002D7E56"/>
    <w:rsid w:val="002E0775"/>
    <w:rsid w:val="002E088E"/>
    <w:rsid w:val="002E0937"/>
    <w:rsid w:val="002E0B17"/>
    <w:rsid w:val="002E0F0F"/>
    <w:rsid w:val="002E1017"/>
    <w:rsid w:val="002E1133"/>
    <w:rsid w:val="002E14F5"/>
    <w:rsid w:val="002E1962"/>
    <w:rsid w:val="002E1A5E"/>
    <w:rsid w:val="002E1B0B"/>
    <w:rsid w:val="002E237C"/>
    <w:rsid w:val="002E25F8"/>
    <w:rsid w:val="002E264A"/>
    <w:rsid w:val="002E2892"/>
    <w:rsid w:val="002E2BC9"/>
    <w:rsid w:val="002E2C9F"/>
    <w:rsid w:val="002E3B61"/>
    <w:rsid w:val="002E3DA5"/>
    <w:rsid w:val="002E4026"/>
    <w:rsid w:val="002E465D"/>
    <w:rsid w:val="002E5020"/>
    <w:rsid w:val="002E5464"/>
    <w:rsid w:val="002E5631"/>
    <w:rsid w:val="002E57EF"/>
    <w:rsid w:val="002E5BF1"/>
    <w:rsid w:val="002E5CBB"/>
    <w:rsid w:val="002E62E7"/>
    <w:rsid w:val="002E6406"/>
    <w:rsid w:val="002E66AD"/>
    <w:rsid w:val="002E6B98"/>
    <w:rsid w:val="002E6E2E"/>
    <w:rsid w:val="002E7683"/>
    <w:rsid w:val="002F00AA"/>
    <w:rsid w:val="002F01E8"/>
    <w:rsid w:val="002F0519"/>
    <w:rsid w:val="002F0B6A"/>
    <w:rsid w:val="002F0E76"/>
    <w:rsid w:val="002F0ED1"/>
    <w:rsid w:val="002F1346"/>
    <w:rsid w:val="002F149D"/>
    <w:rsid w:val="002F1AC7"/>
    <w:rsid w:val="002F1B49"/>
    <w:rsid w:val="002F1D1C"/>
    <w:rsid w:val="002F1EE3"/>
    <w:rsid w:val="002F2E57"/>
    <w:rsid w:val="002F38A1"/>
    <w:rsid w:val="002F3EE8"/>
    <w:rsid w:val="002F3F1B"/>
    <w:rsid w:val="002F3F57"/>
    <w:rsid w:val="002F432B"/>
    <w:rsid w:val="002F4740"/>
    <w:rsid w:val="002F50D7"/>
    <w:rsid w:val="002F5401"/>
    <w:rsid w:val="002F5666"/>
    <w:rsid w:val="002F58DF"/>
    <w:rsid w:val="002F5A31"/>
    <w:rsid w:val="002F5F60"/>
    <w:rsid w:val="002F6817"/>
    <w:rsid w:val="002F6BA6"/>
    <w:rsid w:val="002F6EE6"/>
    <w:rsid w:val="002F70AF"/>
    <w:rsid w:val="002F74B7"/>
    <w:rsid w:val="002F74F0"/>
    <w:rsid w:val="002F7925"/>
    <w:rsid w:val="002F7D91"/>
    <w:rsid w:val="003008F4"/>
    <w:rsid w:val="00300F19"/>
    <w:rsid w:val="00301084"/>
    <w:rsid w:val="003015C5"/>
    <w:rsid w:val="00301E0B"/>
    <w:rsid w:val="00301FF2"/>
    <w:rsid w:val="003023B5"/>
    <w:rsid w:val="003024F4"/>
    <w:rsid w:val="00302732"/>
    <w:rsid w:val="00302CBF"/>
    <w:rsid w:val="00302DC8"/>
    <w:rsid w:val="00304043"/>
    <w:rsid w:val="003042FD"/>
    <w:rsid w:val="00304DAD"/>
    <w:rsid w:val="00304E43"/>
    <w:rsid w:val="0030535D"/>
    <w:rsid w:val="00305383"/>
    <w:rsid w:val="00305B88"/>
    <w:rsid w:val="00305FE8"/>
    <w:rsid w:val="00306196"/>
    <w:rsid w:val="003062CF"/>
    <w:rsid w:val="00306492"/>
    <w:rsid w:val="003066B1"/>
    <w:rsid w:val="00306BB7"/>
    <w:rsid w:val="00306BD8"/>
    <w:rsid w:val="003071F1"/>
    <w:rsid w:val="0030793D"/>
    <w:rsid w:val="0031009E"/>
    <w:rsid w:val="00310925"/>
    <w:rsid w:val="003109B2"/>
    <w:rsid w:val="00311084"/>
    <w:rsid w:val="0031147B"/>
    <w:rsid w:val="00311745"/>
    <w:rsid w:val="003119D3"/>
    <w:rsid w:val="003120A8"/>
    <w:rsid w:val="00312215"/>
    <w:rsid w:val="00312D80"/>
    <w:rsid w:val="00312F20"/>
    <w:rsid w:val="00312F2C"/>
    <w:rsid w:val="003131AF"/>
    <w:rsid w:val="00313451"/>
    <w:rsid w:val="003138BE"/>
    <w:rsid w:val="00313B5B"/>
    <w:rsid w:val="00313EB9"/>
    <w:rsid w:val="0031440C"/>
    <w:rsid w:val="0031499F"/>
    <w:rsid w:val="00314EAF"/>
    <w:rsid w:val="00314F72"/>
    <w:rsid w:val="003150C2"/>
    <w:rsid w:val="003159E4"/>
    <w:rsid w:val="00315F50"/>
    <w:rsid w:val="003160F8"/>
    <w:rsid w:val="00316291"/>
    <w:rsid w:val="0031722E"/>
    <w:rsid w:val="003174E4"/>
    <w:rsid w:val="0031751C"/>
    <w:rsid w:val="0031787F"/>
    <w:rsid w:val="00317A02"/>
    <w:rsid w:val="00317BCD"/>
    <w:rsid w:val="00320354"/>
    <w:rsid w:val="0032079D"/>
    <w:rsid w:val="00320AD7"/>
    <w:rsid w:val="00320CAD"/>
    <w:rsid w:val="00320EDA"/>
    <w:rsid w:val="003210D7"/>
    <w:rsid w:val="00321218"/>
    <w:rsid w:val="003212C5"/>
    <w:rsid w:val="00321423"/>
    <w:rsid w:val="0032198D"/>
    <w:rsid w:val="00321B93"/>
    <w:rsid w:val="00321EFB"/>
    <w:rsid w:val="00322385"/>
    <w:rsid w:val="00322390"/>
    <w:rsid w:val="00322A7C"/>
    <w:rsid w:val="00322C6D"/>
    <w:rsid w:val="00322E0D"/>
    <w:rsid w:val="00322E3C"/>
    <w:rsid w:val="00323380"/>
    <w:rsid w:val="00323387"/>
    <w:rsid w:val="00323AAC"/>
    <w:rsid w:val="00323AFF"/>
    <w:rsid w:val="00323C9B"/>
    <w:rsid w:val="003246F7"/>
    <w:rsid w:val="00324F3A"/>
    <w:rsid w:val="00324FC1"/>
    <w:rsid w:val="003256B0"/>
    <w:rsid w:val="00325F10"/>
    <w:rsid w:val="00326AE8"/>
    <w:rsid w:val="003271E8"/>
    <w:rsid w:val="00327408"/>
    <w:rsid w:val="003276DE"/>
    <w:rsid w:val="003278F3"/>
    <w:rsid w:val="0033117C"/>
    <w:rsid w:val="003313F9"/>
    <w:rsid w:val="00331435"/>
    <w:rsid w:val="00331482"/>
    <w:rsid w:val="003318B3"/>
    <w:rsid w:val="00331A0C"/>
    <w:rsid w:val="00331AAA"/>
    <w:rsid w:val="003323E8"/>
    <w:rsid w:val="0033284D"/>
    <w:rsid w:val="00332956"/>
    <w:rsid w:val="003329CF"/>
    <w:rsid w:val="003329F4"/>
    <w:rsid w:val="00332A6B"/>
    <w:rsid w:val="00332FEC"/>
    <w:rsid w:val="003332FB"/>
    <w:rsid w:val="00333555"/>
    <w:rsid w:val="00333C71"/>
    <w:rsid w:val="00333F14"/>
    <w:rsid w:val="00333F41"/>
    <w:rsid w:val="00334455"/>
    <w:rsid w:val="0033470F"/>
    <w:rsid w:val="00334735"/>
    <w:rsid w:val="003348FB"/>
    <w:rsid w:val="00334F78"/>
    <w:rsid w:val="00335045"/>
    <w:rsid w:val="003350E1"/>
    <w:rsid w:val="003353FF"/>
    <w:rsid w:val="00335515"/>
    <w:rsid w:val="00335B3A"/>
    <w:rsid w:val="00335D3C"/>
    <w:rsid w:val="00335E32"/>
    <w:rsid w:val="003360AD"/>
    <w:rsid w:val="00336162"/>
    <w:rsid w:val="00336920"/>
    <w:rsid w:val="003369E5"/>
    <w:rsid w:val="00336C53"/>
    <w:rsid w:val="0033732B"/>
    <w:rsid w:val="00337388"/>
    <w:rsid w:val="0033739E"/>
    <w:rsid w:val="003376A5"/>
    <w:rsid w:val="00337A77"/>
    <w:rsid w:val="00337B12"/>
    <w:rsid w:val="0034076A"/>
    <w:rsid w:val="00340A80"/>
    <w:rsid w:val="00340BFB"/>
    <w:rsid w:val="00341139"/>
    <w:rsid w:val="003417CD"/>
    <w:rsid w:val="003417E3"/>
    <w:rsid w:val="00341B5B"/>
    <w:rsid w:val="00341DB4"/>
    <w:rsid w:val="0034215F"/>
    <w:rsid w:val="00342293"/>
    <w:rsid w:val="0034239F"/>
    <w:rsid w:val="003423FC"/>
    <w:rsid w:val="00342497"/>
    <w:rsid w:val="0034253A"/>
    <w:rsid w:val="003426A5"/>
    <w:rsid w:val="00342704"/>
    <w:rsid w:val="00342CCA"/>
    <w:rsid w:val="003430A5"/>
    <w:rsid w:val="0034336A"/>
    <w:rsid w:val="00343464"/>
    <w:rsid w:val="00343C02"/>
    <w:rsid w:val="003443E7"/>
    <w:rsid w:val="00344507"/>
    <w:rsid w:val="00344513"/>
    <w:rsid w:val="00344599"/>
    <w:rsid w:val="003448DF"/>
    <w:rsid w:val="00344B65"/>
    <w:rsid w:val="00345031"/>
    <w:rsid w:val="00345076"/>
    <w:rsid w:val="00345F5D"/>
    <w:rsid w:val="003466C9"/>
    <w:rsid w:val="00346CCB"/>
    <w:rsid w:val="00347078"/>
    <w:rsid w:val="00347ACD"/>
    <w:rsid w:val="00347D8F"/>
    <w:rsid w:val="00347DA5"/>
    <w:rsid w:val="00347E3C"/>
    <w:rsid w:val="00350176"/>
    <w:rsid w:val="003502CE"/>
    <w:rsid w:val="0035057C"/>
    <w:rsid w:val="00350625"/>
    <w:rsid w:val="00350BE3"/>
    <w:rsid w:val="00350E63"/>
    <w:rsid w:val="00351559"/>
    <w:rsid w:val="003519BF"/>
    <w:rsid w:val="003519C8"/>
    <w:rsid w:val="00351A14"/>
    <w:rsid w:val="00351ACB"/>
    <w:rsid w:val="00351AE2"/>
    <w:rsid w:val="00351C81"/>
    <w:rsid w:val="00351CE7"/>
    <w:rsid w:val="0035233D"/>
    <w:rsid w:val="003529A3"/>
    <w:rsid w:val="00352A7C"/>
    <w:rsid w:val="00352CB6"/>
    <w:rsid w:val="00353757"/>
    <w:rsid w:val="00353927"/>
    <w:rsid w:val="00353987"/>
    <w:rsid w:val="0035437B"/>
    <w:rsid w:val="00354683"/>
    <w:rsid w:val="003548A5"/>
    <w:rsid w:val="00354C24"/>
    <w:rsid w:val="00354DE9"/>
    <w:rsid w:val="00354F80"/>
    <w:rsid w:val="0035529D"/>
    <w:rsid w:val="003553C8"/>
    <w:rsid w:val="00355626"/>
    <w:rsid w:val="0035569B"/>
    <w:rsid w:val="003557FF"/>
    <w:rsid w:val="003558C7"/>
    <w:rsid w:val="00355BE0"/>
    <w:rsid w:val="00355DB1"/>
    <w:rsid w:val="003564E5"/>
    <w:rsid w:val="00356850"/>
    <w:rsid w:val="00356A6D"/>
    <w:rsid w:val="00356ABB"/>
    <w:rsid w:val="00357119"/>
    <w:rsid w:val="00357161"/>
    <w:rsid w:val="00357202"/>
    <w:rsid w:val="003573E1"/>
    <w:rsid w:val="0035767C"/>
    <w:rsid w:val="00357BED"/>
    <w:rsid w:val="00360146"/>
    <w:rsid w:val="003602AF"/>
    <w:rsid w:val="003606AE"/>
    <w:rsid w:val="00360ABE"/>
    <w:rsid w:val="00360D0B"/>
    <w:rsid w:val="00361261"/>
    <w:rsid w:val="0036156C"/>
    <w:rsid w:val="00361599"/>
    <w:rsid w:val="003616D4"/>
    <w:rsid w:val="00361DCB"/>
    <w:rsid w:val="003622B5"/>
    <w:rsid w:val="00362CC4"/>
    <w:rsid w:val="00362F87"/>
    <w:rsid w:val="003631E3"/>
    <w:rsid w:val="003633B7"/>
    <w:rsid w:val="00363B96"/>
    <w:rsid w:val="003641FE"/>
    <w:rsid w:val="00364ACA"/>
    <w:rsid w:val="00364DEE"/>
    <w:rsid w:val="00364F51"/>
    <w:rsid w:val="0036548B"/>
    <w:rsid w:val="0036569D"/>
    <w:rsid w:val="0036597F"/>
    <w:rsid w:val="003659F7"/>
    <w:rsid w:val="00365ECB"/>
    <w:rsid w:val="00366724"/>
    <w:rsid w:val="003669C6"/>
    <w:rsid w:val="003669F1"/>
    <w:rsid w:val="00366A8B"/>
    <w:rsid w:val="00366B7E"/>
    <w:rsid w:val="00367753"/>
    <w:rsid w:val="003678EE"/>
    <w:rsid w:val="00367A1E"/>
    <w:rsid w:val="00370BA0"/>
    <w:rsid w:val="00370CAE"/>
    <w:rsid w:val="00370F3E"/>
    <w:rsid w:val="0037121C"/>
    <w:rsid w:val="0037200F"/>
    <w:rsid w:val="003723E6"/>
    <w:rsid w:val="003723F2"/>
    <w:rsid w:val="003724D1"/>
    <w:rsid w:val="00372B0D"/>
    <w:rsid w:val="0037300C"/>
    <w:rsid w:val="00373128"/>
    <w:rsid w:val="0037331C"/>
    <w:rsid w:val="00373745"/>
    <w:rsid w:val="0037397D"/>
    <w:rsid w:val="00373BC1"/>
    <w:rsid w:val="00373CEB"/>
    <w:rsid w:val="00373D6B"/>
    <w:rsid w:val="00373E25"/>
    <w:rsid w:val="003741A3"/>
    <w:rsid w:val="003748F2"/>
    <w:rsid w:val="00374CFC"/>
    <w:rsid w:val="00375182"/>
    <w:rsid w:val="00375495"/>
    <w:rsid w:val="0037627A"/>
    <w:rsid w:val="0037647B"/>
    <w:rsid w:val="003764EA"/>
    <w:rsid w:val="0037679C"/>
    <w:rsid w:val="00376DCD"/>
    <w:rsid w:val="00377692"/>
    <w:rsid w:val="003779C5"/>
    <w:rsid w:val="00377A1B"/>
    <w:rsid w:val="00377DAB"/>
    <w:rsid w:val="00377EC0"/>
    <w:rsid w:val="00377F33"/>
    <w:rsid w:val="003800F2"/>
    <w:rsid w:val="00380188"/>
    <w:rsid w:val="00380340"/>
    <w:rsid w:val="00380806"/>
    <w:rsid w:val="00380DF0"/>
    <w:rsid w:val="00381141"/>
    <w:rsid w:val="0038135D"/>
    <w:rsid w:val="003813E3"/>
    <w:rsid w:val="00381AA7"/>
    <w:rsid w:val="003820F2"/>
    <w:rsid w:val="00382425"/>
    <w:rsid w:val="003824F7"/>
    <w:rsid w:val="0038309B"/>
    <w:rsid w:val="0038309C"/>
    <w:rsid w:val="00383A62"/>
    <w:rsid w:val="00383AD4"/>
    <w:rsid w:val="0038452A"/>
    <w:rsid w:val="003845DA"/>
    <w:rsid w:val="00384A94"/>
    <w:rsid w:val="00385234"/>
    <w:rsid w:val="0038524A"/>
    <w:rsid w:val="00385388"/>
    <w:rsid w:val="003855F5"/>
    <w:rsid w:val="00385E36"/>
    <w:rsid w:val="00386CEA"/>
    <w:rsid w:val="0038749F"/>
    <w:rsid w:val="003874F3"/>
    <w:rsid w:val="00387579"/>
    <w:rsid w:val="003878F4"/>
    <w:rsid w:val="00387DA8"/>
    <w:rsid w:val="00387ED1"/>
    <w:rsid w:val="00390461"/>
    <w:rsid w:val="003906D8"/>
    <w:rsid w:val="00390A2A"/>
    <w:rsid w:val="00390B1B"/>
    <w:rsid w:val="00390ED5"/>
    <w:rsid w:val="0039111F"/>
    <w:rsid w:val="003912E9"/>
    <w:rsid w:val="0039156F"/>
    <w:rsid w:val="0039171E"/>
    <w:rsid w:val="0039186B"/>
    <w:rsid w:val="00391A0C"/>
    <w:rsid w:val="00391C2A"/>
    <w:rsid w:val="00391F55"/>
    <w:rsid w:val="003921A7"/>
    <w:rsid w:val="00392720"/>
    <w:rsid w:val="003928C0"/>
    <w:rsid w:val="00392A31"/>
    <w:rsid w:val="00392B73"/>
    <w:rsid w:val="00393B4D"/>
    <w:rsid w:val="00393F31"/>
    <w:rsid w:val="00393FFB"/>
    <w:rsid w:val="00394020"/>
    <w:rsid w:val="0039478C"/>
    <w:rsid w:val="00394935"/>
    <w:rsid w:val="00394C58"/>
    <w:rsid w:val="00394DF7"/>
    <w:rsid w:val="00395042"/>
    <w:rsid w:val="0039514E"/>
    <w:rsid w:val="00395153"/>
    <w:rsid w:val="0039636B"/>
    <w:rsid w:val="003967DE"/>
    <w:rsid w:val="00396826"/>
    <w:rsid w:val="00396B71"/>
    <w:rsid w:val="003979F7"/>
    <w:rsid w:val="003A069F"/>
    <w:rsid w:val="003A0731"/>
    <w:rsid w:val="003A0747"/>
    <w:rsid w:val="003A0CC8"/>
    <w:rsid w:val="003A0D76"/>
    <w:rsid w:val="003A0E5B"/>
    <w:rsid w:val="003A0EE6"/>
    <w:rsid w:val="003A1BC1"/>
    <w:rsid w:val="003A2615"/>
    <w:rsid w:val="003A26FA"/>
    <w:rsid w:val="003A2868"/>
    <w:rsid w:val="003A2D0B"/>
    <w:rsid w:val="003A3402"/>
    <w:rsid w:val="003A340F"/>
    <w:rsid w:val="003A3AB2"/>
    <w:rsid w:val="003A4038"/>
    <w:rsid w:val="003A4F35"/>
    <w:rsid w:val="003A4F8F"/>
    <w:rsid w:val="003A5AD4"/>
    <w:rsid w:val="003A623A"/>
    <w:rsid w:val="003A65AB"/>
    <w:rsid w:val="003A6749"/>
    <w:rsid w:val="003A6860"/>
    <w:rsid w:val="003A69DE"/>
    <w:rsid w:val="003A7014"/>
    <w:rsid w:val="003A7527"/>
    <w:rsid w:val="003A78B5"/>
    <w:rsid w:val="003A7B4D"/>
    <w:rsid w:val="003B0511"/>
    <w:rsid w:val="003B077E"/>
    <w:rsid w:val="003B0ADC"/>
    <w:rsid w:val="003B0E8E"/>
    <w:rsid w:val="003B110E"/>
    <w:rsid w:val="003B1313"/>
    <w:rsid w:val="003B1605"/>
    <w:rsid w:val="003B17B5"/>
    <w:rsid w:val="003B182B"/>
    <w:rsid w:val="003B1DF3"/>
    <w:rsid w:val="003B1F47"/>
    <w:rsid w:val="003B2772"/>
    <w:rsid w:val="003B28B9"/>
    <w:rsid w:val="003B2BBA"/>
    <w:rsid w:val="003B2EB3"/>
    <w:rsid w:val="003B3286"/>
    <w:rsid w:val="003B37EB"/>
    <w:rsid w:val="003B3B8F"/>
    <w:rsid w:val="003B3DA9"/>
    <w:rsid w:val="003B46D6"/>
    <w:rsid w:val="003B4BAA"/>
    <w:rsid w:val="003B4BE6"/>
    <w:rsid w:val="003B519D"/>
    <w:rsid w:val="003B560C"/>
    <w:rsid w:val="003B5804"/>
    <w:rsid w:val="003B5AD9"/>
    <w:rsid w:val="003B5B8C"/>
    <w:rsid w:val="003B5E26"/>
    <w:rsid w:val="003B63D9"/>
    <w:rsid w:val="003B646C"/>
    <w:rsid w:val="003B6761"/>
    <w:rsid w:val="003B6971"/>
    <w:rsid w:val="003B6C75"/>
    <w:rsid w:val="003B70C2"/>
    <w:rsid w:val="003B77FE"/>
    <w:rsid w:val="003B7D49"/>
    <w:rsid w:val="003B7E85"/>
    <w:rsid w:val="003C0782"/>
    <w:rsid w:val="003C088B"/>
    <w:rsid w:val="003C0A1E"/>
    <w:rsid w:val="003C0F46"/>
    <w:rsid w:val="003C0F72"/>
    <w:rsid w:val="003C124B"/>
    <w:rsid w:val="003C125F"/>
    <w:rsid w:val="003C1584"/>
    <w:rsid w:val="003C16CA"/>
    <w:rsid w:val="003C19EC"/>
    <w:rsid w:val="003C1FC1"/>
    <w:rsid w:val="003C2E8C"/>
    <w:rsid w:val="003C363E"/>
    <w:rsid w:val="003C3E48"/>
    <w:rsid w:val="003C421B"/>
    <w:rsid w:val="003C4EB4"/>
    <w:rsid w:val="003C505A"/>
    <w:rsid w:val="003C54EF"/>
    <w:rsid w:val="003C58BE"/>
    <w:rsid w:val="003C5EE6"/>
    <w:rsid w:val="003C6100"/>
    <w:rsid w:val="003C6947"/>
    <w:rsid w:val="003C7401"/>
    <w:rsid w:val="003C7462"/>
    <w:rsid w:val="003C750E"/>
    <w:rsid w:val="003C7699"/>
    <w:rsid w:val="003C798B"/>
    <w:rsid w:val="003D054D"/>
    <w:rsid w:val="003D0635"/>
    <w:rsid w:val="003D069B"/>
    <w:rsid w:val="003D11A7"/>
    <w:rsid w:val="003D1718"/>
    <w:rsid w:val="003D2320"/>
    <w:rsid w:val="003D2856"/>
    <w:rsid w:val="003D2C45"/>
    <w:rsid w:val="003D2E03"/>
    <w:rsid w:val="003D308D"/>
    <w:rsid w:val="003D3C49"/>
    <w:rsid w:val="003D434B"/>
    <w:rsid w:val="003D49E0"/>
    <w:rsid w:val="003D4AAB"/>
    <w:rsid w:val="003D5B79"/>
    <w:rsid w:val="003D5DAD"/>
    <w:rsid w:val="003D5DB1"/>
    <w:rsid w:val="003D5EEF"/>
    <w:rsid w:val="003D61FE"/>
    <w:rsid w:val="003D6420"/>
    <w:rsid w:val="003D6B1E"/>
    <w:rsid w:val="003D6FBC"/>
    <w:rsid w:val="003D70F1"/>
    <w:rsid w:val="003D7871"/>
    <w:rsid w:val="003E04EF"/>
    <w:rsid w:val="003E08B6"/>
    <w:rsid w:val="003E0DCB"/>
    <w:rsid w:val="003E1412"/>
    <w:rsid w:val="003E2BCF"/>
    <w:rsid w:val="003E2DE3"/>
    <w:rsid w:val="003E2FE9"/>
    <w:rsid w:val="003E301A"/>
    <w:rsid w:val="003E3A06"/>
    <w:rsid w:val="003E3CC9"/>
    <w:rsid w:val="003E3F0F"/>
    <w:rsid w:val="003E4071"/>
    <w:rsid w:val="003E40CB"/>
    <w:rsid w:val="003E43B6"/>
    <w:rsid w:val="003E4435"/>
    <w:rsid w:val="003E45EE"/>
    <w:rsid w:val="003E46A7"/>
    <w:rsid w:val="003E47AB"/>
    <w:rsid w:val="003E47E7"/>
    <w:rsid w:val="003E4DD7"/>
    <w:rsid w:val="003E4E98"/>
    <w:rsid w:val="003E4EB2"/>
    <w:rsid w:val="003E52F8"/>
    <w:rsid w:val="003E559A"/>
    <w:rsid w:val="003E5876"/>
    <w:rsid w:val="003E5B6A"/>
    <w:rsid w:val="003E5F27"/>
    <w:rsid w:val="003E5F59"/>
    <w:rsid w:val="003E5FA6"/>
    <w:rsid w:val="003E6079"/>
    <w:rsid w:val="003E6356"/>
    <w:rsid w:val="003E636A"/>
    <w:rsid w:val="003E6462"/>
    <w:rsid w:val="003E7B2A"/>
    <w:rsid w:val="003E7BEA"/>
    <w:rsid w:val="003F0214"/>
    <w:rsid w:val="003F0336"/>
    <w:rsid w:val="003F05F1"/>
    <w:rsid w:val="003F06B9"/>
    <w:rsid w:val="003F078B"/>
    <w:rsid w:val="003F0D08"/>
    <w:rsid w:val="003F0EA4"/>
    <w:rsid w:val="003F0EDE"/>
    <w:rsid w:val="003F1406"/>
    <w:rsid w:val="003F1775"/>
    <w:rsid w:val="003F1A64"/>
    <w:rsid w:val="003F1A95"/>
    <w:rsid w:val="003F1F13"/>
    <w:rsid w:val="003F207E"/>
    <w:rsid w:val="003F23DB"/>
    <w:rsid w:val="003F2502"/>
    <w:rsid w:val="003F25C6"/>
    <w:rsid w:val="003F2719"/>
    <w:rsid w:val="003F2857"/>
    <w:rsid w:val="003F296A"/>
    <w:rsid w:val="003F31FD"/>
    <w:rsid w:val="003F357B"/>
    <w:rsid w:val="003F3A03"/>
    <w:rsid w:val="003F3AC8"/>
    <w:rsid w:val="003F3DF5"/>
    <w:rsid w:val="003F4115"/>
    <w:rsid w:val="003F41D2"/>
    <w:rsid w:val="003F4CB9"/>
    <w:rsid w:val="003F4CFC"/>
    <w:rsid w:val="003F505F"/>
    <w:rsid w:val="003F592F"/>
    <w:rsid w:val="003F5DC3"/>
    <w:rsid w:val="003F5EA5"/>
    <w:rsid w:val="003F5EDE"/>
    <w:rsid w:val="003F6363"/>
    <w:rsid w:val="003F66F9"/>
    <w:rsid w:val="003F6B19"/>
    <w:rsid w:val="003F6D46"/>
    <w:rsid w:val="003F6E1F"/>
    <w:rsid w:val="003F7222"/>
    <w:rsid w:val="003F7B8B"/>
    <w:rsid w:val="003F7CFD"/>
    <w:rsid w:val="003F7F0B"/>
    <w:rsid w:val="00400292"/>
    <w:rsid w:val="00400660"/>
    <w:rsid w:val="0040080C"/>
    <w:rsid w:val="00400963"/>
    <w:rsid w:val="00400A12"/>
    <w:rsid w:val="00400EEA"/>
    <w:rsid w:val="00400EF1"/>
    <w:rsid w:val="00401107"/>
    <w:rsid w:val="0040114B"/>
    <w:rsid w:val="004012E8"/>
    <w:rsid w:val="0040162A"/>
    <w:rsid w:val="004016F4"/>
    <w:rsid w:val="004018ED"/>
    <w:rsid w:val="00401A2C"/>
    <w:rsid w:val="00401D2E"/>
    <w:rsid w:val="00401DBF"/>
    <w:rsid w:val="0040268C"/>
    <w:rsid w:val="00402A1A"/>
    <w:rsid w:val="00402C2B"/>
    <w:rsid w:val="00402E92"/>
    <w:rsid w:val="004030D2"/>
    <w:rsid w:val="00403695"/>
    <w:rsid w:val="004039BB"/>
    <w:rsid w:val="00403DC9"/>
    <w:rsid w:val="00403F32"/>
    <w:rsid w:val="00403F90"/>
    <w:rsid w:val="00404170"/>
    <w:rsid w:val="004047E7"/>
    <w:rsid w:val="00405811"/>
    <w:rsid w:val="00405A80"/>
    <w:rsid w:val="00405BD7"/>
    <w:rsid w:val="004061A1"/>
    <w:rsid w:val="00406224"/>
    <w:rsid w:val="00406373"/>
    <w:rsid w:val="004064BA"/>
    <w:rsid w:val="00406590"/>
    <w:rsid w:val="00406B57"/>
    <w:rsid w:val="00406C26"/>
    <w:rsid w:val="00406DEB"/>
    <w:rsid w:val="00406F9E"/>
    <w:rsid w:val="0040720D"/>
    <w:rsid w:val="00407D0D"/>
    <w:rsid w:val="00410096"/>
    <w:rsid w:val="00410F33"/>
    <w:rsid w:val="00411613"/>
    <w:rsid w:val="00411849"/>
    <w:rsid w:val="00411937"/>
    <w:rsid w:val="00411A81"/>
    <w:rsid w:val="00412037"/>
    <w:rsid w:val="00412075"/>
    <w:rsid w:val="004122F4"/>
    <w:rsid w:val="00412B48"/>
    <w:rsid w:val="00412B6C"/>
    <w:rsid w:val="00412C3D"/>
    <w:rsid w:val="00413035"/>
    <w:rsid w:val="0041307D"/>
    <w:rsid w:val="00413313"/>
    <w:rsid w:val="004139E9"/>
    <w:rsid w:val="00413ED3"/>
    <w:rsid w:val="0041435C"/>
    <w:rsid w:val="004145C5"/>
    <w:rsid w:val="00414878"/>
    <w:rsid w:val="00414F76"/>
    <w:rsid w:val="00415073"/>
    <w:rsid w:val="00415259"/>
    <w:rsid w:val="00415741"/>
    <w:rsid w:val="004157C0"/>
    <w:rsid w:val="00415F19"/>
    <w:rsid w:val="00416188"/>
    <w:rsid w:val="00416560"/>
    <w:rsid w:val="0041691D"/>
    <w:rsid w:val="00417342"/>
    <w:rsid w:val="0041738C"/>
    <w:rsid w:val="0041787B"/>
    <w:rsid w:val="00417962"/>
    <w:rsid w:val="00417B6F"/>
    <w:rsid w:val="00417CCA"/>
    <w:rsid w:val="004201B6"/>
    <w:rsid w:val="00420251"/>
    <w:rsid w:val="004202B0"/>
    <w:rsid w:val="00420CAA"/>
    <w:rsid w:val="00420D22"/>
    <w:rsid w:val="004216C8"/>
    <w:rsid w:val="00421718"/>
    <w:rsid w:val="00421879"/>
    <w:rsid w:val="00421A77"/>
    <w:rsid w:val="00421C67"/>
    <w:rsid w:val="004220DF"/>
    <w:rsid w:val="004226FD"/>
    <w:rsid w:val="00422A96"/>
    <w:rsid w:val="00422FA0"/>
    <w:rsid w:val="00423029"/>
    <w:rsid w:val="00423B59"/>
    <w:rsid w:val="00423E0A"/>
    <w:rsid w:val="004243A7"/>
    <w:rsid w:val="004246A7"/>
    <w:rsid w:val="0042497F"/>
    <w:rsid w:val="004249E1"/>
    <w:rsid w:val="00425A3B"/>
    <w:rsid w:val="00425A62"/>
    <w:rsid w:val="00425C5B"/>
    <w:rsid w:val="00425F2C"/>
    <w:rsid w:val="00426472"/>
    <w:rsid w:val="004264FD"/>
    <w:rsid w:val="00426923"/>
    <w:rsid w:val="00426DB3"/>
    <w:rsid w:val="004270C5"/>
    <w:rsid w:val="004274DC"/>
    <w:rsid w:val="00427781"/>
    <w:rsid w:val="004277CB"/>
    <w:rsid w:val="00427860"/>
    <w:rsid w:val="00427A36"/>
    <w:rsid w:val="004300ED"/>
    <w:rsid w:val="0043038B"/>
    <w:rsid w:val="00430809"/>
    <w:rsid w:val="00430AEF"/>
    <w:rsid w:val="00431157"/>
    <w:rsid w:val="00431660"/>
    <w:rsid w:val="00431A8C"/>
    <w:rsid w:val="00431B18"/>
    <w:rsid w:val="00431F6F"/>
    <w:rsid w:val="00432436"/>
    <w:rsid w:val="00432B80"/>
    <w:rsid w:val="00432C5C"/>
    <w:rsid w:val="00432D1D"/>
    <w:rsid w:val="00432D51"/>
    <w:rsid w:val="004330F0"/>
    <w:rsid w:val="0043313C"/>
    <w:rsid w:val="00433148"/>
    <w:rsid w:val="00433A34"/>
    <w:rsid w:val="0043424C"/>
    <w:rsid w:val="004342AC"/>
    <w:rsid w:val="004344B0"/>
    <w:rsid w:val="00435019"/>
    <w:rsid w:val="004353D2"/>
    <w:rsid w:val="00435BF9"/>
    <w:rsid w:val="0043674F"/>
    <w:rsid w:val="00436BBB"/>
    <w:rsid w:val="00436E10"/>
    <w:rsid w:val="00436E3D"/>
    <w:rsid w:val="00436F78"/>
    <w:rsid w:val="004370A9"/>
    <w:rsid w:val="004374AB"/>
    <w:rsid w:val="00437E04"/>
    <w:rsid w:val="00440642"/>
    <w:rsid w:val="00440717"/>
    <w:rsid w:val="0044088A"/>
    <w:rsid w:val="00440F5B"/>
    <w:rsid w:val="00441778"/>
    <w:rsid w:val="004419FC"/>
    <w:rsid w:val="0044221F"/>
    <w:rsid w:val="004422FA"/>
    <w:rsid w:val="004427D3"/>
    <w:rsid w:val="00442BFA"/>
    <w:rsid w:val="004436E7"/>
    <w:rsid w:val="0044397F"/>
    <w:rsid w:val="00443A64"/>
    <w:rsid w:val="00443CF1"/>
    <w:rsid w:val="00443FB8"/>
    <w:rsid w:val="00444508"/>
    <w:rsid w:val="00444826"/>
    <w:rsid w:val="00444888"/>
    <w:rsid w:val="00444BF0"/>
    <w:rsid w:val="00444DC0"/>
    <w:rsid w:val="00444DDC"/>
    <w:rsid w:val="00444EF1"/>
    <w:rsid w:val="00445D90"/>
    <w:rsid w:val="00445FFE"/>
    <w:rsid w:val="00446947"/>
    <w:rsid w:val="00446E64"/>
    <w:rsid w:val="00447D57"/>
    <w:rsid w:val="00447E6D"/>
    <w:rsid w:val="0045013A"/>
    <w:rsid w:val="00450354"/>
    <w:rsid w:val="00450422"/>
    <w:rsid w:val="00450A11"/>
    <w:rsid w:val="00451646"/>
    <w:rsid w:val="00451A99"/>
    <w:rsid w:val="00451F04"/>
    <w:rsid w:val="00452673"/>
    <w:rsid w:val="004529B6"/>
    <w:rsid w:val="00452BDA"/>
    <w:rsid w:val="00453191"/>
    <w:rsid w:val="0045335D"/>
    <w:rsid w:val="00453479"/>
    <w:rsid w:val="0045387C"/>
    <w:rsid w:val="00453C8E"/>
    <w:rsid w:val="00453F81"/>
    <w:rsid w:val="00454408"/>
    <w:rsid w:val="004549CD"/>
    <w:rsid w:val="00454C7C"/>
    <w:rsid w:val="00454EFD"/>
    <w:rsid w:val="00454FAD"/>
    <w:rsid w:val="004550B5"/>
    <w:rsid w:val="004554F1"/>
    <w:rsid w:val="00455884"/>
    <w:rsid w:val="0045590E"/>
    <w:rsid w:val="00455E46"/>
    <w:rsid w:val="00456531"/>
    <w:rsid w:val="00457218"/>
    <w:rsid w:val="00457333"/>
    <w:rsid w:val="004573DC"/>
    <w:rsid w:val="0045764E"/>
    <w:rsid w:val="00457916"/>
    <w:rsid w:val="004579A8"/>
    <w:rsid w:val="00457D3A"/>
    <w:rsid w:val="0046001B"/>
    <w:rsid w:val="00460165"/>
    <w:rsid w:val="00460448"/>
    <w:rsid w:val="004605C9"/>
    <w:rsid w:val="0046080D"/>
    <w:rsid w:val="0046088C"/>
    <w:rsid w:val="0046094E"/>
    <w:rsid w:val="00460AF6"/>
    <w:rsid w:val="00461043"/>
    <w:rsid w:val="00461BF8"/>
    <w:rsid w:val="00461C5A"/>
    <w:rsid w:val="00461FA2"/>
    <w:rsid w:val="00462190"/>
    <w:rsid w:val="0046231E"/>
    <w:rsid w:val="00462358"/>
    <w:rsid w:val="0046284C"/>
    <w:rsid w:val="0046327D"/>
    <w:rsid w:val="0046349B"/>
    <w:rsid w:val="0046383D"/>
    <w:rsid w:val="00463D89"/>
    <w:rsid w:val="004649A7"/>
    <w:rsid w:val="00464CC7"/>
    <w:rsid w:val="0046502A"/>
    <w:rsid w:val="004650B7"/>
    <w:rsid w:val="004651CD"/>
    <w:rsid w:val="004657E3"/>
    <w:rsid w:val="00465A55"/>
    <w:rsid w:val="00465E23"/>
    <w:rsid w:val="00465E58"/>
    <w:rsid w:val="00465EDD"/>
    <w:rsid w:val="00466234"/>
    <w:rsid w:val="004663D5"/>
    <w:rsid w:val="00466884"/>
    <w:rsid w:val="00467020"/>
    <w:rsid w:val="00467992"/>
    <w:rsid w:val="00467B6C"/>
    <w:rsid w:val="004701CA"/>
    <w:rsid w:val="004711ED"/>
    <w:rsid w:val="0047178F"/>
    <w:rsid w:val="00471C53"/>
    <w:rsid w:val="00471F97"/>
    <w:rsid w:val="004720A7"/>
    <w:rsid w:val="004720F1"/>
    <w:rsid w:val="00472212"/>
    <w:rsid w:val="00472526"/>
    <w:rsid w:val="00472CD7"/>
    <w:rsid w:val="00472EAF"/>
    <w:rsid w:val="00473031"/>
    <w:rsid w:val="0047338B"/>
    <w:rsid w:val="004737B2"/>
    <w:rsid w:val="00473871"/>
    <w:rsid w:val="00473F8F"/>
    <w:rsid w:val="00474752"/>
    <w:rsid w:val="00474899"/>
    <w:rsid w:val="00474911"/>
    <w:rsid w:val="004755A5"/>
    <w:rsid w:val="00475756"/>
    <w:rsid w:val="00476169"/>
    <w:rsid w:val="00476175"/>
    <w:rsid w:val="00476687"/>
    <w:rsid w:val="00476941"/>
    <w:rsid w:val="004769E1"/>
    <w:rsid w:val="00476A21"/>
    <w:rsid w:val="00476A4C"/>
    <w:rsid w:val="00476F48"/>
    <w:rsid w:val="00477131"/>
    <w:rsid w:val="00477B28"/>
    <w:rsid w:val="00480108"/>
    <w:rsid w:val="00480160"/>
    <w:rsid w:val="0048040C"/>
    <w:rsid w:val="00480991"/>
    <w:rsid w:val="00480C92"/>
    <w:rsid w:val="004810C8"/>
    <w:rsid w:val="00481289"/>
    <w:rsid w:val="00481B4E"/>
    <w:rsid w:val="00481D01"/>
    <w:rsid w:val="00481E1A"/>
    <w:rsid w:val="00482679"/>
    <w:rsid w:val="00482788"/>
    <w:rsid w:val="0048294B"/>
    <w:rsid w:val="00482A48"/>
    <w:rsid w:val="00482E13"/>
    <w:rsid w:val="004833DE"/>
    <w:rsid w:val="004834A3"/>
    <w:rsid w:val="00483AB5"/>
    <w:rsid w:val="00483BDD"/>
    <w:rsid w:val="00483C05"/>
    <w:rsid w:val="004842B6"/>
    <w:rsid w:val="004849F5"/>
    <w:rsid w:val="00484C22"/>
    <w:rsid w:val="00484CC2"/>
    <w:rsid w:val="00484DE7"/>
    <w:rsid w:val="004850A0"/>
    <w:rsid w:val="0048520B"/>
    <w:rsid w:val="004855D2"/>
    <w:rsid w:val="0048590B"/>
    <w:rsid w:val="0048637C"/>
    <w:rsid w:val="004864B8"/>
    <w:rsid w:val="00486551"/>
    <w:rsid w:val="0048660F"/>
    <w:rsid w:val="004867EE"/>
    <w:rsid w:val="004868BF"/>
    <w:rsid w:val="00486B3D"/>
    <w:rsid w:val="00486EF3"/>
    <w:rsid w:val="00487251"/>
    <w:rsid w:val="004872FF"/>
    <w:rsid w:val="0048744A"/>
    <w:rsid w:val="004876F3"/>
    <w:rsid w:val="00487945"/>
    <w:rsid w:val="0048798B"/>
    <w:rsid w:val="00487BE1"/>
    <w:rsid w:val="00487F01"/>
    <w:rsid w:val="0049065D"/>
    <w:rsid w:val="00491181"/>
    <w:rsid w:val="0049167E"/>
    <w:rsid w:val="004916D3"/>
    <w:rsid w:val="00491C7C"/>
    <w:rsid w:val="004926B9"/>
    <w:rsid w:val="00492BE3"/>
    <w:rsid w:val="00493209"/>
    <w:rsid w:val="004934ED"/>
    <w:rsid w:val="0049375B"/>
    <w:rsid w:val="00493E9C"/>
    <w:rsid w:val="004942DE"/>
    <w:rsid w:val="00494307"/>
    <w:rsid w:val="0049443E"/>
    <w:rsid w:val="00494521"/>
    <w:rsid w:val="00494615"/>
    <w:rsid w:val="00494A19"/>
    <w:rsid w:val="00494C1B"/>
    <w:rsid w:val="00494EEF"/>
    <w:rsid w:val="00495529"/>
    <w:rsid w:val="00495745"/>
    <w:rsid w:val="00495923"/>
    <w:rsid w:val="004966F1"/>
    <w:rsid w:val="00496878"/>
    <w:rsid w:val="00496A52"/>
    <w:rsid w:val="00496B18"/>
    <w:rsid w:val="00496BD3"/>
    <w:rsid w:val="00497074"/>
    <w:rsid w:val="0049728F"/>
    <w:rsid w:val="004972D3"/>
    <w:rsid w:val="004973AC"/>
    <w:rsid w:val="00497952"/>
    <w:rsid w:val="00497A10"/>
    <w:rsid w:val="00497AEB"/>
    <w:rsid w:val="00497C70"/>
    <w:rsid w:val="004A0A3B"/>
    <w:rsid w:val="004A0ACA"/>
    <w:rsid w:val="004A0B26"/>
    <w:rsid w:val="004A0F68"/>
    <w:rsid w:val="004A1348"/>
    <w:rsid w:val="004A2701"/>
    <w:rsid w:val="004A2793"/>
    <w:rsid w:val="004A2B36"/>
    <w:rsid w:val="004A34C3"/>
    <w:rsid w:val="004A35DE"/>
    <w:rsid w:val="004A3834"/>
    <w:rsid w:val="004A3835"/>
    <w:rsid w:val="004A4189"/>
    <w:rsid w:val="004A4404"/>
    <w:rsid w:val="004A44AE"/>
    <w:rsid w:val="004A44D7"/>
    <w:rsid w:val="004A5446"/>
    <w:rsid w:val="004A5571"/>
    <w:rsid w:val="004A5B42"/>
    <w:rsid w:val="004A5BDE"/>
    <w:rsid w:val="004A6409"/>
    <w:rsid w:val="004A665F"/>
    <w:rsid w:val="004A6AE8"/>
    <w:rsid w:val="004A6BFD"/>
    <w:rsid w:val="004A6E12"/>
    <w:rsid w:val="004A6E1E"/>
    <w:rsid w:val="004A6E45"/>
    <w:rsid w:val="004A70AA"/>
    <w:rsid w:val="004A7376"/>
    <w:rsid w:val="004A7593"/>
    <w:rsid w:val="004A7959"/>
    <w:rsid w:val="004A79DF"/>
    <w:rsid w:val="004A7D75"/>
    <w:rsid w:val="004A7FF5"/>
    <w:rsid w:val="004B0067"/>
    <w:rsid w:val="004B0248"/>
    <w:rsid w:val="004B03A8"/>
    <w:rsid w:val="004B0515"/>
    <w:rsid w:val="004B0D96"/>
    <w:rsid w:val="004B1006"/>
    <w:rsid w:val="004B13AD"/>
    <w:rsid w:val="004B24DA"/>
    <w:rsid w:val="004B310B"/>
    <w:rsid w:val="004B35F7"/>
    <w:rsid w:val="004B3661"/>
    <w:rsid w:val="004B3931"/>
    <w:rsid w:val="004B3C47"/>
    <w:rsid w:val="004B3D86"/>
    <w:rsid w:val="004B4091"/>
    <w:rsid w:val="004B4855"/>
    <w:rsid w:val="004B4A3C"/>
    <w:rsid w:val="004B4BB5"/>
    <w:rsid w:val="004B508D"/>
    <w:rsid w:val="004B5528"/>
    <w:rsid w:val="004B5615"/>
    <w:rsid w:val="004B5BF6"/>
    <w:rsid w:val="004B5D33"/>
    <w:rsid w:val="004B5DD8"/>
    <w:rsid w:val="004B639C"/>
    <w:rsid w:val="004B65A0"/>
    <w:rsid w:val="004B6681"/>
    <w:rsid w:val="004B6CB4"/>
    <w:rsid w:val="004B6E16"/>
    <w:rsid w:val="004B6F69"/>
    <w:rsid w:val="004B7862"/>
    <w:rsid w:val="004B7C9C"/>
    <w:rsid w:val="004B7D43"/>
    <w:rsid w:val="004B7F42"/>
    <w:rsid w:val="004C0489"/>
    <w:rsid w:val="004C04D7"/>
    <w:rsid w:val="004C0AD7"/>
    <w:rsid w:val="004C1036"/>
    <w:rsid w:val="004C111D"/>
    <w:rsid w:val="004C1169"/>
    <w:rsid w:val="004C137A"/>
    <w:rsid w:val="004C14D0"/>
    <w:rsid w:val="004C1760"/>
    <w:rsid w:val="004C1E1A"/>
    <w:rsid w:val="004C20C3"/>
    <w:rsid w:val="004C2640"/>
    <w:rsid w:val="004C2B3C"/>
    <w:rsid w:val="004C38D3"/>
    <w:rsid w:val="004C3AAF"/>
    <w:rsid w:val="004C3E78"/>
    <w:rsid w:val="004C3F95"/>
    <w:rsid w:val="004C4556"/>
    <w:rsid w:val="004C4621"/>
    <w:rsid w:val="004C48C8"/>
    <w:rsid w:val="004C4972"/>
    <w:rsid w:val="004C49C0"/>
    <w:rsid w:val="004C561E"/>
    <w:rsid w:val="004C58B6"/>
    <w:rsid w:val="004C5B71"/>
    <w:rsid w:val="004C5B8B"/>
    <w:rsid w:val="004C5C33"/>
    <w:rsid w:val="004C5D69"/>
    <w:rsid w:val="004C6331"/>
    <w:rsid w:val="004C66CA"/>
    <w:rsid w:val="004C6B6E"/>
    <w:rsid w:val="004C6D37"/>
    <w:rsid w:val="004C6E58"/>
    <w:rsid w:val="004C7C5C"/>
    <w:rsid w:val="004D02A7"/>
    <w:rsid w:val="004D050B"/>
    <w:rsid w:val="004D0B9A"/>
    <w:rsid w:val="004D0BC1"/>
    <w:rsid w:val="004D1B67"/>
    <w:rsid w:val="004D1F64"/>
    <w:rsid w:val="004D2411"/>
    <w:rsid w:val="004D2451"/>
    <w:rsid w:val="004D24DC"/>
    <w:rsid w:val="004D2ADD"/>
    <w:rsid w:val="004D2FD6"/>
    <w:rsid w:val="004D323A"/>
    <w:rsid w:val="004D32A5"/>
    <w:rsid w:val="004D33BF"/>
    <w:rsid w:val="004D33C4"/>
    <w:rsid w:val="004D3407"/>
    <w:rsid w:val="004D34B3"/>
    <w:rsid w:val="004D44C2"/>
    <w:rsid w:val="004D46FD"/>
    <w:rsid w:val="004D491E"/>
    <w:rsid w:val="004D4A19"/>
    <w:rsid w:val="004D4D7D"/>
    <w:rsid w:val="004D4ED5"/>
    <w:rsid w:val="004D51FD"/>
    <w:rsid w:val="004D5416"/>
    <w:rsid w:val="004D5B52"/>
    <w:rsid w:val="004D632E"/>
    <w:rsid w:val="004D6542"/>
    <w:rsid w:val="004D6975"/>
    <w:rsid w:val="004D6B60"/>
    <w:rsid w:val="004D6BA2"/>
    <w:rsid w:val="004D6C45"/>
    <w:rsid w:val="004D72CB"/>
    <w:rsid w:val="004D73E7"/>
    <w:rsid w:val="004D7647"/>
    <w:rsid w:val="004D7E1E"/>
    <w:rsid w:val="004E0179"/>
    <w:rsid w:val="004E0220"/>
    <w:rsid w:val="004E022C"/>
    <w:rsid w:val="004E0356"/>
    <w:rsid w:val="004E04FB"/>
    <w:rsid w:val="004E0B85"/>
    <w:rsid w:val="004E0BD2"/>
    <w:rsid w:val="004E0D59"/>
    <w:rsid w:val="004E0E60"/>
    <w:rsid w:val="004E1707"/>
    <w:rsid w:val="004E19BE"/>
    <w:rsid w:val="004E1AB6"/>
    <w:rsid w:val="004E1AEA"/>
    <w:rsid w:val="004E1DD7"/>
    <w:rsid w:val="004E1EFD"/>
    <w:rsid w:val="004E2645"/>
    <w:rsid w:val="004E29C8"/>
    <w:rsid w:val="004E2DB6"/>
    <w:rsid w:val="004E2E0F"/>
    <w:rsid w:val="004E2F30"/>
    <w:rsid w:val="004E2F96"/>
    <w:rsid w:val="004E37A0"/>
    <w:rsid w:val="004E41EE"/>
    <w:rsid w:val="004E490A"/>
    <w:rsid w:val="004E4DEE"/>
    <w:rsid w:val="004E504B"/>
    <w:rsid w:val="004E52BD"/>
    <w:rsid w:val="004E5431"/>
    <w:rsid w:val="004E5649"/>
    <w:rsid w:val="004E5793"/>
    <w:rsid w:val="004E57EB"/>
    <w:rsid w:val="004E5ABC"/>
    <w:rsid w:val="004E5C76"/>
    <w:rsid w:val="004E5CE0"/>
    <w:rsid w:val="004E60A2"/>
    <w:rsid w:val="004E618C"/>
    <w:rsid w:val="004E62E2"/>
    <w:rsid w:val="004E6F91"/>
    <w:rsid w:val="004E7074"/>
    <w:rsid w:val="004E70D4"/>
    <w:rsid w:val="004E7554"/>
    <w:rsid w:val="004E75DB"/>
    <w:rsid w:val="004E76DD"/>
    <w:rsid w:val="004E7A90"/>
    <w:rsid w:val="004F05E3"/>
    <w:rsid w:val="004F0B74"/>
    <w:rsid w:val="004F0BCE"/>
    <w:rsid w:val="004F0F44"/>
    <w:rsid w:val="004F100E"/>
    <w:rsid w:val="004F1138"/>
    <w:rsid w:val="004F1359"/>
    <w:rsid w:val="004F1786"/>
    <w:rsid w:val="004F195E"/>
    <w:rsid w:val="004F1B07"/>
    <w:rsid w:val="004F22C1"/>
    <w:rsid w:val="004F284F"/>
    <w:rsid w:val="004F297E"/>
    <w:rsid w:val="004F2A37"/>
    <w:rsid w:val="004F2DA6"/>
    <w:rsid w:val="004F2EAF"/>
    <w:rsid w:val="004F2FC0"/>
    <w:rsid w:val="004F3492"/>
    <w:rsid w:val="004F4316"/>
    <w:rsid w:val="004F43A2"/>
    <w:rsid w:val="004F49E5"/>
    <w:rsid w:val="004F4A95"/>
    <w:rsid w:val="004F4AF3"/>
    <w:rsid w:val="004F4DF7"/>
    <w:rsid w:val="004F5263"/>
    <w:rsid w:val="004F5343"/>
    <w:rsid w:val="004F5524"/>
    <w:rsid w:val="004F569E"/>
    <w:rsid w:val="004F5C18"/>
    <w:rsid w:val="004F61CE"/>
    <w:rsid w:val="004F64A9"/>
    <w:rsid w:val="004F66E5"/>
    <w:rsid w:val="004F67CC"/>
    <w:rsid w:val="004F6817"/>
    <w:rsid w:val="004F6FFB"/>
    <w:rsid w:val="004F6FFE"/>
    <w:rsid w:val="004F73F7"/>
    <w:rsid w:val="005001C7"/>
    <w:rsid w:val="0050025A"/>
    <w:rsid w:val="00500549"/>
    <w:rsid w:val="00500884"/>
    <w:rsid w:val="00500D25"/>
    <w:rsid w:val="00500FBD"/>
    <w:rsid w:val="00501E0B"/>
    <w:rsid w:val="00501E7D"/>
    <w:rsid w:val="0050279B"/>
    <w:rsid w:val="005027D1"/>
    <w:rsid w:val="00502C26"/>
    <w:rsid w:val="00502DD2"/>
    <w:rsid w:val="00503054"/>
    <w:rsid w:val="00503365"/>
    <w:rsid w:val="005033B5"/>
    <w:rsid w:val="00503436"/>
    <w:rsid w:val="005035A0"/>
    <w:rsid w:val="00503EA1"/>
    <w:rsid w:val="0050469E"/>
    <w:rsid w:val="00504746"/>
    <w:rsid w:val="00504938"/>
    <w:rsid w:val="0050596C"/>
    <w:rsid w:val="00505C19"/>
    <w:rsid w:val="00506556"/>
    <w:rsid w:val="0050673A"/>
    <w:rsid w:val="00506780"/>
    <w:rsid w:val="005067E7"/>
    <w:rsid w:val="00506BD5"/>
    <w:rsid w:val="00506CF0"/>
    <w:rsid w:val="00506E58"/>
    <w:rsid w:val="00506ED7"/>
    <w:rsid w:val="00507D45"/>
    <w:rsid w:val="0051091E"/>
    <w:rsid w:val="005111B8"/>
    <w:rsid w:val="00511269"/>
    <w:rsid w:val="005114FB"/>
    <w:rsid w:val="005115EA"/>
    <w:rsid w:val="00511695"/>
    <w:rsid w:val="005116F4"/>
    <w:rsid w:val="005117C4"/>
    <w:rsid w:val="00511E23"/>
    <w:rsid w:val="00511EDF"/>
    <w:rsid w:val="00511EE0"/>
    <w:rsid w:val="00511F5C"/>
    <w:rsid w:val="005120E4"/>
    <w:rsid w:val="00512623"/>
    <w:rsid w:val="00512955"/>
    <w:rsid w:val="00512A1B"/>
    <w:rsid w:val="00512A94"/>
    <w:rsid w:val="00512BBF"/>
    <w:rsid w:val="00513463"/>
    <w:rsid w:val="0051369A"/>
    <w:rsid w:val="00513906"/>
    <w:rsid w:val="005140C5"/>
    <w:rsid w:val="005143E7"/>
    <w:rsid w:val="005146F8"/>
    <w:rsid w:val="00514E3A"/>
    <w:rsid w:val="00514E6E"/>
    <w:rsid w:val="0051553D"/>
    <w:rsid w:val="0051557F"/>
    <w:rsid w:val="00515811"/>
    <w:rsid w:val="00515A17"/>
    <w:rsid w:val="00515A75"/>
    <w:rsid w:val="00516149"/>
    <w:rsid w:val="005167C4"/>
    <w:rsid w:val="005169F6"/>
    <w:rsid w:val="00516D06"/>
    <w:rsid w:val="00516FDE"/>
    <w:rsid w:val="005175FD"/>
    <w:rsid w:val="00517BC3"/>
    <w:rsid w:val="00517D97"/>
    <w:rsid w:val="00517FBC"/>
    <w:rsid w:val="00520A2F"/>
    <w:rsid w:val="00520C9F"/>
    <w:rsid w:val="00520CF8"/>
    <w:rsid w:val="005211BC"/>
    <w:rsid w:val="00521769"/>
    <w:rsid w:val="005218E2"/>
    <w:rsid w:val="00522254"/>
    <w:rsid w:val="0052227F"/>
    <w:rsid w:val="005225E4"/>
    <w:rsid w:val="00522743"/>
    <w:rsid w:val="005227EE"/>
    <w:rsid w:val="0052311D"/>
    <w:rsid w:val="00523DF1"/>
    <w:rsid w:val="00524954"/>
    <w:rsid w:val="00524A8B"/>
    <w:rsid w:val="00524BB1"/>
    <w:rsid w:val="00524E20"/>
    <w:rsid w:val="00525185"/>
    <w:rsid w:val="00525231"/>
    <w:rsid w:val="005252DB"/>
    <w:rsid w:val="00525A4D"/>
    <w:rsid w:val="005261BA"/>
    <w:rsid w:val="00526880"/>
    <w:rsid w:val="0052692A"/>
    <w:rsid w:val="00526ADD"/>
    <w:rsid w:val="00526B15"/>
    <w:rsid w:val="00526F89"/>
    <w:rsid w:val="00527640"/>
    <w:rsid w:val="00527A44"/>
    <w:rsid w:val="00527EE4"/>
    <w:rsid w:val="00530410"/>
    <w:rsid w:val="0053064D"/>
    <w:rsid w:val="00530D4E"/>
    <w:rsid w:val="005312D5"/>
    <w:rsid w:val="005313AC"/>
    <w:rsid w:val="005314D5"/>
    <w:rsid w:val="0053199F"/>
    <w:rsid w:val="005319A5"/>
    <w:rsid w:val="00531A4A"/>
    <w:rsid w:val="0053268E"/>
    <w:rsid w:val="005326DE"/>
    <w:rsid w:val="00532B25"/>
    <w:rsid w:val="00532F0B"/>
    <w:rsid w:val="005333C1"/>
    <w:rsid w:val="0053371A"/>
    <w:rsid w:val="00533E97"/>
    <w:rsid w:val="0053430E"/>
    <w:rsid w:val="0053458A"/>
    <w:rsid w:val="005345C7"/>
    <w:rsid w:val="00534BFB"/>
    <w:rsid w:val="00534C52"/>
    <w:rsid w:val="005350E1"/>
    <w:rsid w:val="005351D0"/>
    <w:rsid w:val="005357AA"/>
    <w:rsid w:val="00536A6B"/>
    <w:rsid w:val="00536FB4"/>
    <w:rsid w:val="005370C5"/>
    <w:rsid w:val="0053790B"/>
    <w:rsid w:val="00537B99"/>
    <w:rsid w:val="005403B9"/>
    <w:rsid w:val="0054090B"/>
    <w:rsid w:val="00540B46"/>
    <w:rsid w:val="00541197"/>
    <w:rsid w:val="005413B9"/>
    <w:rsid w:val="005415A9"/>
    <w:rsid w:val="00541AE3"/>
    <w:rsid w:val="005422D9"/>
    <w:rsid w:val="0054231E"/>
    <w:rsid w:val="005425C8"/>
    <w:rsid w:val="00542636"/>
    <w:rsid w:val="0054269C"/>
    <w:rsid w:val="00542B8F"/>
    <w:rsid w:val="005430D6"/>
    <w:rsid w:val="00543710"/>
    <w:rsid w:val="00543DE5"/>
    <w:rsid w:val="00543E2D"/>
    <w:rsid w:val="00543F37"/>
    <w:rsid w:val="005441F8"/>
    <w:rsid w:val="00544281"/>
    <w:rsid w:val="005449E8"/>
    <w:rsid w:val="00544E85"/>
    <w:rsid w:val="0054509C"/>
    <w:rsid w:val="0054543C"/>
    <w:rsid w:val="00545678"/>
    <w:rsid w:val="00545B24"/>
    <w:rsid w:val="00545BA6"/>
    <w:rsid w:val="00546104"/>
    <w:rsid w:val="0054637F"/>
    <w:rsid w:val="0054650D"/>
    <w:rsid w:val="00546744"/>
    <w:rsid w:val="00546A4C"/>
    <w:rsid w:val="00546E9B"/>
    <w:rsid w:val="00547880"/>
    <w:rsid w:val="00547ECA"/>
    <w:rsid w:val="00550712"/>
    <w:rsid w:val="0055086B"/>
    <w:rsid w:val="00550A43"/>
    <w:rsid w:val="00550EA6"/>
    <w:rsid w:val="00550F4A"/>
    <w:rsid w:val="00550F9D"/>
    <w:rsid w:val="005511CF"/>
    <w:rsid w:val="00551257"/>
    <w:rsid w:val="005517C9"/>
    <w:rsid w:val="005517D0"/>
    <w:rsid w:val="00552001"/>
    <w:rsid w:val="005521E5"/>
    <w:rsid w:val="005525C3"/>
    <w:rsid w:val="005526CB"/>
    <w:rsid w:val="00552911"/>
    <w:rsid w:val="00552C31"/>
    <w:rsid w:val="0055302D"/>
    <w:rsid w:val="005533FC"/>
    <w:rsid w:val="00553988"/>
    <w:rsid w:val="00553BBF"/>
    <w:rsid w:val="00553DE7"/>
    <w:rsid w:val="005542EA"/>
    <w:rsid w:val="00554349"/>
    <w:rsid w:val="00554446"/>
    <w:rsid w:val="0055447D"/>
    <w:rsid w:val="0055449D"/>
    <w:rsid w:val="00554A97"/>
    <w:rsid w:val="00554B7B"/>
    <w:rsid w:val="00554BAC"/>
    <w:rsid w:val="00555369"/>
    <w:rsid w:val="00556120"/>
    <w:rsid w:val="005572AD"/>
    <w:rsid w:val="005574F0"/>
    <w:rsid w:val="0055750B"/>
    <w:rsid w:val="0056018E"/>
    <w:rsid w:val="00560277"/>
    <w:rsid w:val="00560732"/>
    <w:rsid w:val="00560D6B"/>
    <w:rsid w:val="00560FF5"/>
    <w:rsid w:val="005612DF"/>
    <w:rsid w:val="005614BE"/>
    <w:rsid w:val="0056157E"/>
    <w:rsid w:val="005619AA"/>
    <w:rsid w:val="00561A4F"/>
    <w:rsid w:val="00561B7C"/>
    <w:rsid w:val="005622B5"/>
    <w:rsid w:val="0056233B"/>
    <w:rsid w:val="0056246D"/>
    <w:rsid w:val="005626F8"/>
    <w:rsid w:val="00562F0F"/>
    <w:rsid w:val="00563390"/>
    <w:rsid w:val="00563482"/>
    <w:rsid w:val="00563AF6"/>
    <w:rsid w:val="00563E34"/>
    <w:rsid w:val="00563E4C"/>
    <w:rsid w:val="00563E94"/>
    <w:rsid w:val="005642CA"/>
    <w:rsid w:val="00564478"/>
    <w:rsid w:val="005647B4"/>
    <w:rsid w:val="005648F3"/>
    <w:rsid w:val="00564D3D"/>
    <w:rsid w:val="00564DD3"/>
    <w:rsid w:val="00564F8C"/>
    <w:rsid w:val="0056610A"/>
    <w:rsid w:val="00566265"/>
    <w:rsid w:val="005663FB"/>
    <w:rsid w:val="00566931"/>
    <w:rsid w:val="00566B30"/>
    <w:rsid w:val="00566B31"/>
    <w:rsid w:val="00566C5F"/>
    <w:rsid w:val="00566CE9"/>
    <w:rsid w:val="005673BD"/>
    <w:rsid w:val="005673E9"/>
    <w:rsid w:val="00567B16"/>
    <w:rsid w:val="0057003C"/>
    <w:rsid w:val="00570083"/>
    <w:rsid w:val="005703B6"/>
    <w:rsid w:val="00570559"/>
    <w:rsid w:val="0057164D"/>
    <w:rsid w:val="00572147"/>
    <w:rsid w:val="00572193"/>
    <w:rsid w:val="00572761"/>
    <w:rsid w:val="00572CAC"/>
    <w:rsid w:val="005735F6"/>
    <w:rsid w:val="00573654"/>
    <w:rsid w:val="00573AF2"/>
    <w:rsid w:val="00573D51"/>
    <w:rsid w:val="00574032"/>
    <w:rsid w:val="00574149"/>
    <w:rsid w:val="00574E35"/>
    <w:rsid w:val="00575406"/>
    <w:rsid w:val="00575449"/>
    <w:rsid w:val="0057567D"/>
    <w:rsid w:val="005756E1"/>
    <w:rsid w:val="00575769"/>
    <w:rsid w:val="00575E2B"/>
    <w:rsid w:val="00575E74"/>
    <w:rsid w:val="00576594"/>
    <w:rsid w:val="005767D9"/>
    <w:rsid w:val="00576DCD"/>
    <w:rsid w:val="00576EA5"/>
    <w:rsid w:val="005774B9"/>
    <w:rsid w:val="00577720"/>
    <w:rsid w:val="005778D0"/>
    <w:rsid w:val="0057793D"/>
    <w:rsid w:val="00577AF9"/>
    <w:rsid w:val="00580286"/>
    <w:rsid w:val="0058034E"/>
    <w:rsid w:val="005809FD"/>
    <w:rsid w:val="00580FCE"/>
    <w:rsid w:val="0058104A"/>
    <w:rsid w:val="0058149C"/>
    <w:rsid w:val="00581A00"/>
    <w:rsid w:val="00581C99"/>
    <w:rsid w:val="00581CEA"/>
    <w:rsid w:val="00582475"/>
    <w:rsid w:val="00582556"/>
    <w:rsid w:val="00582575"/>
    <w:rsid w:val="005827F4"/>
    <w:rsid w:val="0058281B"/>
    <w:rsid w:val="00582D2E"/>
    <w:rsid w:val="00583534"/>
    <w:rsid w:val="005839CF"/>
    <w:rsid w:val="00583BF8"/>
    <w:rsid w:val="00583E4D"/>
    <w:rsid w:val="00583F6A"/>
    <w:rsid w:val="00583FC9"/>
    <w:rsid w:val="005843AC"/>
    <w:rsid w:val="0058444D"/>
    <w:rsid w:val="00584512"/>
    <w:rsid w:val="005845C4"/>
    <w:rsid w:val="00584C9B"/>
    <w:rsid w:val="00584FFF"/>
    <w:rsid w:val="0058570C"/>
    <w:rsid w:val="00585C9F"/>
    <w:rsid w:val="00586132"/>
    <w:rsid w:val="00586345"/>
    <w:rsid w:val="0058645E"/>
    <w:rsid w:val="0058697B"/>
    <w:rsid w:val="005869B4"/>
    <w:rsid w:val="00586A12"/>
    <w:rsid w:val="00586B78"/>
    <w:rsid w:val="00587687"/>
    <w:rsid w:val="00587E07"/>
    <w:rsid w:val="00587F35"/>
    <w:rsid w:val="005904E0"/>
    <w:rsid w:val="005909B3"/>
    <w:rsid w:val="00590C1F"/>
    <w:rsid w:val="00590CCD"/>
    <w:rsid w:val="005913B3"/>
    <w:rsid w:val="00591731"/>
    <w:rsid w:val="005919A7"/>
    <w:rsid w:val="00591CE8"/>
    <w:rsid w:val="00591CFA"/>
    <w:rsid w:val="0059201C"/>
    <w:rsid w:val="005923D5"/>
    <w:rsid w:val="005927FE"/>
    <w:rsid w:val="00592EE3"/>
    <w:rsid w:val="0059300E"/>
    <w:rsid w:val="0059312A"/>
    <w:rsid w:val="00593436"/>
    <w:rsid w:val="0059357B"/>
    <w:rsid w:val="0059362F"/>
    <w:rsid w:val="0059374F"/>
    <w:rsid w:val="00593835"/>
    <w:rsid w:val="00593B21"/>
    <w:rsid w:val="00594338"/>
    <w:rsid w:val="0059437E"/>
    <w:rsid w:val="005944A7"/>
    <w:rsid w:val="00594505"/>
    <w:rsid w:val="0059478E"/>
    <w:rsid w:val="00595E30"/>
    <w:rsid w:val="005960A2"/>
    <w:rsid w:val="005961DC"/>
    <w:rsid w:val="00596C5C"/>
    <w:rsid w:val="00597B4A"/>
    <w:rsid w:val="005A052F"/>
    <w:rsid w:val="005A087D"/>
    <w:rsid w:val="005A0EE7"/>
    <w:rsid w:val="005A11F7"/>
    <w:rsid w:val="005A129A"/>
    <w:rsid w:val="005A12AF"/>
    <w:rsid w:val="005A1A0D"/>
    <w:rsid w:val="005A1A3A"/>
    <w:rsid w:val="005A1E23"/>
    <w:rsid w:val="005A1F1B"/>
    <w:rsid w:val="005A2195"/>
    <w:rsid w:val="005A277E"/>
    <w:rsid w:val="005A32FA"/>
    <w:rsid w:val="005A38BC"/>
    <w:rsid w:val="005A3927"/>
    <w:rsid w:val="005A40AA"/>
    <w:rsid w:val="005A41EA"/>
    <w:rsid w:val="005A4AD4"/>
    <w:rsid w:val="005A4B13"/>
    <w:rsid w:val="005A4BEE"/>
    <w:rsid w:val="005A4E46"/>
    <w:rsid w:val="005A5AE0"/>
    <w:rsid w:val="005A5DA1"/>
    <w:rsid w:val="005A5FE1"/>
    <w:rsid w:val="005A6048"/>
    <w:rsid w:val="005A67AF"/>
    <w:rsid w:val="005A67B9"/>
    <w:rsid w:val="005A685C"/>
    <w:rsid w:val="005A6F52"/>
    <w:rsid w:val="005A6F5F"/>
    <w:rsid w:val="005A707C"/>
    <w:rsid w:val="005A737A"/>
    <w:rsid w:val="005B00AF"/>
    <w:rsid w:val="005B0C4F"/>
    <w:rsid w:val="005B17AF"/>
    <w:rsid w:val="005B1D3C"/>
    <w:rsid w:val="005B203E"/>
    <w:rsid w:val="005B206A"/>
    <w:rsid w:val="005B2219"/>
    <w:rsid w:val="005B2479"/>
    <w:rsid w:val="005B2513"/>
    <w:rsid w:val="005B2A86"/>
    <w:rsid w:val="005B2E29"/>
    <w:rsid w:val="005B2E2F"/>
    <w:rsid w:val="005B309E"/>
    <w:rsid w:val="005B32DB"/>
    <w:rsid w:val="005B3CAA"/>
    <w:rsid w:val="005B3EE4"/>
    <w:rsid w:val="005B4089"/>
    <w:rsid w:val="005B426C"/>
    <w:rsid w:val="005B430A"/>
    <w:rsid w:val="005B436B"/>
    <w:rsid w:val="005B4562"/>
    <w:rsid w:val="005B4A30"/>
    <w:rsid w:val="005B5197"/>
    <w:rsid w:val="005B5397"/>
    <w:rsid w:val="005B53E7"/>
    <w:rsid w:val="005B5B6F"/>
    <w:rsid w:val="005B5BE3"/>
    <w:rsid w:val="005B658A"/>
    <w:rsid w:val="005B65D6"/>
    <w:rsid w:val="005B670A"/>
    <w:rsid w:val="005B7215"/>
    <w:rsid w:val="005B731D"/>
    <w:rsid w:val="005C0683"/>
    <w:rsid w:val="005C0F74"/>
    <w:rsid w:val="005C0FF8"/>
    <w:rsid w:val="005C18C7"/>
    <w:rsid w:val="005C1BD2"/>
    <w:rsid w:val="005C278B"/>
    <w:rsid w:val="005C2889"/>
    <w:rsid w:val="005C2D22"/>
    <w:rsid w:val="005C3AD5"/>
    <w:rsid w:val="005C41A9"/>
    <w:rsid w:val="005C4670"/>
    <w:rsid w:val="005C5328"/>
    <w:rsid w:val="005C57D8"/>
    <w:rsid w:val="005C59F9"/>
    <w:rsid w:val="005C5A91"/>
    <w:rsid w:val="005C605B"/>
    <w:rsid w:val="005C60A3"/>
    <w:rsid w:val="005C6505"/>
    <w:rsid w:val="005C6F33"/>
    <w:rsid w:val="005C72FE"/>
    <w:rsid w:val="005C7367"/>
    <w:rsid w:val="005C787E"/>
    <w:rsid w:val="005C7982"/>
    <w:rsid w:val="005C7A67"/>
    <w:rsid w:val="005C7F55"/>
    <w:rsid w:val="005D012E"/>
    <w:rsid w:val="005D09B4"/>
    <w:rsid w:val="005D0A64"/>
    <w:rsid w:val="005D0B0E"/>
    <w:rsid w:val="005D156D"/>
    <w:rsid w:val="005D1690"/>
    <w:rsid w:val="005D1E1C"/>
    <w:rsid w:val="005D1ECD"/>
    <w:rsid w:val="005D1F69"/>
    <w:rsid w:val="005D2462"/>
    <w:rsid w:val="005D274E"/>
    <w:rsid w:val="005D2D69"/>
    <w:rsid w:val="005D2DD5"/>
    <w:rsid w:val="005D33F6"/>
    <w:rsid w:val="005D38C9"/>
    <w:rsid w:val="005D391D"/>
    <w:rsid w:val="005D4B06"/>
    <w:rsid w:val="005D5363"/>
    <w:rsid w:val="005D54CE"/>
    <w:rsid w:val="005D54F7"/>
    <w:rsid w:val="005D5A7D"/>
    <w:rsid w:val="005D6459"/>
    <w:rsid w:val="005D6786"/>
    <w:rsid w:val="005D68F3"/>
    <w:rsid w:val="005D6D36"/>
    <w:rsid w:val="005D6E87"/>
    <w:rsid w:val="005D6ED4"/>
    <w:rsid w:val="005D6F3E"/>
    <w:rsid w:val="005D7262"/>
    <w:rsid w:val="005D78F4"/>
    <w:rsid w:val="005D7D09"/>
    <w:rsid w:val="005E003D"/>
    <w:rsid w:val="005E016D"/>
    <w:rsid w:val="005E08EB"/>
    <w:rsid w:val="005E0E43"/>
    <w:rsid w:val="005E1829"/>
    <w:rsid w:val="005E19D7"/>
    <w:rsid w:val="005E1B3A"/>
    <w:rsid w:val="005E24BF"/>
    <w:rsid w:val="005E2F22"/>
    <w:rsid w:val="005E31D5"/>
    <w:rsid w:val="005E32FF"/>
    <w:rsid w:val="005E3C66"/>
    <w:rsid w:val="005E3EE7"/>
    <w:rsid w:val="005E4244"/>
    <w:rsid w:val="005E42E2"/>
    <w:rsid w:val="005E4373"/>
    <w:rsid w:val="005E4866"/>
    <w:rsid w:val="005E4F16"/>
    <w:rsid w:val="005E59AA"/>
    <w:rsid w:val="005E5C2A"/>
    <w:rsid w:val="005E5D01"/>
    <w:rsid w:val="005E5DFE"/>
    <w:rsid w:val="005E63B9"/>
    <w:rsid w:val="005E647D"/>
    <w:rsid w:val="005E688C"/>
    <w:rsid w:val="005E69C4"/>
    <w:rsid w:val="005E731A"/>
    <w:rsid w:val="005E74DC"/>
    <w:rsid w:val="005E76BE"/>
    <w:rsid w:val="005E7797"/>
    <w:rsid w:val="005E787B"/>
    <w:rsid w:val="005E79F0"/>
    <w:rsid w:val="005E7D12"/>
    <w:rsid w:val="005F0B53"/>
    <w:rsid w:val="005F10DF"/>
    <w:rsid w:val="005F1182"/>
    <w:rsid w:val="005F12E1"/>
    <w:rsid w:val="005F177C"/>
    <w:rsid w:val="005F191E"/>
    <w:rsid w:val="005F22D6"/>
    <w:rsid w:val="005F27FC"/>
    <w:rsid w:val="005F2D72"/>
    <w:rsid w:val="005F2F01"/>
    <w:rsid w:val="005F3003"/>
    <w:rsid w:val="005F318F"/>
    <w:rsid w:val="005F32B4"/>
    <w:rsid w:val="005F340D"/>
    <w:rsid w:val="005F46BB"/>
    <w:rsid w:val="005F4BFD"/>
    <w:rsid w:val="005F4CB4"/>
    <w:rsid w:val="005F4DB5"/>
    <w:rsid w:val="005F4E2B"/>
    <w:rsid w:val="005F5244"/>
    <w:rsid w:val="005F5339"/>
    <w:rsid w:val="005F54ED"/>
    <w:rsid w:val="005F5CC9"/>
    <w:rsid w:val="005F5E4E"/>
    <w:rsid w:val="005F5F77"/>
    <w:rsid w:val="005F6537"/>
    <w:rsid w:val="005F6727"/>
    <w:rsid w:val="005F6B02"/>
    <w:rsid w:val="005F6FE1"/>
    <w:rsid w:val="005F6FE3"/>
    <w:rsid w:val="005F70FB"/>
    <w:rsid w:val="005F71EB"/>
    <w:rsid w:val="005F72D7"/>
    <w:rsid w:val="005F758B"/>
    <w:rsid w:val="0060090E"/>
    <w:rsid w:val="00601648"/>
    <w:rsid w:val="0060189D"/>
    <w:rsid w:val="006018E2"/>
    <w:rsid w:val="00601C6A"/>
    <w:rsid w:val="00602C5B"/>
    <w:rsid w:val="00602E17"/>
    <w:rsid w:val="006030A1"/>
    <w:rsid w:val="00603812"/>
    <w:rsid w:val="00603C84"/>
    <w:rsid w:val="00603C9B"/>
    <w:rsid w:val="0060401B"/>
    <w:rsid w:val="006045AD"/>
    <w:rsid w:val="00604644"/>
    <w:rsid w:val="006047BA"/>
    <w:rsid w:val="00604C06"/>
    <w:rsid w:val="00604D4D"/>
    <w:rsid w:val="0060579B"/>
    <w:rsid w:val="0060589C"/>
    <w:rsid w:val="006059A0"/>
    <w:rsid w:val="00605A62"/>
    <w:rsid w:val="00606024"/>
    <w:rsid w:val="00606AD9"/>
    <w:rsid w:val="00606E0E"/>
    <w:rsid w:val="00606F2D"/>
    <w:rsid w:val="00607633"/>
    <w:rsid w:val="00607907"/>
    <w:rsid w:val="00607DBD"/>
    <w:rsid w:val="0061000C"/>
    <w:rsid w:val="0061077C"/>
    <w:rsid w:val="00610885"/>
    <w:rsid w:val="006109EB"/>
    <w:rsid w:val="00610B08"/>
    <w:rsid w:val="00610DF4"/>
    <w:rsid w:val="00611921"/>
    <w:rsid w:val="0061197D"/>
    <w:rsid w:val="00611CAC"/>
    <w:rsid w:val="00611F50"/>
    <w:rsid w:val="006123C9"/>
    <w:rsid w:val="00612915"/>
    <w:rsid w:val="0061292D"/>
    <w:rsid w:val="00612FD8"/>
    <w:rsid w:val="006135DC"/>
    <w:rsid w:val="006140E3"/>
    <w:rsid w:val="006141CD"/>
    <w:rsid w:val="006145CC"/>
    <w:rsid w:val="006145D2"/>
    <w:rsid w:val="00614643"/>
    <w:rsid w:val="0061473D"/>
    <w:rsid w:val="006149D7"/>
    <w:rsid w:val="006152A3"/>
    <w:rsid w:val="006153D5"/>
    <w:rsid w:val="006155C4"/>
    <w:rsid w:val="0061565C"/>
    <w:rsid w:val="00615CD0"/>
    <w:rsid w:val="006163BE"/>
    <w:rsid w:val="00616422"/>
    <w:rsid w:val="006177F6"/>
    <w:rsid w:val="0061799E"/>
    <w:rsid w:val="00617D40"/>
    <w:rsid w:val="0062056D"/>
    <w:rsid w:val="006206D3"/>
    <w:rsid w:val="00620D0C"/>
    <w:rsid w:val="00620D19"/>
    <w:rsid w:val="00620F0B"/>
    <w:rsid w:val="00621139"/>
    <w:rsid w:val="006218CB"/>
    <w:rsid w:val="00622079"/>
    <w:rsid w:val="006223EB"/>
    <w:rsid w:val="00622405"/>
    <w:rsid w:val="0062271D"/>
    <w:rsid w:val="0062405C"/>
    <w:rsid w:val="00624864"/>
    <w:rsid w:val="00624995"/>
    <w:rsid w:val="00624A0B"/>
    <w:rsid w:val="00624BCA"/>
    <w:rsid w:val="00625450"/>
    <w:rsid w:val="0062599B"/>
    <w:rsid w:val="00626580"/>
    <w:rsid w:val="006265CC"/>
    <w:rsid w:val="00626B35"/>
    <w:rsid w:val="00626CB9"/>
    <w:rsid w:val="00626DED"/>
    <w:rsid w:val="006270E3"/>
    <w:rsid w:val="00627BC0"/>
    <w:rsid w:val="0063002F"/>
    <w:rsid w:val="00630854"/>
    <w:rsid w:val="00630869"/>
    <w:rsid w:val="0063097B"/>
    <w:rsid w:val="00630DD8"/>
    <w:rsid w:val="00631342"/>
    <w:rsid w:val="006313F0"/>
    <w:rsid w:val="00631501"/>
    <w:rsid w:val="006319D3"/>
    <w:rsid w:val="00631ABB"/>
    <w:rsid w:val="00631FF3"/>
    <w:rsid w:val="006320F7"/>
    <w:rsid w:val="0063276F"/>
    <w:rsid w:val="00632969"/>
    <w:rsid w:val="00632C5A"/>
    <w:rsid w:val="00632CB2"/>
    <w:rsid w:val="00632D6F"/>
    <w:rsid w:val="00632D8A"/>
    <w:rsid w:val="00632E0F"/>
    <w:rsid w:val="00632FFA"/>
    <w:rsid w:val="00633042"/>
    <w:rsid w:val="006333DC"/>
    <w:rsid w:val="006337A4"/>
    <w:rsid w:val="00633EF7"/>
    <w:rsid w:val="006346C9"/>
    <w:rsid w:val="006348B7"/>
    <w:rsid w:val="006348B9"/>
    <w:rsid w:val="00634C41"/>
    <w:rsid w:val="00634CF2"/>
    <w:rsid w:val="00634FB2"/>
    <w:rsid w:val="0063509A"/>
    <w:rsid w:val="00636906"/>
    <w:rsid w:val="00636C4E"/>
    <w:rsid w:val="00636E49"/>
    <w:rsid w:val="00636FC8"/>
    <w:rsid w:val="00637216"/>
    <w:rsid w:val="00637BB4"/>
    <w:rsid w:val="00637CBD"/>
    <w:rsid w:val="00637CD8"/>
    <w:rsid w:val="00637EEB"/>
    <w:rsid w:val="00637F00"/>
    <w:rsid w:val="006403F6"/>
    <w:rsid w:val="00640401"/>
    <w:rsid w:val="00640622"/>
    <w:rsid w:val="00640B35"/>
    <w:rsid w:val="00640C2E"/>
    <w:rsid w:val="00640C8C"/>
    <w:rsid w:val="00640FB2"/>
    <w:rsid w:val="00641022"/>
    <w:rsid w:val="006410C6"/>
    <w:rsid w:val="0064153E"/>
    <w:rsid w:val="006415DB"/>
    <w:rsid w:val="00641801"/>
    <w:rsid w:val="00641A9E"/>
    <w:rsid w:val="00641B1D"/>
    <w:rsid w:val="00642ED9"/>
    <w:rsid w:val="00643588"/>
    <w:rsid w:val="00643591"/>
    <w:rsid w:val="00643719"/>
    <w:rsid w:val="006438CC"/>
    <w:rsid w:val="00643AFF"/>
    <w:rsid w:val="00643D15"/>
    <w:rsid w:val="00644014"/>
    <w:rsid w:val="0064407F"/>
    <w:rsid w:val="00644288"/>
    <w:rsid w:val="00644D85"/>
    <w:rsid w:val="0064558A"/>
    <w:rsid w:val="0064569B"/>
    <w:rsid w:val="0064666E"/>
    <w:rsid w:val="006466D6"/>
    <w:rsid w:val="006473DE"/>
    <w:rsid w:val="00647DA5"/>
    <w:rsid w:val="006503FF"/>
    <w:rsid w:val="006508ED"/>
    <w:rsid w:val="00650AE8"/>
    <w:rsid w:val="006510F7"/>
    <w:rsid w:val="00651455"/>
    <w:rsid w:val="00651B65"/>
    <w:rsid w:val="00652145"/>
    <w:rsid w:val="0065245E"/>
    <w:rsid w:val="006526FE"/>
    <w:rsid w:val="006528DD"/>
    <w:rsid w:val="00652CF3"/>
    <w:rsid w:val="00652D2A"/>
    <w:rsid w:val="006532C3"/>
    <w:rsid w:val="006533B1"/>
    <w:rsid w:val="0065359D"/>
    <w:rsid w:val="00653ABE"/>
    <w:rsid w:val="00654473"/>
    <w:rsid w:val="0065452C"/>
    <w:rsid w:val="006545E9"/>
    <w:rsid w:val="006547A5"/>
    <w:rsid w:val="0065496A"/>
    <w:rsid w:val="00654AF6"/>
    <w:rsid w:val="00654C28"/>
    <w:rsid w:val="00655957"/>
    <w:rsid w:val="00655BB4"/>
    <w:rsid w:val="00655EC2"/>
    <w:rsid w:val="006562B9"/>
    <w:rsid w:val="00656C7B"/>
    <w:rsid w:val="00656E72"/>
    <w:rsid w:val="006570F3"/>
    <w:rsid w:val="0065724F"/>
    <w:rsid w:val="0065739E"/>
    <w:rsid w:val="00657594"/>
    <w:rsid w:val="00657EC3"/>
    <w:rsid w:val="006607BC"/>
    <w:rsid w:val="00660962"/>
    <w:rsid w:val="0066190E"/>
    <w:rsid w:val="006619CF"/>
    <w:rsid w:val="00661C5F"/>
    <w:rsid w:val="00661F96"/>
    <w:rsid w:val="0066200E"/>
    <w:rsid w:val="00662011"/>
    <w:rsid w:val="00662AA9"/>
    <w:rsid w:val="00662B54"/>
    <w:rsid w:val="00662E0A"/>
    <w:rsid w:val="006630BF"/>
    <w:rsid w:val="00663305"/>
    <w:rsid w:val="006633A0"/>
    <w:rsid w:val="00663642"/>
    <w:rsid w:val="0066391A"/>
    <w:rsid w:val="00663ACE"/>
    <w:rsid w:val="006640A0"/>
    <w:rsid w:val="006640EB"/>
    <w:rsid w:val="00664377"/>
    <w:rsid w:val="006647A1"/>
    <w:rsid w:val="00664A87"/>
    <w:rsid w:val="006651F4"/>
    <w:rsid w:val="00665354"/>
    <w:rsid w:val="00665A78"/>
    <w:rsid w:val="00665B54"/>
    <w:rsid w:val="00665B91"/>
    <w:rsid w:val="00665E73"/>
    <w:rsid w:val="00666097"/>
    <w:rsid w:val="00666267"/>
    <w:rsid w:val="006665F6"/>
    <w:rsid w:val="006666CF"/>
    <w:rsid w:val="00666D1B"/>
    <w:rsid w:val="0066772B"/>
    <w:rsid w:val="006677E4"/>
    <w:rsid w:val="00667F53"/>
    <w:rsid w:val="006701F7"/>
    <w:rsid w:val="00670B33"/>
    <w:rsid w:val="00670CCD"/>
    <w:rsid w:val="006710A0"/>
    <w:rsid w:val="00671108"/>
    <w:rsid w:val="006717A6"/>
    <w:rsid w:val="00671F81"/>
    <w:rsid w:val="006720FF"/>
    <w:rsid w:val="00672806"/>
    <w:rsid w:val="00672845"/>
    <w:rsid w:val="0067292E"/>
    <w:rsid w:val="00672B5B"/>
    <w:rsid w:val="00672ECA"/>
    <w:rsid w:val="006734CE"/>
    <w:rsid w:val="00673676"/>
    <w:rsid w:val="006739CC"/>
    <w:rsid w:val="00673A60"/>
    <w:rsid w:val="00673AA4"/>
    <w:rsid w:val="00673CDB"/>
    <w:rsid w:val="00673DCF"/>
    <w:rsid w:val="00674521"/>
    <w:rsid w:val="006745AF"/>
    <w:rsid w:val="006746E3"/>
    <w:rsid w:val="006747ED"/>
    <w:rsid w:val="006750F9"/>
    <w:rsid w:val="0067546F"/>
    <w:rsid w:val="00675874"/>
    <w:rsid w:val="00675932"/>
    <w:rsid w:val="00675B3E"/>
    <w:rsid w:val="00675B82"/>
    <w:rsid w:val="00676360"/>
    <w:rsid w:val="00676AB9"/>
    <w:rsid w:val="00676EE6"/>
    <w:rsid w:val="00676F84"/>
    <w:rsid w:val="00677184"/>
    <w:rsid w:val="00677C00"/>
    <w:rsid w:val="00677D10"/>
    <w:rsid w:val="0068017D"/>
    <w:rsid w:val="00680299"/>
    <w:rsid w:val="006805D3"/>
    <w:rsid w:val="00680826"/>
    <w:rsid w:val="00680897"/>
    <w:rsid w:val="00680AB3"/>
    <w:rsid w:val="00681013"/>
    <w:rsid w:val="006811E2"/>
    <w:rsid w:val="00681381"/>
    <w:rsid w:val="0068156A"/>
    <w:rsid w:val="00681683"/>
    <w:rsid w:val="00682207"/>
    <w:rsid w:val="00682524"/>
    <w:rsid w:val="00682579"/>
    <w:rsid w:val="00682960"/>
    <w:rsid w:val="00682B42"/>
    <w:rsid w:val="00682E06"/>
    <w:rsid w:val="006830B0"/>
    <w:rsid w:val="00683A4F"/>
    <w:rsid w:val="00684051"/>
    <w:rsid w:val="00684783"/>
    <w:rsid w:val="00684844"/>
    <w:rsid w:val="00684AA5"/>
    <w:rsid w:val="00684B9B"/>
    <w:rsid w:val="00684E0F"/>
    <w:rsid w:val="0068532C"/>
    <w:rsid w:val="00685437"/>
    <w:rsid w:val="00685CBC"/>
    <w:rsid w:val="006866F7"/>
    <w:rsid w:val="00686D85"/>
    <w:rsid w:val="00686F1D"/>
    <w:rsid w:val="00687231"/>
    <w:rsid w:val="006873FD"/>
    <w:rsid w:val="006875AC"/>
    <w:rsid w:val="0068793A"/>
    <w:rsid w:val="00687C3C"/>
    <w:rsid w:val="006901C0"/>
    <w:rsid w:val="006901EA"/>
    <w:rsid w:val="00690545"/>
    <w:rsid w:val="0069090F"/>
    <w:rsid w:val="006909C2"/>
    <w:rsid w:val="00690AE9"/>
    <w:rsid w:val="00690B56"/>
    <w:rsid w:val="00690D06"/>
    <w:rsid w:val="00690F20"/>
    <w:rsid w:val="00691023"/>
    <w:rsid w:val="0069103A"/>
    <w:rsid w:val="00691471"/>
    <w:rsid w:val="006917C2"/>
    <w:rsid w:val="00691DAB"/>
    <w:rsid w:val="00691F34"/>
    <w:rsid w:val="006920DF"/>
    <w:rsid w:val="006922AE"/>
    <w:rsid w:val="00692F7B"/>
    <w:rsid w:val="00693645"/>
    <w:rsid w:val="00693945"/>
    <w:rsid w:val="00693EB2"/>
    <w:rsid w:val="00694051"/>
    <w:rsid w:val="00694256"/>
    <w:rsid w:val="00694344"/>
    <w:rsid w:val="006943EB"/>
    <w:rsid w:val="00694407"/>
    <w:rsid w:val="00694872"/>
    <w:rsid w:val="00694BE7"/>
    <w:rsid w:val="00694F29"/>
    <w:rsid w:val="006951DA"/>
    <w:rsid w:val="00695389"/>
    <w:rsid w:val="006953AA"/>
    <w:rsid w:val="00695634"/>
    <w:rsid w:val="0069579C"/>
    <w:rsid w:val="00695D9E"/>
    <w:rsid w:val="006961D2"/>
    <w:rsid w:val="00696B2C"/>
    <w:rsid w:val="00696D3D"/>
    <w:rsid w:val="006970E3"/>
    <w:rsid w:val="0069721D"/>
    <w:rsid w:val="00697466"/>
    <w:rsid w:val="00697776"/>
    <w:rsid w:val="00697793"/>
    <w:rsid w:val="006A0093"/>
    <w:rsid w:val="006A0576"/>
    <w:rsid w:val="006A0A7E"/>
    <w:rsid w:val="006A0C12"/>
    <w:rsid w:val="006A0E96"/>
    <w:rsid w:val="006A0ECA"/>
    <w:rsid w:val="006A0F26"/>
    <w:rsid w:val="006A1077"/>
    <w:rsid w:val="006A1376"/>
    <w:rsid w:val="006A1720"/>
    <w:rsid w:val="006A2239"/>
    <w:rsid w:val="006A2419"/>
    <w:rsid w:val="006A2775"/>
    <w:rsid w:val="006A2C46"/>
    <w:rsid w:val="006A33DA"/>
    <w:rsid w:val="006A3605"/>
    <w:rsid w:val="006A4BD5"/>
    <w:rsid w:val="006A517A"/>
    <w:rsid w:val="006A521F"/>
    <w:rsid w:val="006A5E72"/>
    <w:rsid w:val="006A6757"/>
    <w:rsid w:val="006A711D"/>
    <w:rsid w:val="006A7334"/>
    <w:rsid w:val="006A7A98"/>
    <w:rsid w:val="006B03A4"/>
    <w:rsid w:val="006B054A"/>
    <w:rsid w:val="006B05F5"/>
    <w:rsid w:val="006B0883"/>
    <w:rsid w:val="006B0D41"/>
    <w:rsid w:val="006B0E45"/>
    <w:rsid w:val="006B2102"/>
    <w:rsid w:val="006B2951"/>
    <w:rsid w:val="006B31C4"/>
    <w:rsid w:val="006B3345"/>
    <w:rsid w:val="006B35C3"/>
    <w:rsid w:val="006B3693"/>
    <w:rsid w:val="006B3ADF"/>
    <w:rsid w:val="006B435B"/>
    <w:rsid w:val="006B440A"/>
    <w:rsid w:val="006B5037"/>
    <w:rsid w:val="006B56A8"/>
    <w:rsid w:val="006B5895"/>
    <w:rsid w:val="006B614B"/>
    <w:rsid w:val="006B65D3"/>
    <w:rsid w:val="006B66E1"/>
    <w:rsid w:val="006B69A6"/>
    <w:rsid w:val="006B6D2F"/>
    <w:rsid w:val="006B6DB1"/>
    <w:rsid w:val="006C0178"/>
    <w:rsid w:val="006C0308"/>
    <w:rsid w:val="006C060E"/>
    <w:rsid w:val="006C0947"/>
    <w:rsid w:val="006C0BDC"/>
    <w:rsid w:val="006C0CA9"/>
    <w:rsid w:val="006C0DF0"/>
    <w:rsid w:val="006C1679"/>
    <w:rsid w:val="006C1B71"/>
    <w:rsid w:val="006C1C9E"/>
    <w:rsid w:val="006C1FF0"/>
    <w:rsid w:val="006C20EC"/>
    <w:rsid w:val="006C2179"/>
    <w:rsid w:val="006C22EF"/>
    <w:rsid w:val="006C2715"/>
    <w:rsid w:val="006C2A70"/>
    <w:rsid w:val="006C2AAB"/>
    <w:rsid w:val="006C2AFC"/>
    <w:rsid w:val="006C2B93"/>
    <w:rsid w:val="006C2E01"/>
    <w:rsid w:val="006C310A"/>
    <w:rsid w:val="006C31E5"/>
    <w:rsid w:val="006C3BD0"/>
    <w:rsid w:val="006C3E8D"/>
    <w:rsid w:val="006C40FE"/>
    <w:rsid w:val="006C423D"/>
    <w:rsid w:val="006C48EC"/>
    <w:rsid w:val="006C48F3"/>
    <w:rsid w:val="006C5A35"/>
    <w:rsid w:val="006C6000"/>
    <w:rsid w:val="006C61EC"/>
    <w:rsid w:val="006C652B"/>
    <w:rsid w:val="006C69CE"/>
    <w:rsid w:val="006C6BC2"/>
    <w:rsid w:val="006C6C39"/>
    <w:rsid w:val="006C6C98"/>
    <w:rsid w:val="006C6E54"/>
    <w:rsid w:val="006C749F"/>
    <w:rsid w:val="006C7F2D"/>
    <w:rsid w:val="006D01F8"/>
    <w:rsid w:val="006D114E"/>
    <w:rsid w:val="006D116D"/>
    <w:rsid w:val="006D15F5"/>
    <w:rsid w:val="006D1CD5"/>
    <w:rsid w:val="006D1F18"/>
    <w:rsid w:val="006D2452"/>
    <w:rsid w:val="006D24BA"/>
    <w:rsid w:val="006D281E"/>
    <w:rsid w:val="006D2BA2"/>
    <w:rsid w:val="006D2EC5"/>
    <w:rsid w:val="006D3398"/>
    <w:rsid w:val="006D33A1"/>
    <w:rsid w:val="006D3A71"/>
    <w:rsid w:val="006D3DC4"/>
    <w:rsid w:val="006D42B6"/>
    <w:rsid w:val="006D46B7"/>
    <w:rsid w:val="006D477D"/>
    <w:rsid w:val="006D4B84"/>
    <w:rsid w:val="006D4D05"/>
    <w:rsid w:val="006D5649"/>
    <w:rsid w:val="006D5B5C"/>
    <w:rsid w:val="006D5B9F"/>
    <w:rsid w:val="006D5D8C"/>
    <w:rsid w:val="006D5F18"/>
    <w:rsid w:val="006D666D"/>
    <w:rsid w:val="006D6890"/>
    <w:rsid w:val="006D6B53"/>
    <w:rsid w:val="006D6C86"/>
    <w:rsid w:val="006D6D5D"/>
    <w:rsid w:val="006D6F5E"/>
    <w:rsid w:val="006D7AC6"/>
    <w:rsid w:val="006D7D64"/>
    <w:rsid w:val="006E032C"/>
    <w:rsid w:val="006E0986"/>
    <w:rsid w:val="006E1366"/>
    <w:rsid w:val="006E1E8E"/>
    <w:rsid w:val="006E273B"/>
    <w:rsid w:val="006E2F75"/>
    <w:rsid w:val="006E31D9"/>
    <w:rsid w:val="006E34D2"/>
    <w:rsid w:val="006E35DF"/>
    <w:rsid w:val="006E37DA"/>
    <w:rsid w:val="006E39BC"/>
    <w:rsid w:val="006E3D51"/>
    <w:rsid w:val="006E4C67"/>
    <w:rsid w:val="006E51B6"/>
    <w:rsid w:val="006E52C7"/>
    <w:rsid w:val="006E55A7"/>
    <w:rsid w:val="006E5C99"/>
    <w:rsid w:val="006E5E92"/>
    <w:rsid w:val="006E5F76"/>
    <w:rsid w:val="006E6276"/>
    <w:rsid w:val="006E635F"/>
    <w:rsid w:val="006E653D"/>
    <w:rsid w:val="006E67C4"/>
    <w:rsid w:val="006E69A3"/>
    <w:rsid w:val="006E6A0D"/>
    <w:rsid w:val="006E6F80"/>
    <w:rsid w:val="006E7023"/>
    <w:rsid w:val="006E7210"/>
    <w:rsid w:val="006E7798"/>
    <w:rsid w:val="006E78F7"/>
    <w:rsid w:val="006E79D8"/>
    <w:rsid w:val="006E7C94"/>
    <w:rsid w:val="006E7FED"/>
    <w:rsid w:val="006F01E2"/>
    <w:rsid w:val="006F0215"/>
    <w:rsid w:val="006F06F4"/>
    <w:rsid w:val="006F09FD"/>
    <w:rsid w:val="006F1661"/>
    <w:rsid w:val="006F16FA"/>
    <w:rsid w:val="006F1812"/>
    <w:rsid w:val="006F1848"/>
    <w:rsid w:val="006F1C96"/>
    <w:rsid w:val="006F1D7A"/>
    <w:rsid w:val="006F2ABD"/>
    <w:rsid w:val="006F2CB7"/>
    <w:rsid w:val="006F2EF6"/>
    <w:rsid w:val="006F359B"/>
    <w:rsid w:val="006F388E"/>
    <w:rsid w:val="006F38E1"/>
    <w:rsid w:val="006F3A16"/>
    <w:rsid w:val="006F3B92"/>
    <w:rsid w:val="006F3D85"/>
    <w:rsid w:val="006F4250"/>
    <w:rsid w:val="006F4284"/>
    <w:rsid w:val="006F4324"/>
    <w:rsid w:val="006F436E"/>
    <w:rsid w:val="006F43CA"/>
    <w:rsid w:val="006F43EF"/>
    <w:rsid w:val="006F44AB"/>
    <w:rsid w:val="006F4725"/>
    <w:rsid w:val="006F4D4F"/>
    <w:rsid w:val="006F6114"/>
    <w:rsid w:val="006F6313"/>
    <w:rsid w:val="006F639D"/>
    <w:rsid w:val="006F6448"/>
    <w:rsid w:val="006F67C2"/>
    <w:rsid w:val="006F6922"/>
    <w:rsid w:val="006F6974"/>
    <w:rsid w:val="006F71F2"/>
    <w:rsid w:val="006F7650"/>
    <w:rsid w:val="006F76EE"/>
    <w:rsid w:val="006F7A6D"/>
    <w:rsid w:val="0070049F"/>
    <w:rsid w:val="007006C1"/>
    <w:rsid w:val="0070076F"/>
    <w:rsid w:val="007007B4"/>
    <w:rsid w:val="007008CB"/>
    <w:rsid w:val="007008F7"/>
    <w:rsid w:val="007011CA"/>
    <w:rsid w:val="00701373"/>
    <w:rsid w:val="007014AD"/>
    <w:rsid w:val="007015E9"/>
    <w:rsid w:val="007015EE"/>
    <w:rsid w:val="007019B6"/>
    <w:rsid w:val="00701BD3"/>
    <w:rsid w:val="0070208A"/>
    <w:rsid w:val="007021E6"/>
    <w:rsid w:val="0070231E"/>
    <w:rsid w:val="00702467"/>
    <w:rsid w:val="00702683"/>
    <w:rsid w:val="0070284D"/>
    <w:rsid w:val="007029CB"/>
    <w:rsid w:val="00702D9C"/>
    <w:rsid w:val="00702F74"/>
    <w:rsid w:val="00703125"/>
    <w:rsid w:val="0070350F"/>
    <w:rsid w:val="007043AD"/>
    <w:rsid w:val="00704408"/>
    <w:rsid w:val="0070440F"/>
    <w:rsid w:val="00704DD5"/>
    <w:rsid w:val="0070623D"/>
    <w:rsid w:val="007063A6"/>
    <w:rsid w:val="007066AD"/>
    <w:rsid w:val="007066B7"/>
    <w:rsid w:val="007069C3"/>
    <w:rsid w:val="00706E0B"/>
    <w:rsid w:val="00706E64"/>
    <w:rsid w:val="00706FBF"/>
    <w:rsid w:val="00707431"/>
    <w:rsid w:val="0070747A"/>
    <w:rsid w:val="007074D6"/>
    <w:rsid w:val="007078E7"/>
    <w:rsid w:val="00707ADC"/>
    <w:rsid w:val="00707C28"/>
    <w:rsid w:val="00707DDE"/>
    <w:rsid w:val="00707E12"/>
    <w:rsid w:val="0071010F"/>
    <w:rsid w:val="00710261"/>
    <w:rsid w:val="00710459"/>
    <w:rsid w:val="0071052B"/>
    <w:rsid w:val="00710581"/>
    <w:rsid w:val="00710BFE"/>
    <w:rsid w:val="00710E32"/>
    <w:rsid w:val="00710FC8"/>
    <w:rsid w:val="00711175"/>
    <w:rsid w:val="007112C3"/>
    <w:rsid w:val="0071155A"/>
    <w:rsid w:val="00711764"/>
    <w:rsid w:val="00711A62"/>
    <w:rsid w:val="0071257D"/>
    <w:rsid w:val="007125CE"/>
    <w:rsid w:val="00712614"/>
    <w:rsid w:val="00712A47"/>
    <w:rsid w:val="00712B05"/>
    <w:rsid w:val="00713315"/>
    <w:rsid w:val="00713945"/>
    <w:rsid w:val="00713B89"/>
    <w:rsid w:val="00714A5D"/>
    <w:rsid w:val="00714D9D"/>
    <w:rsid w:val="00715267"/>
    <w:rsid w:val="007156D9"/>
    <w:rsid w:val="00715B76"/>
    <w:rsid w:val="00715CE3"/>
    <w:rsid w:val="00715EE7"/>
    <w:rsid w:val="007161BC"/>
    <w:rsid w:val="00716A8A"/>
    <w:rsid w:val="0071704D"/>
    <w:rsid w:val="007170A6"/>
    <w:rsid w:val="0071719B"/>
    <w:rsid w:val="007173EF"/>
    <w:rsid w:val="00717519"/>
    <w:rsid w:val="00717AAE"/>
    <w:rsid w:val="00717DF3"/>
    <w:rsid w:val="00717E98"/>
    <w:rsid w:val="0072028F"/>
    <w:rsid w:val="00720529"/>
    <w:rsid w:val="00720A89"/>
    <w:rsid w:val="007210B4"/>
    <w:rsid w:val="00721567"/>
    <w:rsid w:val="00722177"/>
    <w:rsid w:val="00722B24"/>
    <w:rsid w:val="0072339B"/>
    <w:rsid w:val="007235C0"/>
    <w:rsid w:val="00723747"/>
    <w:rsid w:val="00723B73"/>
    <w:rsid w:val="00723C72"/>
    <w:rsid w:val="00723CB8"/>
    <w:rsid w:val="0072418A"/>
    <w:rsid w:val="00724826"/>
    <w:rsid w:val="007248BD"/>
    <w:rsid w:val="00725067"/>
    <w:rsid w:val="0072512A"/>
    <w:rsid w:val="00725926"/>
    <w:rsid w:val="00725A09"/>
    <w:rsid w:val="00725D44"/>
    <w:rsid w:val="00725DB3"/>
    <w:rsid w:val="00726199"/>
    <w:rsid w:val="00726387"/>
    <w:rsid w:val="007268D6"/>
    <w:rsid w:val="00727433"/>
    <w:rsid w:val="0072754A"/>
    <w:rsid w:val="0072774D"/>
    <w:rsid w:val="00727EED"/>
    <w:rsid w:val="007306EE"/>
    <w:rsid w:val="0073110D"/>
    <w:rsid w:val="0073184D"/>
    <w:rsid w:val="00731C42"/>
    <w:rsid w:val="00731C86"/>
    <w:rsid w:val="007329AC"/>
    <w:rsid w:val="00732E49"/>
    <w:rsid w:val="007331EC"/>
    <w:rsid w:val="0073388F"/>
    <w:rsid w:val="00733B78"/>
    <w:rsid w:val="007343BB"/>
    <w:rsid w:val="00734609"/>
    <w:rsid w:val="00734A48"/>
    <w:rsid w:val="00734C3E"/>
    <w:rsid w:val="00734F7C"/>
    <w:rsid w:val="0073538D"/>
    <w:rsid w:val="00735576"/>
    <w:rsid w:val="00735722"/>
    <w:rsid w:val="007357C5"/>
    <w:rsid w:val="00735ECE"/>
    <w:rsid w:val="007360F2"/>
    <w:rsid w:val="007362A7"/>
    <w:rsid w:val="007362BB"/>
    <w:rsid w:val="007367DF"/>
    <w:rsid w:val="00736C5E"/>
    <w:rsid w:val="007372CE"/>
    <w:rsid w:val="00737560"/>
    <w:rsid w:val="00737A3C"/>
    <w:rsid w:val="00737C3D"/>
    <w:rsid w:val="0074057E"/>
    <w:rsid w:val="00740857"/>
    <w:rsid w:val="00740E6E"/>
    <w:rsid w:val="007411C4"/>
    <w:rsid w:val="007415A7"/>
    <w:rsid w:val="00741821"/>
    <w:rsid w:val="00741901"/>
    <w:rsid w:val="007419D6"/>
    <w:rsid w:val="00741B5F"/>
    <w:rsid w:val="00741DEA"/>
    <w:rsid w:val="007421A1"/>
    <w:rsid w:val="007423F6"/>
    <w:rsid w:val="0074264C"/>
    <w:rsid w:val="00743580"/>
    <w:rsid w:val="007436D8"/>
    <w:rsid w:val="007439F2"/>
    <w:rsid w:val="00743CEB"/>
    <w:rsid w:val="007441FE"/>
    <w:rsid w:val="007443CC"/>
    <w:rsid w:val="00744706"/>
    <w:rsid w:val="00744A40"/>
    <w:rsid w:val="00744D96"/>
    <w:rsid w:val="00744E1E"/>
    <w:rsid w:val="00745C76"/>
    <w:rsid w:val="0074626A"/>
    <w:rsid w:val="00746468"/>
    <w:rsid w:val="0074647D"/>
    <w:rsid w:val="007464E5"/>
    <w:rsid w:val="0074654A"/>
    <w:rsid w:val="007469A4"/>
    <w:rsid w:val="00746E4F"/>
    <w:rsid w:val="00747343"/>
    <w:rsid w:val="00747802"/>
    <w:rsid w:val="0074789E"/>
    <w:rsid w:val="00747A40"/>
    <w:rsid w:val="00747A49"/>
    <w:rsid w:val="00747B96"/>
    <w:rsid w:val="00747D30"/>
    <w:rsid w:val="00747E3F"/>
    <w:rsid w:val="00747FB2"/>
    <w:rsid w:val="007501A0"/>
    <w:rsid w:val="007505CF"/>
    <w:rsid w:val="00750A9B"/>
    <w:rsid w:val="00750E95"/>
    <w:rsid w:val="00750EAE"/>
    <w:rsid w:val="00750F54"/>
    <w:rsid w:val="00751342"/>
    <w:rsid w:val="0075195A"/>
    <w:rsid w:val="007519DD"/>
    <w:rsid w:val="00751A03"/>
    <w:rsid w:val="00752630"/>
    <w:rsid w:val="00752E3D"/>
    <w:rsid w:val="00752EF9"/>
    <w:rsid w:val="007530DB"/>
    <w:rsid w:val="0075326A"/>
    <w:rsid w:val="00753BA8"/>
    <w:rsid w:val="00753D01"/>
    <w:rsid w:val="00753DC6"/>
    <w:rsid w:val="007546EE"/>
    <w:rsid w:val="007558D4"/>
    <w:rsid w:val="00755C33"/>
    <w:rsid w:val="00755E46"/>
    <w:rsid w:val="00756158"/>
    <w:rsid w:val="0075637C"/>
    <w:rsid w:val="00756425"/>
    <w:rsid w:val="00756660"/>
    <w:rsid w:val="00756941"/>
    <w:rsid w:val="00756CA3"/>
    <w:rsid w:val="00757132"/>
    <w:rsid w:val="00757572"/>
    <w:rsid w:val="007576F1"/>
    <w:rsid w:val="007577DD"/>
    <w:rsid w:val="007578DC"/>
    <w:rsid w:val="00757D2C"/>
    <w:rsid w:val="007606F5"/>
    <w:rsid w:val="00760770"/>
    <w:rsid w:val="00760C50"/>
    <w:rsid w:val="00761401"/>
    <w:rsid w:val="00761556"/>
    <w:rsid w:val="00761E2C"/>
    <w:rsid w:val="007622D4"/>
    <w:rsid w:val="0076297F"/>
    <w:rsid w:val="00762E8D"/>
    <w:rsid w:val="007630E8"/>
    <w:rsid w:val="007635FA"/>
    <w:rsid w:val="00763A3A"/>
    <w:rsid w:val="00763BE5"/>
    <w:rsid w:val="00764418"/>
    <w:rsid w:val="00765021"/>
    <w:rsid w:val="007651CE"/>
    <w:rsid w:val="00765211"/>
    <w:rsid w:val="0076530A"/>
    <w:rsid w:val="0076579E"/>
    <w:rsid w:val="0076584B"/>
    <w:rsid w:val="00765C8F"/>
    <w:rsid w:val="0076608E"/>
    <w:rsid w:val="0076612F"/>
    <w:rsid w:val="00766917"/>
    <w:rsid w:val="00766B94"/>
    <w:rsid w:val="0076770C"/>
    <w:rsid w:val="0076784B"/>
    <w:rsid w:val="00767B0B"/>
    <w:rsid w:val="00767F37"/>
    <w:rsid w:val="00770584"/>
    <w:rsid w:val="007705B5"/>
    <w:rsid w:val="00770873"/>
    <w:rsid w:val="00770FFC"/>
    <w:rsid w:val="007710DB"/>
    <w:rsid w:val="00771BBF"/>
    <w:rsid w:val="00771C6B"/>
    <w:rsid w:val="007721ED"/>
    <w:rsid w:val="00772358"/>
    <w:rsid w:val="007725AE"/>
    <w:rsid w:val="007728D0"/>
    <w:rsid w:val="00772DA5"/>
    <w:rsid w:val="00772E13"/>
    <w:rsid w:val="00773043"/>
    <w:rsid w:val="00773097"/>
    <w:rsid w:val="007734AB"/>
    <w:rsid w:val="0077398C"/>
    <w:rsid w:val="00773B77"/>
    <w:rsid w:val="00773D9D"/>
    <w:rsid w:val="007748FA"/>
    <w:rsid w:val="00774AAE"/>
    <w:rsid w:val="00775120"/>
    <w:rsid w:val="00775227"/>
    <w:rsid w:val="00775229"/>
    <w:rsid w:val="0077548E"/>
    <w:rsid w:val="00775D14"/>
    <w:rsid w:val="0077615B"/>
    <w:rsid w:val="00776688"/>
    <w:rsid w:val="00776744"/>
    <w:rsid w:val="007767C2"/>
    <w:rsid w:val="00776CF8"/>
    <w:rsid w:val="00776D49"/>
    <w:rsid w:val="007776C5"/>
    <w:rsid w:val="0077785E"/>
    <w:rsid w:val="00780074"/>
    <w:rsid w:val="0078013B"/>
    <w:rsid w:val="00780295"/>
    <w:rsid w:val="007802B9"/>
    <w:rsid w:val="00780BC1"/>
    <w:rsid w:val="00780C58"/>
    <w:rsid w:val="00781488"/>
    <w:rsid w:val="00781837"/>
    <w:rsid w:val="00781DE6"/>
    <w:rsid w:val="00781FC1"/>
    <w:rsid w:val="0078257D"/>
    <w:rsid w:val="0078359C"/>
    <w:rsid w:val="00783F2D"/>
    <w:rsid w:val="00784B75"/>
    <w:rsid w:val="00784DAE"/>
    <w:rsid w:val="00785139"/>
    <w:rsid w:val="0078547D"/>
    <w:rsid w:val="0078556D"/>
    <w:rsid w:val="00785610"/>
    <w:rsid w:val="0078576C"/>
    <w:rsid w:val="0078595C"/>
    <w:rsid w:val="00785A8E"/>
    <w:rsid w:val="0078601C"/>
    <w:rsid w:val="0078637F"/>
    <w:rsid w:val="00786543"/>
    <w:rsid w:val="0078664C"/>
    <w:rsid w:val="007866F6"/>
    <w:rsid w:val="00786923"/>
    <w:rsid w:val="00787310"/>
    <w:rsid w:val="0078781C"/>
    <w:rsid w:val="00787B78"/>
    <w:rsid w:val="00787BAD"/>
    <w:rsid w:val="00787CED"/>
    <w:rsid w:val="00787D93"/>
    <w:rsid w:val="00790369"/>
    <w:rsid w:val="0079043E"/>
    <w:rsid w:val="00790A26"/>
    <w:rsid w:val="00791012"/>
    <w:rsid w:val="007910D4"/>
    <w:rsid w:val="00791385"/>
    <w:rsid w:val="00791B5D"/>
    <w:rsid w:val="00791CB9"/>
    <w:rsid w:val="00792709"/>
    <w:rsid w:val="00792E98"/>
    <w:rsid w:val="00793224"/>
    <w:rsid w:val="00793405"/>
    <w:rsid w:val="00793456"/>
    <w:rsid w:val="00793D4E"/>
    <w:rsid w:val="007940B1"/>
    <w:rsid w:val="00794511"/>
    <w:rsid w:val="0079465C"/>
    <w:rsid w:val="00794A4A"/>
    <w:rsid w:val="00794C27"/>
    <w:rsid w:val="00795006"/>
    <w:rsid w:val="007950B9"/>
    <w:rsid w:val="00795836"/>
    <w:rsid w:val="00795B7A"/>
    <w:rsid w:val="00795EF7"/>
    <w:rsid w:val="00796724"/>
    <w:rsid w:val="00796AF5"/>
    <w:rsid w:val="00796EED"/>
    <w:rsid w:val="0079750A"/>
    <w:rsid w:val="00797B13"/>
    <w:rsid w:val="00797DFF"/>
    <w:rsid w:val="00797E60"/>
    <w:rsid w:val="007A0218"/>
    <w:rsid w:val="007A025A"/>
    <w:rsid w:val="007A09BA"/>
    <w:rsid w:val="007A0ABC"/>
    <w:rsid w:val="007A0AE3"/>
    <w:rsid w:val="007A188A"/>
    <w:rsid w:val="007A2191"/>
    <w:rsid w:val="007A21E3"/>
    <w:rsid w:val="007A22F7"/>
    <w:rsid w:val="007A253E"/>
    <w:rsid w:val="007A2C50"/>
    <w:rsid w:val="007A320A"/>
    <w:rsid w:val="007A338A"/>
    <w:rsid w:val="007A34EE"/>
    <w:rsid w:val="007A3CC8"/>
    <w:rsid w:val="007A3FC0"/>
    <w:rsid w:val="007A4347"/>
    <w:rsid w:val="007A44F7"/>
    <w:rsid w:val="007A4634"/>
    <w:rsid w:val="007A4B7B"/>
    <w:rsid w:val="007A4C44"/>
    <w:rsid w:val="007A4D41"/>
    <w:rsid w:val="007A4E99"/>
    <w:rsid w:val="007A4FB9"/>
    <w:rsid w:val="007A52D3"/>
    <w:rsid w:val="007A551B"/>
    <w:rsid w:val="007A558C"/>
    <w:rsid w:val="007A63A1"/>
    <w:rsid w:val="007A6423"/>
    <w:rsid w:val="007A67BF"/>
    <w:rsid w:val="007A68B2"/>
    <w:rsid w:val="007A6B2D"/>
    <w:rsid w:val="007A7129"/>
    <w:rsid w:val="007A722F"/>
    <w:rsid w:val="007A766E"/>
    <w:rsid w:val="007A76D8"/>
    <w:rsid w:val="007A7954"/>
    <w:rsid w:val="007A7FF1"/>
    <w:rsid w:val="007B0160"/>
    <w:rsid w:val="007B0531"/>
    <w:rsid w:val="007B087D"/>
    <w:rsid w:val="007B0E01"/>
    <w:rsid w:val="007B1011"/>
    <w:rsid w:val="007B12F2"/>
    <w:rsid w:val="007B132D"/>
    <w:rsid w:val="007B14BD"/>
    <w:rsid w:val="007B16AE"/>
    <w:rsid w:val="007B1E35"/>
    <w:rsid w:val="007B2011"/>
    <w:rsid w:val="007B2308"/>
    <w:rsid w:val="007B2F55"/>
    <w:rsid w:val="007B3580"/>
    <w:rsid w:val="007B35A3"/>
    <w:rsid w:val="007B42F2"/>
    <w:rsid w:val="007B4463"/>
    <w:rsid w:val="007B4A07"/>
    <w:rsid w:val="007B4F30"/>
    <w:rsid w:val="007B5058"/>
    <w:rsid w:val="007B52C4"/>
    <w:rsid w:val="007B57E0"/>
    <w:rsid w:val="007B5BC9"/>
    <w:rsid w:val="007B5C38"/>
    <w:rsid w:val="007B5CE4"/>
    <w:rsid w:val="007B6D43"/>
    <w:rsid w:val="007B70A0"/>
    <w:rsid w:val="007B794D"/>
    <w:rsid w:val="007B7A1E"/>
    <w:rsid w:val="007B7E4A"/>
    <w:rsid w:val="007C02D3"/>
    <w:rsid w:val="007C0313"/>
    <w:rsid w:val="007C0827"/>
    <w:rsid w:val="007C0C22"/>
    <w:rsid w:val="007C0D4C"/>
    <w:rsid w:val="007C0F00"/>
    <w:rsid w:val="007C2772"/>
    <w:rsid w:val="007C2CB6"/>
    <w:rsid w:val="007C30CF"/>
    <w:rsid w:val="007C32C7"/>
    <w:rsid w:val="007C33C7"/>
    <w:rsid w:val="007C3728"/>
    <w:rsid w:val="007C3ACA"/>
    <w:rsid w:val="007C3C92"/>
    <w:rsid w:val="007C3CA8"/>
    <w:rsid w:val="007C4004"/>
    <w:rsid w:val="007C4021"/>
    <w:rsid w:val="007C4354"/>
    <w:rsid w:val="007C43FE"/>
    <w:rsid w:val="007C479B"/>
    <w:rsid w:val="007C50FA"/>
    <w:rsid w:val="007C5517"/>
    <w:rsid w:val="007C5749"/>
    <w:rsid w:val="007C5C23"/>
    <w:rsid w:val="007C5EC4"/>
    <w:rsid w:val="007C65C7"/>
    <w:rsid w:val="007C6794"/>
    <w:rsid w:val="007C67D7"/>
    <w:rsid w:val="007C689A"/>
    <w:rsid w:val="007C6E12"/>
    <w:rsid w:val="007C754E"/>
    <w:rsid w:val="007C75B4"/>
    <w:rsid w:val="007C77E7"/>
    <w:rsid w:val="007C79C9"/>
    <w:rsid w:val="007C7D1A"/>
    <w:rsid w:val="007D0457"/>
    <w:rsid w:val="007D0667"/>
    <w:rsid w:val="007D0E28"/>
    <w:rsid w:val="007D0F39"/>
    <w:rsid w:val="007D1226"/>
    <w:rsid w:val="007D1484"/>
    <w:rsid w:val="007D2138"/>
    <w:rsid w:val="007D21DB"/>
    <w:rsid w:val="007D32EE"/>
    <w:rsid w:val="007D35DA"/>
    <w:rsid w:val="007D4595"/>
    <w:rsid w:val="007D4A91"/>
    <w:rsid w:val="007D50C5"/>
    <w:rsid w:val="007D52E1"/>
    <w:rsid w:val="007D5561"/>
    <w:rsid w:val="007D5856"/>
    <w:rsid w:val="007D5AD7"/>
    <w:rsid w:val="007D5B17"/>
    <w:rsid w:val="007D6063"/>
    <w:rsid w:val="007D6279"/>
    <w:rsid w:val="007D66DC"/>
    <w:rsid w:val="007D67F4"/>
    <w:rsid w:val="007D6856"/>
    <w:rsid w:val="007D6C8F"/>
    <w:rsid w:val="007D7310"/>
    <w:rsid w:val="007D775C"/>
    <w:rsid w:val="007D77CC"/>
    <w:rsid w:val="007D784D"/>
    <w:rsid w:val="007E0381"/>
    <w:rsid w:val="007E081F"/>
    <w:rsid w:val="007E0D54"/>
    <w:rsid w:val="007E11D7"/>
    <w:rsid w:val="007E1329"/>
    <w:rsid w:val="007E1680"/>
    <w:rsid w:val="007E1CDF"/>
    <w:rsid w:val="007E1E7F"/>
    <w:rsid w:val="007E2C45"/>
    <w:rsid w:val="007E37EE"/>
    <w:rsid w:val="007E39B2"/>
    <w:rsid w:val="007E3D54"/>
    <w:rsid w:val="007E3F06"/>
    <w:rsid w:val="007E4231"/>
    <w:rsid w:val="007E46FE"/>
    <w:rsid w:val="007E4875"/>
    <w:rsid w:val="007E4B12"/>
    <w:rsid w:val="007E4FB5"/>
    <w:rsid w:val="007E5005"/>
    <w:rsid w:val="007E5226"/>
    <w:rsid w:val="007E52E4"/>
    <w:rsid w:val="007E567B"/>
    <w:rsid w:val="007E6503"/>
    <w:rsid w:val="007E6541"/>
    <w:rsid w:val="007E6620"/>
    <w:rsid w:val="007E6822"/>
    <w:rsid w:val="007E6B27"/>
    <w:rsid w:val="007E6B9D"/>
    <w:rsid w:val="007E7CEF"/>
    <w:rsid w:val="007F00E1"/>
    <w:rsid w:val="007F02E2"/>
    <w:rsid w:val="007F0953"/>
    <w:rsid w:val="007F0C69"/>
    <w:rsid w:val="007F0C93"/>
    <w:rsid w:val="007F0ED7"/>
    <w:rsid w:val="007F10C1"/>
    <w:rsid w:val="007F1C7E"/>
    <w:rsid w:val="007F215C"/>
    <w:rsid w:val="007F2319"/>
    <w:rsid w:val="007F249E"/>
    <w:rsid w:val="007F2B98"/>
    <w:rsid w:val="007F2C12"/>
    <w:rsid w:val="007F2E61"/>
    <w:rsid w:val="007F314F"/>
    <w:rsid w:val="007F396A"/>
    <w:rsid w:val="007F3A00"/>
    <w:rsid w:val="007F406B"/>
    <w:rsid w:val="007F48F8"/>
    <w:rsid w:val="007F5162"/>
    <w:rsid w:val="007F59E4"/>
    <w:rsid w:val="007F5F19"/>
    <w:rsid w:val="007F60E4"/>
    <w:rsid w:val="007F68A3"/>
    <w:rsid w:val="007F6B06"/>
    <w:rsid w:val="007F6D69"/>
    <w:rsid w:val="007F71CC"/>
    <w:rsid w:val="007F7228"/>
    <w:rsid w:val="007F76BF"/>
    <w:rsid w:val="007F784A"/>
    <w:rsid w:val="007F7937"/>
    <w:rsid w:val="007F7A55"/>
    <w:rsid w:val="007F7BC8"/>
    <w:rsid w:val="008017C9"/>
    <w:rsid w:val="00801CB3"/>
    <w:rsid w:val="0080228D"/>
    <w:rsid w:val="008022A1"/>
    <w:rsid w:val="0080244E"/>
    <w:rsid w:val="008026CF"/>
    <w:rsid w:val="008029C1"/>
    <w:rsid w:val="00802A17"/>
    <w:rsid w:val="00802D38"/>
    <w:rsid w:val="00802E43"/>
    <w:rsid w:val="00802F91"/>
    <w:rsid w:val="00803987"/>
    <w:rsid w:val="00803BCF"/>
    <w:rsid w:val="008042CD"/>
    <w:rsid w:val="00804329"/>
    <w:rsid w:val="00804AC5"/>
    <w:rsid w:val="00804DD0"/>
    <w:rsid w:val="0080518C"/>
    <w:rsid w:val="008051B5"/>
    <w:rsid w:val="0080578D"/>
    <w:rsid w:val="00805CD3"/>
    <w:rsid w:val="00805DD1"/>
    <w:rsid w:val="008060C1"/>
    <w:rsid w:val="00806324"/>
    <w:rsid w:val="00806E09"/>
    <w:rsid w:val="00806E3F"/>
    <w:rsid w:val="008070FE"/>
    <w:rsid w:val="00807788"/>
    <w:rsid w:val="00810114"/>
    <w:rsid w:val="00810135"/>
    <w:rsid w:val="008106E9"/>
    <w:rsid w:val="00811320"/>
    <w:rsid w:val="00811838"/>
    <w:rsid w:val="00811C4D"/>
    <w:rsid w:val="00811F05"/>
    <w:rsid w:val="00812B9A"/>
    <w:rsid w:val="00812BC7"/>
    <w:rsid w:val="00812DF1"/>
    <w:rsid w:val="00812E2F"/>
    <w:rsid w:val="00813390"/>
    <w:rsid w:val="00813DD5"/>
    <w:rsid w:val="00813F23"/>
    <w:rsid w:val="008144A9"/>
    <w:rsid w:val="0081472D"/>
    <w:rsid w:val="008148CA"/>
    <w:rsid w:val="00814A49"/>
    <w:rsid w:val="00814C29"/>
    <w:rsid w:val="00814FD0"/>
    <w:rsid w:val="0081553D"/>
    <w:rsid w:val="008156F5"/>
    <w:rsid w:val="00815B85"/>
    <w:rsid w:val="00815D05"/>
    <w:rsid w:val="0081633F"/>
    <w:rsid w:val="008166E3"/>
    <w:rsid w:val="00817252"/>
    <w:rsid w:val="0081726A"/>
    <w:rsid w:val="0081741C"/>
    <w:rsid w:val="00817522"/>
    <w:rsid w:val="00817535"/>
    <w:rsid w:val="008176EF"/>
    <w:rsid w:val="0082001F"/>
    <w:rsid w:val="00820207"/>
    <w:rsid w:val="008203F3"/>
    <w:rsid w:val="00820525"/>
    <w:rsid w:val="0082061B"/>
    <w:rsid w:val="00820DC0"/>
    <w:rsid w:val="00820FE5"/>
    <w:rsid w:val="0082161E"/>
    <w:rsid w:val="0082212B"/>
    <w:rsid w:val="008223E9"/>
    <w:rsid w:val="0082242C"/>
    <w:rsid w:val="00822562"/>
    <w:rsid w:val="0082273E"/>
    <w:rsid w:val="008229BE"/>
    <w:rsid w:val="00823099"/>
    <w:rsid w:val="0082363B"/>
    <w:rsid w:val="0082386E"/>
    <w:rsid w:val="00824B84"/>
    <w:rsid w:val="0082529B"/>
    <w:rsid w:val="0082561A"/>
    <w:rsid w:val="0082569A"/>
    <w:rsid w:val="00826336"/>
    <w:rsid w:val="00826477"/>
    <w:rsid w:val="00826946"/>
    <w:rsid w:val="00826B6F"/>
    <w:rsid w:val="008273CB"/>
    <w:rsid w:val="008273D4"/>
    <w:rsid w:val="008275CC"/>
    <w:rsid w:val="00827686"/>
    <w:rsid w:val="008279A8"/>
    <w:rsid w:val="00827A08"/>
    <w:rsid w:val="008303F4"/>
    <w:rsid w:val="00830519"/>
    <w:rsid w:val="0083064A"/>
    <w:rsid w:val="00830817"/>
    <w:rsid w:val="00830F74"/>
    <w:rsid w:val="00831260"/>
    <w:rsid w:val="00831476"/>
    <w:rsid w:val="00831765"/>
    <w:rsid w:val="00831950"/>
    <w:rsid w:val="00831A39"/>
    <w:rsid w:val="0083229D"/>
    <w:rsid w:val="00832642"/>
    <w:rsid w:val="00832866"/>
    <w:rsid w:val="00832883"/>
    <w:rsid w:val="00832C24"/>
    <w:rsid w:val="00832CC3"/>
    <w:rsid w:val="00832E50"/>
    <w:rsid w:val="008338DE"/>
    <w:rsid w:val="0083406F"/>
    <w:rsid w:val="008343DD"/>
    <w:rsid w:val="00834B87"/>
    <w:rsid w:val="00834E5C"/>
    <w:rsid w:val="008357BB"/>
    <w:rsid w:val="0083589A"/>
    <w:rsid w:val="00835CCA"/>
    <w:rsid w:val="0083644B"/>
    <w:rsid w:val="00836724"/>
    <w:rsid w:val="00836731"/>
    <w:rsid w:val="008367D2"/>
    <w:rsid w:val="00836B88"/>
    <w:rsid w:val="008371DA"/>
    <w:rsid w:val="00837A9A"/>
    <w:rsid w:val="00837BB1"/>
    <w:rsid w:val="00840101"/>
    <w:rsid w:val="00840225"/>
    <w:rsid w:val="00840292"/>
    <w:rsid w:val="0084034B"/>
    <w:rsid w:val="0084037E"/>
    <w:rsid w:val="008404BD"/>
    <w:rsid w:val="0084055B"/>
    <w:rsid w:val="008405F5"/>
    <w:rsid w:val="008406BB"/>
    <w:rsid w:val="00840FF9"/>
    <w:rsid w:val="008411DA"/>
    <w:rsid w:val="008415D7"/>
    <w:rsid w:val="008418F1"/>
    <w:rsid w:val="00842070"/>
    <w:rsid w:val="008420E1"/>
    <w:rsid w:val="0084212F"/>
    <w:rsid w:val="008427DF"/>
    <w:rsid w:val="00842B0F"/>
    <w:rsid w:val="008431B1"/>
    <w:rsid w:val="0084340F"/>
    <w:rsid w:val="008434BB"/>
    <w:rsid w:val="0084361C"/>
    <w:rsid w:val="00843665"/>
    <w:rsid w:val="008436DE"/>
    <w:rsid w:val="00843C23"/>
    <w:rsid w:val="00843FB1"/>
    <w:rsid w:val="0084422E"/>
    <w:rsid w:val="008444E8"/>
    <w:rsid w:val="00844AD9"/>
    <w:rsid w:val="00844AED"/>
    <w:rsid w:val="00844FEA"/>
    <w:rsid w:val="00845688"/>
    <w:rsid w:val="00845788"/>
    <w:rsid w:val="00845830"/>
    <w:rsid w:val="00845874"/>
    <w:rsid w:val="00845C2C"/>
    <w:rsid w:val="008464BA"/>
    <w:rsid w:val="0084684A"/>
    <w:rsid w:val="00846A9B"/>
    <w:rsid w:val="00847148"/>
    <w:rsid w:val="00847C7A"/>
    <w:rsid w:val="008501C7"/>
    <w:rsid w:val="008501E4"/>
    <w:rsid w:val="008512FE"/>
    <w:rsid w:val="00851468"/>
    <w:rsid w:val="00851687"/>
    <w:rsid w:val="00851BD0"/>
    <w:rsid w:val="00851DB5"/>
    <w:rsid w:val="008527FC"/>
    <w:rsid w:val="008528FC"/>
    <w:rsid w:val="008530AA"/>
    <w:rsid w:val="0085312A"/>
    <w:rsid w:val="008533B1"/>
    <w:rsid w:val="008533C8"/>
    <w:rsid w:val="0085372F"/>
    <w:rsid w:val="008537AE"/>
    <w:rsid w:val="008543E5"/>
    <w:rsid w:val="008544A5"/>
    <w:rsid w:val="00854575"/>
    <w:rsid w:val="0085488A"/>
    <w:rsid w:val="00854BA1"/>
    <w:rsid w:val="00854E4C"/>
    <w:rsid w:val="00854EC3"/>
    <w:rsid w:val="00855573"/>
    <w:rsid w:val="00855AD2"/>
    <w:rsid w:val="00855D1A"/>
    <w:rsid w:val="00856867"/>
    <w:rsid w:val="00856D29"/>
    <w:rsid w:val="00856D3C"/>
    <w:rsid w:val="00856EC8"/>
    <w:rsid w:val="00857145"/>
    <w:rsid w:val="00857321"/>
    <w:rsid w:val="00857C93"/>
    <w:rsid w:val="00857C96"/>
    <w:rsid w:val="00857D87"/>
    <w:rsid w:val="00860013"/>
    <w:rsid w:val="0086011B"/>
    <w:rsid w:val="00860363"/>
    <w:rsid w:val="00860383"/>
    <w:rsid w:val="008604B3"/>
    <w:rsid w:val="0086059B"/>
    <w:rsid w:val="008606CE"/>
    <w:rsid w:val="008608D1"/>
    <w:rsid w:val="00860B06"/>
    <w:rsid w:val="00860D3A"/>
    <w:rsid w:val="00860F07"/>
    <w:rsid w:val="008612A0"/>
    <w:rsid w:val="00861710"/>
    <w:rsid w:val="0086173C"/>
    <w:rsid w:val="00861B66"/>
    <w:rsid w:val="00861D6C"/>
    <w:rsid w:val="00862569"/>
    <w:rsid w:val="00862B30"/>
    <w:rsid w:val="0086337D"/>
    <w:rsid w:val="008638A4"/>
    <w:rsid w:val="008649E1"/>
    <w:rsid w:val="00864AAB"/>
    <w:rsid w:val="00865259"/>
    <w:rsid w:val="008658CA"/>
    <w:rsid w:val="0086675A"/>
    <w:rsid w:val="00866BE5"/>
    <w:rsid w:val="00867070"/>
    <w:rsid w:val="008671AC"/>
    <w:rsid w:val="0086746E"/>
    <w:rsid w:val="00867B80"/>
    <w:rsid w:val="00870005"/>
    <w:rsid w:val="00870368"/>
    <w:rsid w:val="00870560"/>
    <w:rsid w:val="008706BC"/>
    <w:rsid w:val="00870B7F"/>
    <w:rsid w:val="00870FDE"/>
    <w:rsid w:val="00870FEB"/>
    <w:rsid w:val="008714C9"/>
    <w:rsid w:val="00871876"/>
    <w:rsid w:val="00871D7B"/>
    <w:rsid w:val="008720F3"/>
    <w:rsid w:val="00872A87"/>
    <w:rsid w:val="00872AB5"/>
    <w:rsid w:val="00872AE9"/>
    <w:rsid w:val="00873089"/>
    <w:rsid w:val="00873315"/>
    <w:rsid w:val="00873E05"/>
    <w:rsid w:val="0087498D"/>
    <w:rsid w:val="00874A11"/>
    <w:rsid w:val="00874BD7"/>
    <w:rsid w:val="00874F22"/>
    <w:rsid w:val="00875217"/>
    <w:rsid w:val="00875416"/>
    <w:rsid w:val="00875943"/>
    <w:rsid w:val="00875EFE"/>
    <w:rsid w:val="0087606F"/>
    <w:rsid w:val="008760EE"/>
    <w:rsid w:val="008762E2"/>
    <w:rsid w:val="0087673A"/>
    <w:rsid w:val="0087698C"/>
    <w:rsid w:val="00876C13"/>
    <w:rsid w:val="00876D71"/>
    <w:rsid w:val="0087733A"/>
    <w:rsid w:val="0087793C"/>
    <w:rsid w:val="0087797C"/>
    <w:rsid w:val="00877C48"/>
    <w:rsid w:val="00877D53"/>
    <w:rsid w:val="00877DA4"/>
    <w:rsid w:val="00880105"/>
    <w:rsid w:val="0088025D"/>
    <w:rsid w:val="00880368"/>
    <w:rsid w:val="008805B4"/>
    <w:rsid w:val="008806B7"/>
    <w:rsid w:val="0088172B"/>
    <w:rsid w:val="00881740"/>
    <w:rsid w:val="00881B0C"/>
    <w:rsid w:val="00881C5B"/>
    <w:rsid w:val="008821BC"/>
    <w:rsid w:val="00882414"/>
    <w:rsid w:val="0088294D"/>
    <w:rsid w:val="0088338E"/>
    <w:rsid w:val="008836AB"/>
    <w:rsid w:val="0088383C"/>
    <w:rsid w:val="00884479"/>
    <w:rsid w:val="0088463B"/>
    <w:rsid w:val="0088473C"/>
    <w:rsid w:val="0088478A"/>
    <w:rsid w:val="00884BFC"/>
    <w:rsid w:val="008854D4"/>
    <w:rsid w:val="008858F5"/>
    <w:rsid w:val="008859AF"/>
    <w:rsid w:val="00885F85"/>
    <w:rsid w:val="00886383"/>
    <w:rsid w:val="008865AE"/>
    <w:rsid w:val="008866C7"/>
    <w:rsid w:val="008868EA"/>
    <w:rsid w:val="00886B09"/>
    <w:rsid w:val="00886FEC"/>
    <w:rsid w:val="0088720A"/>
    <w:rsid w:val="00887319"/>
    <w:rsid w:val="0088766A"/>
    <w:rsid w:val="0088794F"/>
    <w:rsid w:val="00887A2A"/>
    <w:rsid w:val="00887B82"/>
    <w:rsid w:val="00887BDF"/>
    <w:rsid w:val="00887D5F"/>
    <w:rsid w:val="00887E4E"/>
    <w:rsid w:val="00887EC8"/>
    <w:rsid w:val="0089011A"/>
    <w:rsid w:val="00890275"/>
    <w:rsid w:val="00890E52"/>
    <w:rsid w:val="008910F9"/>
    <w:rsid w:val="00891305"/>
    <w:rsid w:val="00891872"/>
    <w:rsid w:val="00891C0E"/>
    <w:rsid w:val="00891EA3"/>
    <w:rsid w:val="0089219B"/>
    <w:rsid w:val="00892AAF"/>
    <w:rsid w:val="00892ADF"/>
    <w:rsid w:val="00892C05"/>
    <w:rsid w:val="00892C23"/>
    <w:rsid w:val="00892DB2"/>
    <w:rsid w:val="008930A5"/>
    <w:rsid w:val="008933C4"/>
    <w:rsid w:val="008933F1"/>
    <w:rsid w:val="0089374C"/>
    <w:rsid w:val="00893BC7"/>
    <w:rsid w:val="00893C91"/>
    <w:rsid w:val="0089499E"/>
    <w:rsid w:val="00894D34"/>
    <w:rsid w:val="00894E28"/>
    <w:rsid w:val="00894FC9"/>
    <w:rsid w:val="00894FDF"/>
    <w:rsid w:val="008951DD"/>
    <w:rsid w:val="00895375"/>
    <w:rsid w:val="008954A1"/>
    <w:rsid w:val="0089619C"/>
    <w:rsid w:val="0089630E"/>
    <w:rsid w:val="0089656A"/>
    <w:rsid w:val="00896648"/>
    <w:rsid w:val="00896832"/>
    <w:rsid w:val="00896A51"/>
    <w:rsid w:val="00896B8E"/>
    <w:rsid w:val="00896E47"/>
    <w:rsid w:val="00897853"/>
    <w:rsid w:val="00897BAE"/>
    <w:rsid w:val="00897EA2"/>
    <w:rsid w:val="008A053F"/>
    <w:rsid w:val="008A08D0"/>
    <w:rsid w:val="008A0C31"/>
    <w:rsid w:val="008A0C38"/>
    <w:rsid w:val="008A0CBD"/>
    <w:rsid w:val="008A0DAA"/>
    <w:rsid w:val="008A1A15"/>
    <w:rsid w:val="008A1AFC"/>
    <w:rsid w:val="008A1C91"/>
    <w:rsid w:val="008A2313"/>
    <w:rsid w:val="008A253C"/>
    <w:rsid w:val="008A2DF6"/>
    <w:rsid w:val="008A328D"/>
    <w:rsid w:val="008A3570"/>
    <w:rsid w:val="008A375B"/>
    <w:rsid w:val="008A38B3"/>
    <w:rsid w:val="008A390F"/>
    <w:rsid w:val="008A3C38"/>
    <w:rsid w:val="008A3CC8"/>
    <w:rsid w:val="008A3D55"/>
    <w:rsid w:val="008A3E6F"/>
    <w:rsid w:val="008A401D"/>
    <w:rsid w:val="008A40E6"/>
    <w:rsid w:val="008A418E"/>
    <w:rsid w:val="008A4987"/>
    <w:rsid w:val="008A525E"/>
    <w:rsid w:val="008A52C6"/>
    <w:rsid w:val="008A577A"/>
    <w:rsid w:val="008A5922"/>
    <w:rsid w:val="008A5A2F"/>
    <w:rsid w:val="008A5C27"/>
    <w:rsid w:val="008A5C7F"/>
    <w:rsid w:val="008A5D06"/>
    <w:rsid w:val="008A5D66"/>
    <w:rsid w:val="008A678F"/>
    <w:rsid w:val="008A6793"/>
    <w:rsid w:val="008A6E7A"/>
    <w:rsid w:val="008A72AD"/>
    <w:rsid w:val="008A789A"/>
    <w:rsid w:val="008A796E"/>
    <w:rsid w:val="008B0319"/>
    <w:rsid w:val="008B035D"/>
    <w:rsid w:val="008B0460"/>
    <w:rsid w:val="008B0736"/>
    <w:rsid w:val="008B09B7"/>
    <w:rsid w:val="008B0CC5"/>
    <w:rsid w:val="008B0FCF"/>
    <w:rsid w:val="008B1526"/>
    <w:rsid w:val="008B16F9"/>
    <w:rsid w:val="008B20F5"/>
    <w:rsid w:val="008B231E"/>
    <w:rsid w:val="008B25DF"/>
    <w:rsid w:val="008B27D3"/>
    <w:rsid w:val="008B304E"/>
    <w:rsid w:val="008B34EC"/>
    <w:rsid w:val="008B34F4"/>
    <w:rsid w:val="008B3C68"/>
    <w:rsid w:val="008B3C9E"/>
    <w:rsid w:val="008B4B0A"/>
    <w:rsid w:val="008B4BAB"/>
    <w:rsid w:val="008B4C30"/>
    <w:rsid w:val="008B4DA5"/>
    <w:rsid w:val="008B5C5E"/>
    <w:rsid w:val="008B5E0F"/>
    <w:rsid w:val="008B5E20"/>
    <w:rsid w:val="008B6484"/>
    <w:rsid w:val="008B6B4E"/>
    <w:rsid w:val="008B6BD6"/>
    <w:rsid w:val="008B6ECA"/>
    <w:rsid w:val="008B70BB"/>
    <w:rsid w:val="008B7236"/>
    <w:rsid w:val="008B7884"/>
    <w:rsid w:val="008B79AA"/>
    <w:rsid w:val="008B7D2B"/>
    <w:rsid w:val="008C0454"/>
    <w:rsid w:val="008C09CC"/>
    <w:rsid w:val="008C12AF"/>
    <w:rsid w:val="008C134B"/>
    <w:rsid w:val="008C1A98"/>
    <w:rsid w:val="008C2541"/>
    <w:rsid w:val="008C2CD0"/>
    <w:rsid w:val="008C31EF"/>
    <w:rsid w:val="008C329C"/>
    <w:rsid w:val="008C380A"/>
    <w:rsid w:val="008C395D"/>
    <w:rsid w:val="008C3A4C"/>
    <w:rsid w:val="008C3C98"/>
    <w:rsid w:val="008C4207"/>
    <w:rsid w:val="008C4961"/>
    <w:rsid w:val="008C4A83"/>
    <w:rsid w:val="008C4C90"/>
    <w:rsid w:val="008C52EA"/>
    <w:rsid w:val="008C579A"/>
    <w:rsid w:val="008C57D4"/>
    <w:rsid w:val="008C6351"/>
    <w:rsid w:val="008C63EC"/>
    <w:rsid w:val="008C690C"/>
    <w:rsid w:val="008C7172"/>
    <w:rsid w:val="008C7348"/>
    <w:rsid w:val="008C7489"/>
    <w:rsid w:val="008C7645"/>
    <w:rsid w:val="008C764C"/>
    <w:rsid w:val="008D0216"/>
    <w:rsid w:val="008D02B7"/>
    <w:rsid w:val="008D04E5"/>
    <w:rsid w:val="008D057F"/>
    <w:rsid w:val="008D05F6"/>
    <w:rsid w:val="008D094A"/>
    <w:rsid w:val="008D0E35"/>
    <w:rsid w:val="008D12DB"/>
    <w:rsid w:val="008D1AB8"/>
    <w:rsid w:val="008D1B6B"/>
    <w:rsid w:val="008D1C4B"/>
    <w:rsid w:val="008D1E9B"/>
    <w:rsid w:val="008D1F22"/>
    <w:rsid w:val="008D212C"/>
    <w:rsid w:val="008D219E"/>
    <w:rsid w:val="008D2238"/>
    <w:rsid w:val="008D2A13"/>
    <w:rsid w:val="008D2C1F"/>
    <w:rsid w:val="008D322C"/>
    <w:rsid w:val="008D3482"/>
    <w:rsid w:val="008D3917"/>
    <w:rsid w:val="008D4085"/>
    <w:rsid w:val="008D428C"/>
    <w:rsid w:val="008D4375"/>
    <w:rsid w:val="008D461C"/>
    <w:rsid w:val="008D4D7D"/>
    <w:rsid w:val="008D513A"/>
    <w:rsid w:val="008D53D2"/>
    <w:rsid w:val="008D592D"/>
    <w:rsid w:val="008D5AD2"/>
    <w:rsid w:val="008D5EE1"/>
    <w:rsid w:val="008D5EEF"/>
    <w:rsid w:val="008D604F"/>
    <w:rsid w:val="008D6409"/>
    <w:rsid w:val="008D653B"/>
    <w:rsid w:val="008D66D4"/>
    <w:rsid w:val="008D6FCA"/>
    <w:rsid w:val="008D703A"/>
    <w:rsid w:val="008D77DF"/>
    <w:rsid w:val="008D7AE9"/>
    <w:rsid w:val="008E0B11"/>
    <w:rsid w:val="008E0E77"/>
    <w:rsid w:val="008E0E79"/>
    <w:rsid w:val="008E0EBA"/>
    <w:rsid w:val="008E102C"/>
    <w:rsid w:val="008E1890"/>
    <w:rsid w:val="008E2334"/>
    <w:rsid w:val="008E25CA"/>
    <w:rsid w:val="008E2F22"/>
    <w:rsid w:val="008E315B"/>
    <w:rsid w:val="008E320F"/>
    <w:rsid w:val="008E346C"/>
    <w:rsid w:val="008E36BF"/>
    <w:rsid w:val="008E3976"/>
    <w:rsid w:val="008E3CCA"/>
    <w:rsid w:val="008E4473"/>
    <w:rsid w:val="008E4951"/>
    <w:rsid w:val="008E4A36"/>
    <w:rsid w:val="008E4BD9"/>
    <w:rsid w:val="008E4F2B"/>
    <w:rsid w:val="008E5133"/>
    <w:rsid w:val="008E5229"/>
    <w:rsid w:val="008E5235"/>
    <w:rsid w:val="008E55C1"/>
    <w:rsid w:val="008E5E3C"/>
    <w:rsid w:val="008E5E5B"/>
    <w:rsid w:val="008E5E5F"/>
    <w:rsid w:val="008E61B0"/>
    <w:rsid w:val="008E61C8"/>
    <w:rsid w:val="008E6521"/>
    <w:rsid w:val="008E66B1"/>
    <w:rsid w:val="008E6A25"/>
    <w:rsid w:val="008E7040"/>
    <w:rsid w:val="008E717B"/>
    <w:rsid w:val="008E77C1"/>
    <w:rsid w:val="008E782F"/>
    <w:rsid w:val="008E7FAC"/>
    <w:rsid w:val="008F0030"/>
    <w:rsid w:val="008F05FB"/>
    <w:rsid w:val="008F084B"/>
    <w:rsid w:val="008F0CFC"/>
    <w:rsid w:val="008F0EA4"/>
    <w:rsid w:val="008F13A3"/>
    <w:rsid w:val="008F1492"/>
    <w:rsid w:val="008F185A"/>
    <w:rsid w:val="008F1A00"/>
    <w:rsid w:val="008F1A8F"/>
    <w:rsid w:val="008F1B20"/>
    <w:rsid w:val="008F1CC3"/>
    <w:rsid w:val="008F1F06"/>
    <w:rsid w:val="008F1F8E"/>
    <w:rsid w:val="008F2089"/>
    <w:rsid w:val="008F30A5"/>
    <w:rsid w:val="008F3133"/>
    <w:rsid w:val="008F3232"/>
    <w:rsid w:val="008F33BD"/>
    <w:rsid w:val="008F34F8"/>
    <w:rsid w:val="008F3841"/>
    <w:rsid w:val="008F385D"/>
    <w:rsid w:val="008F38ED"/>
    <w:rsid w:val="008F390B"/>
    <w:rsid w:val="008F3B9D"/>
    <w:rsid w:val="008F447C"/>
    <w:rsid w:val="008F4695"/>
    <w:rsid w:val="008F4CAB"/>
    <w:rsid w:val="008F4FE8"/>
    <w:rsid w:val="008F52EC"/>
    <w:rsid w:val="008F5E0E"/>
    <w:rsid w:val="008F5EF0"/>
    <w:rsid w:val="008F656C"/>
    <w:rsid w:val="008F67C2"/>
    <w:rsid w:val="008F680E"/>
    <w:rsid w:val="008F6A34"/>
    <w:rsid w:val="008F6DE1"/>
    <w:rsid w:val="008F6F9D"/>
    <w:rsid w:val="008F7175"/>
    <w:rsid w:val="008F763E"/>
    <w:rsid w:val="008F79B3"/>
    <w:rsid w:val="008F7E66"/>
    <w:rsid w:val="009002B4"/>
    <w:rsid w:val="00900487"/>
    <w:rsid w:val="00900DCF"/>
    <w:rsid w:val="00900EEA"/>
    <w:rsid w:val="009010CE"/>
    <w:rsid w:val="009011AE"/>
    <w:rsid w:val="009016BC"/>
    <w:rsid w:val="009017B6"/>
    <w:rsid w:val="00901897"/>
    <w:rsid w:val="00901A79"/>
    <w:rsid w:val="00901D16"/>
    <w:rsid w:val="00901D38"/>
    <w:rsid w:val="00902843"/>
    <w:rsid w:val="00902872"/>
    <w:rsid w:val="00902A44"/>
    <w:rsid w:val="00902BC6"/>
    <w:rsid w:val="00902CD1"/>
    <w:rsid w:val="00903038"/>
    <w:rsid w:val="009030D1"/>
    <w:rsid w:val="00903368"/>
    <w:rsid w:val="0090346E"/>
    <w:rsid w:val="009036FB"/>
    <w:rsid w:val="0090376F"/>
    <w:rsid w:val="00903842"/>
    <w:rsid w:val="00903981"/>
    <w:rsid w:val="00903CEB"/>
    <w:rsid w:val="009042C3"/>
    <w:rsid w:val="0090483F"/>
    <w:rsid w:val="00905375"/>
    <w:rsid w:val="009053D6"/>
    <w:rsid w:val="00905762"/>
    <w:rsid w:val="009057C2"/>
    <w:rsid w:val="00905956"/>
    <w:rsid w:val="00905E39"/>
    <w:rsid w:val="00906513"/>
    <w:rsid w:val="009065D3"/>
    <w:rsid w:val="009067D0"/>
    <w:rsid w:val="009068CB"/>
    <w:rsid w:val="00906EA5"/>
    <w:rsid w:val="00906EE6"/>
    <w:rsid w:val="0090749B"/>
    <w:rsid w:val="00907A08"/>
    <w:rsid w:val="00907B74"/>
    <w:rsid w:val="00907D5F"/>
    <w:rsid w:val="00910E2A"/>
    <w:rsid w:val="00910E8E"/>
    <w:rsid w:val="00910F68"/>
    <w:rsid w:val="00911805"/>
    <w:rsid w:val="00911854"/>
    <w:rsid w:val="00911B19"/>
    <w:rsid w:val="00911DDD"/>
    <w:rsid w:val="009127B3"/>
    <w:rsid w:val="009129B4"/>
    <w:rsid w:val="00912B83"/>
    <w:rsid w:val="00912F5E"/>
    <w:rsid w:val="0091342D"/>
    <w:rsid w:val="00913AC6"/>
    <w:rsid w:val="00913ADC"/>
    <w:rsid w:val="00913BBA"/>
    <w:rsid w:val="00913E4A"/>
    <w:rsid w:val="0091410E"/>
    <w:rsid w:val="0091424B"/>
    <w:rsid w:val="0091472F"/>
    <w:rsid w:val="00914A88"/>
    <w:rsid w:val="00914CD7"/>
    <w:rsid w:val="00914DBF"/>
    <w:rsid w:val="00914F23"/>
    <w:rsid w:val="009150A3"/>
    <w:rsid w:val="00915DA5"/>
    <w:rsid w:val="00915DE0"/>
    <w:rsid w:val="009162F0"/>
    <w:rsid w:val="0091698F"/>
    <w:rsid w:val="00916B2A"/>
    <w:rsid w:val="00916E04"/>
    <w:rsid w:val="00917101"/>
    <w:rsid w:val="0091774C"/>
    <w:rsid w:val="009179CB"/>
    <w:rsid w:val="00917EF7"/>
    <w:rsid w:val="00917F89"/>
    <w:rsid w:val="00920487"/>
    <w:rsid w:val="00920863"/>
    <w:rsid w:val="00920889"/>
    <w:rsid w:val="00920988"/>
    <w:rsid w:val="00920DC1"/>
    <w:rsid w:val="0092165B"/>
    <w:rsid w:val="009217A6"/>
    <w:rsid w:val="0092187A"/>
    <w:rsid w:val="00921983"/>
    <w:rsid w:val="009219CF"/>
    <w:rsid w:val="00921D1C"/>
    <w:rsid w:val="00921D20"/>
    <w:rsid w:val="00922134"/>
    <w:rsid w:val="00922143"/>
    <w:rsid w:val="00922276"/>
    <w:rsid w:val="009224E3"/>
    <w:rsid w:val="0092275C"/>
    <w:rsid w:val="00922DD5"/>
    <w:rsid w:val="00922F91"/>
    <w:rsid w:val="009231F8"/>
    <w:rsid w:val="009233AC"/>
    <w:rsid w:val="009233C2"/>
    <w:rsid w:val="00923620"/>
    <w:rsid w:val="00923766"/>
    <w:rsid w:val="00923C46"/>
    <w:rsid w:val="00924306"/>
    <w:rsid w:val="00924335"/>
    <w:rsid w:val="009245DA"/>
    <w:rsid w:val="00924AEF"/>
    <w:rsid w:val="009253A2"/>
    <w:rsid w:val="009255B2"/>
    <w:rsid w:val="00925BBE"/>
    <w:rsid w:val="00925BF6"/>
    <w:rsid w:val="00925D54"/>
    <w:rsid w:val="00925DC1"/>
    <w:rsid w:val="009265AA"/>
    <w:rsid w:val="009267DC"/>
    <w:rsid w:val="0092698A"/>
    <w:rsid w:val="00926CFB"/>
    <w:rsid w:val="00926D8E"/>
    <w:rsid w:val="00926F37"/>
    <w:rsid w:val="00927394"/>
    <w:rsid w:val="009273FE"/>
    <w:rsid w:val="009276F5"/>
    <w:rsid w:val="009279FB"/>
    <w:rsid w:val="00927A28"/>
    <w:rsid w:val="00927A32"/>
    <w:rsid w:val="00927DE0"/>
    <w:rsid w:val="009301DE"/>
    <w:rsid w:val="0093040D"/>
    <w:rsid w:val="009310B4"/>
    <w:rsid w:val="0093141B"/>
    <w:rsid w:val="00931CE6"/>
    <w:rsid w:val="00931D44"/>
    <w:rsid w:val="00931D6C"/>
    <w:rsid w:val="00931F11"/>
    <w:rsid w:val="00932266"/>
    <w:rsid w:val="00932548"/>
    <w:rsid w:val="00932626"/>
    <w:rsid w:val="00932D15"/>
    <w:rsid w:val="00932F46"/>
    <w:rsid w:val="009332B9"/>
    <w:rsid w:val="0093351D"/>
    <w:rsid w:val="00933B9D"/>
    <w:rsid w:val="009343E0"/>
    <w:rsid w:val="009343E9"/>
    <w:rsid w:val="00934822"/>
    <w:rsid w:val="00934923"/>
    <w:rsid w:val="009354D0"/>
    <w:rsid w:val="009354EC"/>
    <w:rsid w:val="00935AB2"/>
    <w:rsid w:val="00935FDC"/>
    <w:rsid w:val="0093605D"/>
    <w:rsid w:val="009361D3"/>
    <w:rsid w:val="009374AC"/>
    <w:rsid w:val="00937D4A"/>
    <w:rsid w:val="00937E8B"/>
    <w:rsid w:val="00937F46"/>
    <w:rsid w:val="00937F4B"/>
    <w:rsid w:val="00940234"/>
    <w:rsid w:val="00940252"/>
    <w:rsid w:val="009406D8"/>
    <w:rsid w:val="0094072F"/>
    <w:rsid w:val="00940ACB"/>
    <w:rsid w:val="00940F49"/>
    <w:rsid w:val="0094111D"/>
    <w:rsid w:val="00941CCD"/>
    <w:rsid w:val="009421BA"/>
    <w:rsid w:val="009424A7"/>
    <w:rsid w:val="00942BC1"/>
    <w:rsid w:val="00942D6A"/>
    <w:rsid w:val="00942D9F"/>
    <w:rsid w:val="00942FAF"/>
    <w:rsid w:val="00942FE0"/>
    <w:rsid w:val="00943164"/>
    <w:rsid w:val="009434EB"/>
    <w:rsid w:val="00943504"/>
    <w:rsid w:val="00943C1E"/>
    <w:rsid w:val="00943E24"/>
    <w:rsid w:val="00944825"/>
    <w:rsid w:val="009448DA"/>
    <w:rsid w:val="00944A8D"/>
    <w:rsid w:val="00944B6B"/>
    <w:rsid w:val="00944CEA"/>
    <w:rsid w:val="0094513E"/>
    <w:rsid w:val="009453BE"/>
    <w:rsid w:val="00945BCB"/>
    <w:rsid w:val="00945CA3"/>
    <w:rsid w:val="00945E9F"/>
    <w:rsid w:val="00945FCD"/>
    <w:rsid w:val="00945FF9"/>
    <w:rsid w:val="0094601A"/>
    <w:rsid w:val="00946665"/>
    <w:rsid w:val="0094683E"/>
    <w:rsid w:val="00946F00"/>
    <w:rsid w:val="00947157"/>
    <w:rsid w:val="009475EA"/>
    <w:rsid w:val="0094766E"/>
    <w:rsid w:val="00947B49"/>
    <w:rsid w:val="00947B99"/>
    <w:rsid w:val="00947D8C"/>
    <w:rsid w:val="0095106C"/>
    <w:rsid w:val="009511E1"/>
    <w:rsid w:val="00951572"/>
    <w:rsid w:val="00951595"/>
    <w:rsid w:val="0095184B"/>
    <w:rsid w:val="00951FAF"/>
    <w:rsid w:val="0095201B"/>
    <w:rsid w:val="009521F5"/>
    <w:rsid w:val="009522CF"/>
    <w:rsid w:val="00952BB4"/>
    <w:rsid w:val="00952EE2"/>
    <w:rsid w:val="0095313C"/>
    <w:rsid w:val="00953212"/>
    <w:rsid w:val="0095331F"/>
    <w:rsid w:val="0095358C"/>
    <w:rsid w:val="00953F2A"/>
    <w:rsid w:val="009544C7"/>
    <w:rsid w:val="00954770"/>
    <w:rsid w:val="00954AB5"/>
    <w:rsid w:val="00954C01"/>
    <w:rsid w:val="0095554C"/>
    <w:rsid w:val="00955A46"/>
    <w:rsid w:val="00955A9F"/>
    <w:rsid w:val="00956843"/>
    <w:rsid w:val="00956BAD"/>
    <w:rsid w:val="00956F78"/>
    <w:rsid w:val="00956F87"/>
    <w:rsid w:val="00957218"/>
    <w:rsid w:val="0095726C"/>
    <w:rsid w:val="00957345"/>
    <w:rsid w:val="00957946"/>
    <w:rsid w:val="00960168"/>
    <w:rsid w:val="00960C2C"/>
    <w:rsid w:val="00960DCB"/>
    <w:rsid w:val="0096172B"/>
    <w:rsid w:val="009617E8"/>
    <w:rsid w:val="00961A90"/>
    <w:rsid w:val="00961AED"/>
    <w:rsid w:val="00961E55"/>
    <w:rsid w:val="00962148"/>
    <w:rsid w:val="00962996"/>
    <w:rsid w:val="00962A16"/>
    <w:rsid w:val="0096332E"/>
    <w:rsid w:val="0096355D"/>
    <w:rsid w:val="009642D6"/>
    <w:rsid w:val="00965134"/>
    <w:rsid w:val="009652DB"/>
    <w:rsid w:val="00965688"/>
    <w:rsid w:val="00965CE7"/>
    <w:rsid w:val="00965D98"/>
    <w:rsid w:val="009666DC"/>
    <w:rsid w:val="0096678E"/>
    <w:rsid w:val="009667A0"/>
    <w:rsid w:val="009672D5"/>
    <w:rsid w:val="00967470"/>
    <w:rsid w:val="00967B0C"/>
    <w:rsid w:val="00970662"/>
    <w:rsid w:val="0097071F"/>
    <w:rsid w:val="0097080F"/>
    <w:rsid w:val="0097087B"/>
    <w:rsid w:val="00971325"/>
    <w:rsid w:val="0097161E"/>
    <w:rsid w:val="0097170A"/>
    <w:rsid w:val="00971834"/>
    <w:rsid w:val="009720AB"/>
    <w:rsid w:val="009726F3"/>
    <w:rsid w:val="00973377"/>
    <w:rsid w:val="009735FF"/>
    <w:rsid w:val="009736CD"/>
    <w:rsid w:val="009736F2"/>
    <w:rsid w:val="0097391D"/>
    <w:rsid w:val="00973A38"/>
    <w:rsid w:val="00974719"/>
    <w:rsid w:val="009749A3"/>
    <w:rsid w:val="00974C24"/>
    <w:rsid w:val="0097521B"/>
    <w:rsid w:val="0097523A"/>
    <w:rsid w:val="00975F45"/>
    <w:rsid w:val="00976399"/>
    <w:rsid w:val="0097671B"/>
    <w:rsid w:val="0097682D"/>
    <w:rsid w:val="0097683B"/>
    <w:rsid w:val="00976E6A"/>
    <w:rsid w:val="00976F9C"/>
    <w:rsid w:val="00976FB4"/>
    <w:rsid w:val="0097704D"/>
    <w:rsid w:val="00977927"/>
    <w:rsid w:val="00977D6C"/>
    <w:rsid w:val="009802C6"/>
    <w:rsid w:val="00980430"/>
    <w:rsid w:val="00980445"/>
    <w:rsid w:val="00980FEF"/>
    <w:rsid w:val="00981211"/>
    <w:rsid w:val="0098199E"/>
    <w:rsid w:val="00981C2C"/>
    <w:rsid w:val="009820E0"/>
    <w:rsid w:val="009823AC"/>
    <w:rsid w:val="00982B64"/>
    <w:rsid w:val="00982B6C"/>
    <w:rsid w:val="00983A1D"/>
    <w:rsid w:val="00983B63"/>
    <w:rsid w:val="00983F38"/>
    <w:rsid w:val="0098454C"/>
    <w:rsid w:val="00984850"/>
    <w:rsid w:val="00984F2F"/>
    <w:rsid w:val="00984F6F"/>
    <w:rsid w:val="009851A5"/>
    <w:rsid w:val="00985572"/>
    <w:rsid w:val="00985575"/>
    <w:rsid w:val="00985936"/>
    <w:rsid w:val="00986890"/>
    <w:rsid w:val="00986BDD"/>
    <w:rsid w:val="00986D15"/>
    <w:rsid w:val="00986E03"/>
    <w:rsid w:val="009871D7"/>
    <w:rsid w:val="00987211"/>
    <w:rsid w:val="00987322"/>
    <w:rsid w:val="009879CA"/>
    <w:rsid w:val="00987B45"/>
    <w:rsid w:val="0099070D"/>
    <w:rsid w:val="00990BB8"/>
    <w:rsid w:val="0099110E"/>
    <w:rsid w:val="0099161E"/>
    <w:rsid w:val="0099180D"/>
    <w:rsid w:val="0099188D"/>
    <w:rsid w:val="009919FD"/>
    <w:rsid w:val="00991A61"/>
    <w:rsid w:val="00991ADA"/>
    <w:rsid w:val="00992290"/>
    <w:rsid w:val="009924F3"/>
    <w:rsid w:val="009926C2"/>
    <w:rsid w:val="00992D2B"/>
    <w:rsid w:val="0099349C"/>
    <w:rsid w:val="0099359D"/>
    <w:rsid w:val="009939FF"/>
    <w:rsid w:val="00993D73"/>
    <w:rsid w:val="00993E82"/>
    <w:rsid w:val="00993F27"/>
    <w:rsid w:val="009943B4"/>
    <w:rsid w:val="009946B6"/>
    <w:rsid w:val="00994956"/>
    <w:rsid w:val="00994B14"/>
    <w:rsid w:val="00995398"/>
    <w:rsid w:val="00995608"/>
    <w:rsid w:val="00995CF1"/>
    <w:rsid w:val="009960C1"/>
    <w:rsid w:val="00996218"/>
    <w:rsid w:val="00996496"/>
    <w:rsid w:val="009964A4"/>
    <w:rsid w:val="0099695A"/>
    <w:rsid w:val="00996D6C"/>
    <w:rsid w:val="00996FCE"/>
    <w:rsid w:val="00997014"/>
    <w:rsid w:val="0099741D"/>
    <w:rsid w:val="00997481"/>
    <w:rsid w:val="00997628"/>
    <w:rsid w:val="009978A5"/>
    <w:rsid w:val="009A0180"/>
    <w:rsid w:val="009A0393"/>
    <w:rsid w:val="009A0C29"/>
    <w:rsid w:val="009A11B4"/>
    <w:rsid w:val="009A12C8"/>
    <w:rsid w:val="009A14AE"/>
    <w:rsid w:val="009A14D1"/>
    <w:rsid w:val="009A1AC5"/>
    <w:rsid w:val="009A1BEC"/>
    <w:rsid w:val="009A1FC4"/>
    <w:rsid w:val="009A2022"/>
    <w:rsid w:val="009A238D"/>
    <w:rsid w:val="009A2409"/>
    <w:rsid w:val="009A2848"/>
    <w:rsid w:val="009A2998"/>
    <w:rsid w:val="009A2AC0"/>
    <w:rsid w:val="009A2D3D"/>
    <w:rsid w:val="009A31FF"/>
    <w:rsid w:val="009A3495"/>
    <w:rsid w:val="009A360D"/>
    <w:rsid w:val="009A3886"/>
    <w:rsid w:val="009A3930"/>
    <w:rsid w:val="009A41B0"/>
    <w:rsid w:val="009A47AB"/>
    <w:rsid w:val="009A4ACC"/>
    <w:rsid w:val="009A4C02"/>
    <w:rsid w:val="009A5556"/>
    <w:rsid w:val="009A5C0A"/>
    <w:rsid w:val="009A6041"/>
    <w:rsid w:val="009A6AD5"/>
    <w:rsid w:val="009A6ECF"/>
    <w:rsid w:val="009A6F98"/>
    <w:rsid w:val="009A791A"/>
    <w:rsid w:val="009A7C2D"/>
    <w:rsid w:val="009A7E87"/>
    <w:rsid w:val="009B000E"/>
    <w:rsid w:val="009B0AF2"/>
    <w:rsid w:val="009B0D4B"/>
    <w:rsid w:val="009B0F80"/>
    <w:rsid w:val="009B0FBA"/>
    <w:rsid w:val="009B1156"/>
    <w:rsid w:val="009B1D5E"/>
    <w:rsid w:val="009B1F04"/>
    <w:rsid w:val="009B1FE9"/>
    <w:rsid w:val="009B22C1"/>
    <w:rsid w:val="009B2D3E"/>
    <w:rsid w:val="009B2D8D"/>
    <w:rsid w:val="009B2EEA"/>
    <w:rsid w:val="009B34B8"/>
    <w:rsid w:val="009B3768"/>
    <w:rsid w:val="009B3C72"/>
    <w:rsid w:val="009B40B9"/>
    <w:rsid w:val="009B438B"/>
    <w:rsid w:val="009B47CB"/>
    <w:rsid w:val="009B4BB9"/>
    <w:rsid w:val="009B561D"/>
    <w:rsid w:val="009B56B5"/>
    <w:rsid w:val="009B5946"/>
    <w:rsid w:val="009B5F7C"/>
    <w:rsid w:val="009B5F8B"/>
    <w:rsid w:val="009B600C"/>
    <w:rsid w:val="009B611A"/>
    <w:rsid w:val="009B61DA"/>
    <w:rsid w:val="009B6387"/>
    <w:rsid w:val="009B63FC"/>
    <w:rsid w:val="009B652B"/>
    <w:rsid w:val="009B680B"/>
    <w:rsid w:val="009B6AA1"/>
    <w:rsid w:val="009B6AFA"/>
    <w:rsid w:val="009B6BAB"/>
    <w:rsid w:val="009B71F2"/>
    <w:rsid w:val="009B7DEA"/>
    <w:rsid w:val="009C0390"/>
    <w:rsid w:val="009C0733"/>
    <w:rsid w:val="009C089E"/>
    <w:rsid w:val="009C0BEB"/>
    <w:rsid w:val="009C0DF3"/>
    <w:rsid w:val="009C1144"/>
    <w:rsid w:val="009C1372"/>
    <w:rsid w:val="009C1470"/>
    <w:rsid w:val="009C1568"/>
    <w:rsid w:val="009C1B83"/>
    <w:rsid w:val="009C1BC7"/>
    <w:rsid w:val="009C1DF9"/>
    <w:rsid w:val="009C222E"/>
    <w:rsid w:val="009C224F"/>
    <w:rsid w:val="009C2393"/>
    <w:rsid w:val="009C26F8"/>
    <w:rsid w:val="009C2750"/>
    <w:rsid w:val="009C29CC"/>
    <w:rsid w:val="009C3868"/>
    <w:rsid w:val="009C3FD1"/>
    <w:rsid w:val="009C411D"/>
    <w:rsid w:val="009C4458"/>
    <w:rsid w:val="009C47AD"/>
    <w:rsid w:val="009C4E59"/>
    <w:rsid w:val="009C5A33"/>
    <w:rsid w:val="009C5C4E"/>
    <w:rsid w:val="009C63A9"/>
    <w:rsid w:val="009C64DC"/>
    <w:rsid w:val="009C6654"/>
    <w:rsid w:val="009C6CD1"/>
    <w:rsid w:val="009C6FBF"/>
    <w:rsid w:val="009C72B2"/>
    <w:rsid w:val="009C73F8"/>
    <w:rsid w:val="009C7462"/>
    <w:rsid w:val="009C7509"/>
    <w:rsid w:val="009C7602"/>
    <w:rsid w:val="009C77FD"/>
    <w:rsid w:val="009C7970"/>
    <w:rsid w:val="009D00F7"/>
    <w:rsid w:val="009D03FC"/>
    <w:rsid w:val="009D05FB"/>
    <w:rsid w:val="009D0F46"/>
    <w:rsid w:val="009D0FB5"/>
    <w:rsid w:val="009D1075"/>
    <w:rsid w:val="009D10CE"/>
    <w:rsid w:val="009D1397"/>
    <w:rsid w:val="009D144D"/>
    <w:rsid w:val="009D158B"/>
    <w:rsid w:val="009D1614"/>
    <w:rsid w:val="009D199E"/>
    <w:rsid w:val="009D19C5"/>
    <w:rsid w:val="009D1A11"/>
    <w:rsid w:val="009D1A16"/>
    <w:rsid w:val="009D1B6B"/>
    <w:rsid w:val="009D1EEE"/>
    <w:rsid w:val="009D1F6D"/>
    <w:rsid w:val="009D2173"/>
    <w:rsid w:val="009D2413"/>
    <w:rsid w:val="009D2595"/>
    <w:rsid w:val="009D2958"/>
    <w:rsid w:val="009D2D96"/>
    <w:rsid w:val="009D2E65"/>
    <w:rsid w:val="009D2EE7"/>
    <w:rsid w:val="009D378A"/>
    <w:rsid w:val="009D3920"/>
    <w:rsid w:val="009D3CBD"/>
    <w:rsid w:val="009D3CEC"/>
    <w:rsid w:val="009D470D"/>
    <w:rsid w:val="009D48DF"/>
    <w:rsid w:val="009D4918"/>
    <w:rsid w:val="009D4EAC"/>
    <w:rsid w:val="009D5028"/>
    <w:rsid w:val="009D52F1"/>
    <w:rsid w:val="009D5A21"/>
    <w:rsid w:val="009D5C9D"/>
    <w:rsid w:val="009D611B"/>
    <w:rsid w:val="009D6C48"/>
    <w:rsid w:val="009D6C4B"/>
    <w:rsid w:val="009D700B"/>
    <w:rsid w:val="009D742A"/>
    <w:rsid w:val="009D76E8"/>
    <w:rsid w:val="009D7A7E"/>
    <w:rsid w:val="009D7C91"/>
    <w:rsid w:val="009E06D9"/>
    <w:rsid w:val="009E0A65"/>
    <w:rsid w:val="009E13B5"/>
    <w:rsid w:val="009E15B5"/>
    <w:rsid w:val="009E1ACE"/>
    <w:rsid w:val="009E25C9"/>
    <w:rsid w:val="009E2BA5"/>
    <w:rsid w:val="009E2C02"/>
    <w:rsid w:val="009E3061"/>
    <w:rsid w:val="009E3193"/>
    <w:rsid w:val="009E33A0"/>
    <w:rsid w:val="009E3493"/>
    <w:rsid w:val="009E37E7"/>
    <w:rsid w:val="009E38E0"/>
    <w:rsid w:val="009E3ABA"/>
    <w:rsid w:val="009E3B1B"/>
    <w:rsid w:val="009E3CF3"/>
    <w:rsid w:val="009E3F1B"/>
    <w:rsid w:val="009E530B"/>
    <w:rsid w:val="009E58AF"/>
    <w:rsid w:val="009E6650"/>
    <w:rsid w:val="009E68E6"/>
    <w:rsid w:val="009E6946"/>
    <w:rsid w:val="009E6A24"/>
    <w:rsid w:val="009E6A4F"/>
    <w:rsid w:val="009E714C"/>
    <w:rsid w:val="009E71D5"/>
    <w:rsid w:val="009E74EA"/>
    <w:rsid w:val="009E768D"/>
    <w:rsid w:val="009F0176"/>
    <w:rsid w:val="009F087C"/>
    <w:rsid w:val="009F0980"/>
    <w:rsid w:val="009F0EC2"/>
    <w:rsid w:val="009F1EF5"/>
    <w:rsid w:val="009F1F5E"/>
    <w:rsid w:val="009F2209"/>
    <w:rsid w:val="009F232E"/>
    <w:rsid w:val="009F23E3"/>
    <w:rsid w:val="009F248B"/>
    <w:rsid w:val="009F2680"/>
    <w:rsid w:val="009F293A"/>
    <w:rsid w:val="009F2B60"/>
    <w:rsid w:val="009F2F7F"/>
    <w:rsid w:val="009F31B4"/>
    <w:rsid w:val="009F3B6B"/>
    <w:rsid w:val="009F3DD0"/>
    <w:rsid w:val="009F404A"/>
    <w:rsid w:val="009F40D3"/>
    <w:rsid w:val="009F490F"/>
    <w:rsid w:val="009F4ADA"/>
    <w:rsid w:val="009F4C4C"/>
    <w:rsid w:val="009F5063"/>
    <w:rsid w:val="009F53FB"/>
    <w:rsid w:val="009F57EA"/>
    <w:rsid w:val="009F581D"/>
    <w:rsid w:val="009F5973"/>
    <w:rsid w:val="009F60E2"/>
    <w:rsid w:val="009F620C"/>
    <w:rsid w:val="009F650E"/>
    <w:rsid w:val="009F6654"/>
    <w:rsid w:val="009F6707"/>
    <w:rsid w:val="009F6721"/>
    <w:rsid w:val="009F6825"/>
    <w:rsid w:val="009F6893"/>
    <w:rsid w:val="009F6ABB"/>
    <w:rsid w:val="009F6BC1"/>
    <w:rsid w:val="009F6D4A"/>
    <w:rsid w:val="009F7AC3"/>
    <w:rsid w:val="009F7B58"/>
    <w:rsid w:val="009F7EE9"/>
    <w:rsid w:val="00A0049B"/>
    <w:rsid w:val="00A00BB5"/>
    <w:rsid w:val="00A00E9F"/>
    <w:rsid w:val="00A00EB3"/>
    <w:rsid w:val="00A010E7"/>
    <w:rsid w:val="00A015DE"/>
    <w:rsid w:val="00A01887"/>
    <w:rsid w:val="00A02288"/>
    <w:rsid w:val="00A02934"/>
    <w:rsid w:val="00A02DD7"/>
    <w:rsid w:val="00A03329"/>
    <w:rsid w:val="00A03998"/>
    <w:rsid w:val="00A03CAF"/>
    <w:rsid w:val="00A042B0"/>
    <w:rsid w:val="00A0443C"/>
    <w:rsid w:val="00A04AE1"/>
    <w:rsid w:val="00A0500E"/>
    <w:rsid w:val="00A05077"/>
    <w:rsid w:val="00A05328"/>
    <w:rsid w:val="00A0550E"/>
    <w:rsid w:val="00A061CF"/>
    <w:rsid w:val="00A06781"/>
    <w:rsid w:val="00A068D2"/>
    <w:rsid w:val="00A06A06"/>
    <w:rsid w:val="00A070A0"/>
    <w:rsid w:val="00A07B46"/>
    <w:rsid w:val="00A07DA4"/>
    <w:rsid w:val="00A103A3"/>
    <w:rsid w:val="00A103B0"/>
    <w:rsid w:val="00A10546"/>
    <w:rsid w:val="00A10E4B"/>
    <w:rsid w:val="00A11448"/>
    <w:rsid w:val="00A116C8"/>
    <w:rsid w:val="00A11791"/>
    <w:rsid w:val="00A1179C"/>
    <w:rsid w:val="00A117CF"/>
    <w:rsid w:val="00A11BCE"/>
    <w:rsid w:val="00A11DEB"/>
    <w:rsid w:val="00A11EC8"/>
    <w:rsid w:val="00A11FDC"/>
    <w:rsid w:val="00A11FFE"/>
    <w:rsid w:val="00A122F1"/>
    <w:rsid w:val="00A1299A"/>
    <w:rsid w:val="00A13176"/>
    <w:rsid w:val="00A13429"/>
    <w:rsid w:val="00A13B17"/>
    <w:rsid w:val="00A13B85"/>
    <w:rsid w:val="00A13D5E"/>
    <w:rsid w:val="00A144C0"/>
    <w:rsid w:val="00A147A5"/>
    <w:rsid w:val="00A155FA"/>
    <w:rsid w:val="00A157FA"/>
    <w:rsid w:val="00A15EE0"/>
    <w:rsid w:val="00A1600D"/>
    <w:rsid w:val="00A16920"/>
    <w:rsid w:val="00A16B66"/>
    <w:rsid w:val="00A16FDB"/>
    <w:rsid w:val="00A17035"/>
    <w:rsid w:val="00A174A3"/>
    <w:rsid w:val="00A17787"/>
    <w:rsid w:val="00A17966"/>
    <w:rsid w:val="00A20B47"/>
    <w:rsid w:val="00A20C27"/>
    <w:rsid w:val="00A21090"/>
    <w:rsid w:val="00A212B3"/>
    <w:rsid w:val="00A214EC"/>
    <w:rsid w:val="00A21560"/>
    <w:rsid w:val="00A215A9"/>
    <w:rsid w:val="00A21BF7"/>
    <w:rsid w:val="00A21D96"/>
    <w:rsid w:val="00A21EFC"/>
    <w:rsid w:val="00A21F70"/>
    <w:rsid w:val="00A22D09"/>
    <w:rsid w:val="00A231DD"/>
    <w:rsid w:val="00A2322B"/>
    <w:rsid w:val="00A23C8B"/>
    <w:rsid w:val="00A242A3"/>
    <w:rsid w:val="00A244A2"/>
    <w:rsid w:val="00A2464B"/>
    <w:rsid w:val="00A2470D"/>
    <w:rsid w:val="00A248D5"/>
    <w:rsid w:val="00A24D3D"/>
    <w:rsid w:val="00A25225"/>
    <w:rsid w:val="00A25802"/>
    <w:rsid w:val="00A25C17"/>
    <w:rsid w:val="00A263E2"/>
    <w:rsid w:val="00A27481"/>
    <w:rsid w:val="00A27CB4"/>
    <w:rsid w:val="00A27DC2"/>
    <w:rsid w:val="00A320C3"/>
    <w:rsid w:val="00A324C8"/>
    <w:rsid w:val="00A3285B"/>
    <w:rsid w:val="00A32CCF"/>
    <w:rsid w:val="00A32D4A"/>
    <w:rsid w:val="00A32EB9"/>
    <w:rsid w:val="00A33220"/>
    <w:rsid w:val="00A3365A"/>
    <w:rsid w:val="00A33881"/>
    <w:rsid w:val="00A33AFB"/>
    <w:rsid w:val="00A33B1F"/>
    <w:rsid w:val="00A33C05"/>
    <w:rsid w:val="00A34670"/>
    <w:rsid w:val="00A349E9"/>
    <w:rsid w:val="00A34A52"/>
    <w:rsid w:val="00A34D67"/>
    <w:rsid w:val="00A34F4C"/>
    <w:rsid w:val="00A354E0"/>
    <w:rsid w:val="00A35AA4"/>
    <w:rsid w:val="00A36356"/>
    <w:rsid w:val="00A3635D"/>
    <w:rsid w:val="00A3647B"/>
    <w:rsid w:val="00A364C1"/>
    <w:rsid w:val="00A36536"/>
    <w:rsid w:val="00A36558"/>
    <w:rsid w:val="00A36607"/>
    <w:rsid w:val="00A3672F"/>
    <w:rsid w:val="00A36966"/>
    <w:rsid w:val="00A36B8A"/>
    <w:rsid w:val="00A376C5"/>
    <w:rsid w:val="00A37800"/>
    <w:rsid w:val="00A37817"/>
    <w:rsid w:val="00A3787A"/>
    <w:rsid w:val="00A407C5"/>
    <w:rsid w:val="00A40A5D"/>
    <w:rsid w:val="00A40E0C"/>
    <w:rsid w:val="00A40E0F"/>
    <w:rsid w:val="00A4104F"/>
    <w:rsid w:val="00A410AB"/>
    <w:rsid w:val="00A4190B"/>
    <w:rsid w:val="00A41A4E"/>
    <w:rsid w:val="00A41B04"/>
    <w:rsid w:val="00A41C9A"/>
    <w:rsid w:val="00A41DBB"/>
    <w:rsid w:val="00A41FFD"/>
    <w:rsid w:val="00A42454"/>
    <w:rsid w:val="00A425B1"/>
    <w:rsid w:val="00A426C0"/>
    <w:rsid w:val="00A42C22"/>
    <w:rsid w:val="00A4335E"/>
    <w:rsid w:val="00A4373A"/>
    <w:rsid w:val="00A43CA3"/>
    <w:rsid w:val="00A43CB0"/>
    <w:rsid w:val="00A4435B"/>
    <w:rsid w:val="00A44BB0"/>
    <w:rsid w:val="00A44C0C"/>
    <w:rsid w:val="00A4523A"/>
    <w:rsid w:val="00A455EC"/>
    <w:rsid w:val="00A45D64"/>
    <w:rsid w:val="00A45DD7"/>
    <w:rsid w:val="00A46BDF"/>
    <w:rsid w:val="00A46D06"/>
    <w:rsid w:val="00A4737E"/>
    <w:rsid w:val="00A474BA"/>
    <w:rsid w:val="00A47E33"/>
    <w:rsid w:val="00A47FE4"/>
    <w:rsid w:val="00A50026"/>
    <w:rsid w:val="00A50249"/>
    <w:rsid w:val="00A50EDC"/>
    <w:rsid w:val="00A50EDF"/>
    <w:rsid w:val="00A514E2"/>
    <w:rsid w:val="00A51763"/>
    <w:rsid w:val="00A51791"/>
    <w:rsid w:val="00A5182A"/>
    <w:rsid w:val="00A51925"/>
    <w:rsid w:val="00A51934"/>
    <w:rsid w:val="00A51B36"/>
    <w:rsid w:val="00A51BC1"/>
    <w:rsid w:val="00A51D41"/>
    <w:rsid w:val="00A51E01"/>
    <w:rsid w:val="00A523E9"/>
    <w:rsid w:val="00A525D3"/>
    <w:rsid w:val="00A533A5"/>
    <w:rsid w:val="00A534AB"/>
    <w:rsid w:val="00A534B0"/>
    <w:rsid w:val="00A53515"/>
    <w:rsid w:val="00A53F12"/>
    <w:rsid w:val="00A542F4"/>
    <w:rsid w:val="00A54897"/>
    <w:rsid w:val="00A54BD0"/>
    <w:rsid w:val="00A54CE9"/>
    <w:rsid w:val="00A551BD"/>
    <w:rsid w:val="00A55421"/>
    <w:rsid w:val="00A55C8A"/>
    <w:rsid w:val="00A55E43"/>
    <w:rsid w:val="00A55EC8"/>
    <w:rsid w:val="00A55FD8"/>
    <w:rsid w:val="00A561D0"/>
    <w:rsid w:val="00A5629F"/>
    <w:rsid w:val="00A564D3"/>
    <w:rsid w:val="00A56521"/>
    <w:rsid w:val="00A57157"/>
    <w:rsid w:val="00A57643"/>
    <w:rsid w:val="00A57CFC"/>
    <w:rsid w:val="00A57DA6"/>
    <w:rsid w:val="00A60178"/>
    <w:rsid w:val="00A602E9"/>
    <w:rsid w:val="00A60798"/>
    <w:rsid w:val="00A60918"/>
    <w:rsid w:val="00A60A57"/>
    <w:rsid w:val="00A60FBA"/>
    <w:rsid w:val="00A60FD8"/>
    <w:rsid w:val="00A6146C"/>
    <w:rsid w:val="00A61850"/>
    <w:rsid w:val="00A61AF7"/>
    <w:rsid w:val="00A61D1B"/>
    <w:rsid w:val="00A61E94"/>
    <w:rsid w:val="00A62107"/>
    <w:rsid w:val="00A62395"/>
    <w:rsid w:val="00A62BDE"/>
    <w:rsid w:val="00A62DB2"/>
    <w:rsid w:val="00A63B4D"/>
    <w:rsid w:val="00A63E92"/>
    <w:rsid w:val="00A646A4"/>
    <w:rsid w:val="00A6484B"/>
    <w:rsid w:val="00A64C2E"/>
    <w:rsid w:val="00A64C81"/>
    <w:rsid w:val="00A64EBB"/>
    <w:rsid w:val="00A6533E"/>
    <w:rsid w:val="00A65507"/>
    <w:rsid w:val="00A65DC8"/>
    <w:rsid w:val="00A662C5"/>
    <w:rsid w:val="00A66526"/>
    <w:rsid w:val="00A669C6"/>
    <w:rsid w:val="00A66AD8"/>
    <w:rsid w:val="00A66B67"/>
    <w:rsid w:val="00A671A9"/>
    <w:rsid w:val="00A673E1"/>
    <w:rsid w:val="00A6775F"/>
    <w:rsid w:val="00A67862"/>
    <w:rsid w:val="00A679EE"/>
    <w:rsid w:val="00A67BAA"/>
    <w:rsid w:val="00A709C9"/>
    <w:rsid w:val="00A70F7C"/>
    <w:rsid w:val="00A713C1"/>
    <w:rsid w:val="00A71550"/>
    <w:rsid w:val="00A71C5D"/>
    <w:rsid w:val="00A71D26"/>
    <w:rsid w:val="00A71F51"/>
    <w:rsid w:val="00A72124"/>
    <w:rsid w:val="00A72F83"/>
    <w:rsid w:val="00A73184"/>
    <w:rsid w:val="00A732F5"/>
    <w:rsid w:val="00A734E5"/>
    <w:rsid w:val="00A737B4"/>
    <w:rsid w:val="00A73BF5"/>
    <w:rsid w:val="00A740D2"/>
    <w:rsid w:val="00A7448B"/>
    <w:rsid w:val="00A745D4"/>
    <w:rsid w:val="00A74976"/>
    <w:rsid w:val="00A74A60"/>
    <w:rsid w:val="00A74A75"/>
    <w:rsid w:val="00A74C8C"/>
    <w:rsid w:val="00A75267"/>
    <w:rsid w:val="00A7553A"/>
    <w:rsid w:val="00A75721"/>
    <w:rsid w:val="00A757B3"/>
    <w:rsid w:val="00A759DF"/>
    <w:rsid w:val="00A762EF"/>
    <w:rsid w:val="00A7698E"/>
    <w:rsid w:val="00A76D05"/>
    <w:rsid w:val="00A76E24"/>
    <w:rsid w:val="00A77372"/>
    <w:rsid w:val="00A77445"/>
    <w:rsid w:val="00A7761B"/>
    <w:rsid w:val="00A77B69"/>
    <w:rsid w:val="00A803B6"/>
    <w:rsid w:val="00A80402"/>
    <w:rsid w:val="00A808BC"/>
    <w:rsid w:val="00A80AE4"/>
    <w:rsid w:val="00A811AA"/>
    <w:rsid w:val="00A81251"/>
    <w:rsid w:val="00A8159F"/>
    <w:rsid w:val="00A818D4"/>
    <w:rsid w:val="00A81EF3"/>
    <w:rsid w:val="00A82371"/>
    <w:rsid w:val="00A82F03"/>
    <w:rsid w:val="00A83DC7"/>
    <w:rsid w:val="00A84022"/>
    <w:rsid w:val="00A840AF"/>
    <w:rsid w:val="00A8426A"/>
    <w:rsid w:val="00A84528"/>
    <w:rsid w:val="00A84D85"/>
    <w:rsid w:val="00A85149"/>
    <w:rsid w:val="00A85269"/>
    <w:rsid w:val="00A853A8"/>
    <w:rsid w:val="00A85B59"/>
    <w:rsid w:val="00A85B98"/>
    <w:rsid w:val="00A85BDB"/>
    <w:rsid w:val="00A863DF"/>
    <w:rsid w:val="00A866A0"/>
    <w:rsid w:val="00A86861"/>
    <w:rsid w:val="00A86A82"/>
    <w:rsid w:val="00A872D9"/>
    <w:rsid w:val="00A87D5D"/>
    <w:rsid w:val="00A90029"/>
    <w:rsid w:val="00A90382"/>
    <w:rsid w:val="00A9048A"/>
    <w:rsid w:val="00A907FE"/>
    <w:rsid w:val="00A90C4C"/>
    <w:rsid w:val="00A91127"/>
    <w:rsid w:val="00A9182F"/>
    <w:rsid w:val="00A92617"/>
    <w:rsid w:val="00A926C3"/>
    <w:rsid w:val="00A92CD0"/>
    <w:rsid w:val="00A92D55"/>
    <w:rsid w:val="00A9325A"/>
    <w:rsid w:val="00A93671"/>
    <w:rsid w:val="00A937A8"/>
    <w:rsid w:val="00A93B4E"/>
    <w:rsid w:val="00A93B69"/>
    <w:rsid w:val="00A93CCB"/>
    <w:rsid w:val="00A945B5"/>
    <w:rsid w:val="00A94762"/>
    <w:rsid w:val="00A94FC2"/>
    <w:rsid w:val="00A951E5"/>
    <w:rsid w:val="00A95206"/>
    <w:rsid w:val="00A952CF"/>
    <w:rsid w:val="00A95A67"/>
    <w:rsid w:val="00A95BBF"/>
    <w:rsid w:val="00A95D8C"/>
    <w:rsid w:val="00A9612C"/>
    <w:rsid w:val="00A962B3"/>
    <w:rsid w:val="00A96597"/>
    <w:rsid w:val="00A96A69"/>
    <w:rsid w:val="00A96DCE"/>
    <w:rsid w:val="00A9753F"/>
    <w:rsid w:val="00A97CC5"/>
    <w:rsid w:val="00A97DAF"/>
    <w:rsid w:val="00A97E54"/>
    <w:rsid w:val="00A97FAB"/>
    <w:rsid w:val="00AA036D"/>
    <w:rsid w:val="00AA039B"/>
    <w:rsid w:val="00AA0472"/>
    <w:rsid w:val="00AA07FA"/>
    <w:rsid w:val="00AA0A6B"/>
    <w:rsid w:val="00AA15B0"/>
    <w:rsid w:val="00AA1674"/>
    <w:rsid w:val="00AA1906"/>
    <w:rsid w:val="00AA1B85"/>
    <w:rsid w:val="00AA1C87"/>
    <w:rsid w:val="00AA20BC"/>
    <w:rsid w:val="00AA28B7"/>
    <w:rsid w:val="00AA2923"/>
    <w:rsid w:val="00AA2BE6"/>
    <w:rsid w:val="00AA2CF1"/>
    <w:rsid w:val="00AA2DBE"/>
    <w:rsid w:val="00AA2EF4"/>
    <w:rsid w:val="00AA32CC"/>
    <w:rsid w:val="00AA369A"/>
    <w:rsid w:val="00AA3748"/>
    <w:rsid w:val="00AA39A5"/>
    <w:rsid w:val="00AA3C43"/>
    <w:rsid w:val="00AA3DD2"/>
    <w:rsid w:val="00AA4257"/>
    <w:rsid w:val="00AA444B"/>
    <w:rsid w:val="00AA4CC5"/>
    <w:rsid w:val="00AA4D51"/>
    <w:rsid w:val="00AA5403"/>
    <w:rsid w:val="00AA54E6"/>
    <w:rsid w:val="00AA55D1"/>
    <w:rsid w:val="00AA58C0"/>
    <w:rsid w:val="00AA6156"/>
    <w:rsid w:val="00AA6ACD"/>
    <w:rsid w:val="00AA6D20"/>
    <w:rsid w:val="00AA7552"/>
    <w:rsid w:val="00AA7D5B"/>
    <w:rsid w:val="00AA7EAF"/>
    <w:rsid w:val="00AA7FC0"/>
    <w:rsid w:val="00AB037B"/>
    <w:rsid w:val="00AB08C5"/>
    <w:rsid w:val="00AB0998"/>
    <w:rsid w:val="00AB0E61"/>
    <w:rsid w:val="00AB108C"/>
    <w:rsid w:val="00AB1247"/>
    <w:rsid w:val="00AB13B5"/>
    <w:rsid w:val="00AB1637"/>
    <w:rsid w:val="00AB1720"/>
    <w:rsid w:val="00AB22DD"/>
    <w:rsid w:val="00AB243E"/>
    <w:rsid w:val="00AB2B92"/>
    <w:rsid w:val="00AB3953"/>
    <w:rsid w:val="00AB3F38"/>
    <w:rsid w:val="00AB422E"/>
    <w:rsid w:val="00AB43BE"/>
    <w:rsid w:val="00AB460B"/>
    <w:rsid w:val="00AB4753"/>
    <w:rsid w:val="00AB4B47"/>
    <w:rsid w:val="00AB4BB2"/>
    <w:rsid w:val="00AB5654"/>
    <w:rsid w:val="00AB5B99"/>
    <w:rsid w:val="00AB5D7B"/>
    <w:rsid w:val="00AB668C"/>
    <w:rsid w:val="00AB6B03"/>
    <w:rsid w:val="00AB6CB7"/>
    <w:rsid w:val="00AB7021"/>
    <w:rsid w:val="00AB7175"/>
    <w:rsid w:val="00AB7D1E"/>
    <w:rsid w:val="00AB7E89"/>
    <w:rsid w:val="00AB7E91"/>
    <w:rsid w:val="00AC03AC"/>
    <w:rsid w:val="00AC03C6"/>
    <w:rsid w:val="00AC0666"/>
    <w:rsid w:val="00AC0F14"/>
    <w:rsid w:val="00AC10E4"/>
    <w:rsid w:val="00AC1D4C"/>
    <w:rsid w:val="00AC1E0B"/>
    <w:rsid w:val="00AC20CF"/>
    <w:rsid w:val="00AC24C3"/>
    <w:rsid w:val="00AC2859"/>
    <w:rsid w:val="00AC2BF9"/>
    <w:rsid w:val="00AC31A1"/>
    <w:rsid w:val="00AC3915"/>
    <w:rsid w:val="00AC3948"/>
    <w:rsid w:val="00AC408C"/>
    <w:rsid w:val="00AC445B"/>
    <w:rsid w:val="00AC470B"/>
    <w:rsid w:val="00AC48C5"/>
    <w:rsid w:val="00AC6573"/>
    <w:rsid w:val="00AC69F2"/>
    <w:rsid w:val="00AC6A11"/>
    <w:rsid w:val="00AC7268"/>
    <w:rsid w:val="00AC728F"/>
    <w:rsid w:val="00AC7581"/>
    <w:rsid w:val="00AC779A"/>
    <w:rsid w:val="00AC799D"/>
    <w:rsid w:val="00AC7B58"/>
    <w:rsid w:val="00AC7DAE"/>
    <w:rsid w:val="00AC7E69"/>
    <w:rsid w:val="00AC7FCC"/>
    <w:rsid w:val="00AD061B"/>
    <w:rsid w:val="00AD0894"/>
    <w:rsid w:val="00AD0D70"/>
    <w:rsid w:val="00AD0FF0"/>
    <w:rsid w:val="00AD13D2"/>
    <w:rsid w:val="00AD1734"/>
    <w:rsid w:val="00AD17C4"/>
    <w:rsid w:val="00AD1A6B"/>
    <w:rsid w:val="00AD1A76"/>
    <w:rsid w:val="00AD1B0D"/>
    <w:rsid w:val="00AD1E1A"/>
    <w:rsid w:val="00AD2297"/>
    <w:rsid w:val="00AD2388"/>
    <w:rsid w:val="00AD2CFE"/>
    <w:rsid w:val="00AD3196"/>
    <w:rsid w:val="00AD31FC"/>
    <w:rsid w:val="00AD32FD"/>
    <w:rsid w:val="00AD3525"/>
    <w:rsid w:val="00AD3AFF"/>
    <w:rsid w:val="00AD3F20"/>
    <w:rsid w:val="00AD4562"/>
    <w:rsid w:val="00AD49FC"/>
    <w:rsid w:val="00AD4A99"/>
    <w:rsid w:val="00AD4BE8"/>
    <w:rsid w:val="00AD4D18"/>
    <w:rsid w:val="00AD5821"/>
    <w:rsid w:val="00AD5A10"/>
    <w:rsid w:val="00AD5E13"/>
    <w:rsid w:val="00AD5EF4"/>
    <w:rsid w:val="00AD63EB"/>
    <w:rsid w:val="00AD6527"/>
    <w:rsid w:val="00AD67C6"/>
    <w:rsid w:val="00AD6930"/>
    <w:rsid w:val="00AD72C3"/>
    <w:rsid w:val="00AD7601"/>
    <w:rsid w:val="00AD7982"/>
    <w:rsid w:val="00AE051C"/>
    <w:rsid w:val="00AE0952"/>
    <w:rsid w:val="00AE1290"/>
    <w:rsid w:val="00AE1908"/>
    <w:rsid w:val="00AE1CC0"/>
    <w:rsid w:val="00AE1CF8"/>
    <w:rsid w:val="00AE1D02"/>
    <w:rsid w:val="00AE22F8"/>
    <w:rsid w:val="00AE23A2"/>
    <w:rsid w:val="00AE29E2"/>
    <w:rsid w:val="00AE3379"/>
    <w:rsid w:val="00AE3715"/>
    <w:rsid w:val="00AE3909"/>
    <w:rsid w:val="00AE3D55"/>
    <w:rsid w:val="00AE3DA3"/>
    <w:rsid w:val="00AE4090"/>
    <w:rsid w:val="00AE4264"/>
    <w:rsid w:val="00AE4998"/>
    <w:rsid w:val="00AE49D5"/>
    <w:rsid w:val="00AE5277"/>
    <w:rsid w:val="00AE541B"/>
    <w:rsid w:val="00AE592D"/>
    <w:rsid w:val="00AE5C78"/>
    <w:rsid w:val="00AE5D99"/>
    <w:rsid w:val="00AE628E"/>
    <w:rsid w:val="00AE67F4"/>
    <w:rsid w:val="00AE68F4"/>
    <w:rsid w:val="00AE69FA"/>
    <w:rsid w:val="00AE6C0C"/>
    <w:rsid w:val="00AE6D87"/>
    <w:rsid w:val="00AE6F55"/>
    <w:rsid w:val="00AE6F66"/>
    <w:rsid w:val="00AE756A"/>
    <w:rsid w:val="00AE7AF5"/>
    <w:rsid w:val="00AF080D"/>
    <w:rsid w:val="00AF097F"/>
    <w:rsid w:val="00AF0983"/>
    <w:rsid w:val="00AF0C63"/>
    <w:rsid w:val="00AF106A"/>
    <w:rsid w:val="00AF1363"/>
    <w:rsid w:val="00AF1C18"/>
    <w:rsid w:val="00AF1F1E"/>
    <w:rsid w:val="00AF218F"/>
    <w:rsid w:val="00AF223D"/>
    <w:rsid w:val="00AF2472"/>
    <w:rsid w:val="00AF27A6"/>
    <w:rsid w:val="00AF2B8C"/>
    <w:rsid w:val="00AF2D19"/>
    <w:rsid w:val="00AF31AD"/>
    <w:rsid w:val="00AF3472"/>
    <w:rsid w:val="00AF3D64"/>
    <w:rsid w:val="00AF3E03"/>
    <w:rsid w:val="00AF3FDC"/>
    <w:rsid w:val="00AF40FD"/>
    <w:rsid w:val="00AF4525"/>
    <w:rsid w:val="00AF4ECB"/>
    <w:rsid w:val="00AF5A14"/>
    <w:rsid w:val="00AF69D5"/>
    <w:rsid w:val="00AF6C0D"/>
    <w:rsid w:val="00AF6C62"/>
    <w:rsid w:val="00AF7015"/>
    <w:rsid w:val="00AF7081"/>
    <w:rsid w:val="00AF77C7"/>
    <w:rsid w:val="00AF7C39"/>
    <w:rsid w:val="00AF7F83"/>
    <w:rsid w:val="00B00102"/>
    <w:rsid w:val="00B007EA"/>
    <w:rsid w:val="00B00894"/>
    <w:rsid w:val="00B00951"/>
    <w:rsid w:val="00B00FA9"/>
    <w:rsid w:val="00B01053"/>
    <w:rsid w:val="00B01718"/>
    <w:rsid w:val="00B01A1C"/>
    <w:rsid w:val="00B01F8B"/>
    <w:rsid w:val="00B02152"/>
    <w:rsid w:val="00B02AAD"/>
    <w:rsid w:val="00B02BB4"/>
    <w:rsid w:val="00B03A8D"/>
    <w:rsid w:val="00B03C53"/>
    <w:rsid w:val="00B0435C"/>
    <w:rsid w:val="00B045BD"/>
    <w:rsid w:val="00B04695"/>
    <w:rsid w:val="00B047AE"/>
    <w:rsid w:val="00B04B8C"/>
    <w:rsid w:val="00B04C8F"/>
    <w:rsid w:val="00B04CCB"/>
    <w:rsid w:val="00B04F3E"/>
    <w:rsid w:val="00B0533D"/>
    <w:rsid w:val="00B05DEA"/>
    <w:rsid w:val="00B063BE"/>
    <w:rsid w:val="00B065C1"/>
    <w:rsid w:val="00B06AF2"/>
    <w:rsid w:val="00B06F28"/>
    <w:rsid w:val="00B0720F"/>
    <w:rsid w:val="00B077D8"/>
    <w:rsid w:val="00B07C56"/>
    <w:rsid w:val="00B10027"/>
    <w:rsid w:val="00B10573"/>
    <w:rsid w:val="00B105F8"/>
    <w:rsid w:val="00B1061A"/>
    <w:rsid w:val="00B10AE0"/>
    <w:rsid w:val="00B10D15"/>
    <w:rsid w:val="00B11368"/>
    <w:rsid w:val="00B1144B"/>
    <w:rsid w:val="00B115E5"/>
    <w:rsid w:val="00B116C4"/>
    <w:rsid w:val="00B119E9"/>
    <w:rsid w:val="00B11F4F"/>
    <w:rsid w:val="00B124F2"/>
    <w:rsid w:val="00B125B8"/>
    <w:rsid w:val="00B1267A"/>
    <w:rsid w:val="00B12763"/>
    <w:rsid w:val="00B12F18"/>
    <w:rsid w:val="00B13024"/>
    <w:rsid w:val="00B130EB"/>
    <w:rsid w:val="00B1384A"/>
    <w:rsid w:val="00B138F2"/>
    <w:rsid w:val="00B13ABF"/>
    <w:rsid w:val="00B13F77"/>
    <w:rsid w:val="00B13FCB"/>
    <w:rsid w:val="00B1452D"/>
    <w:rsid w:val="00B147A0"/>
    <w:rsid w:val="00B147DC"/>
    <w:rsid w:val="00B150E0"/>
    <w:rsid w:val="00B15DD1"/>
    <w:rsid w:val="00B15EEF"/>
    <w:rsid w:val="00B16141"/>
    <w:rsid w:val="00B162F7"/>
    <w:rsid w:val="00B16339"/>
    <w:rsid w:val="00B167E1"/>
    <w:rsid w:val="00B169A1"/>
    <w:rsid w:val="00B16DF5"/>
    <w:rsid w:val="00B16E0A"/>
    <w:rsid w:val="00B16F63"/>
    <w:rsid w:val="00B173F1"/>
    <w:rsid w:val="00B1758D"/>
    <w:rsid w:val="00B175AE"/>
    <w:rsid w:val="00B17721"/>
    <w:rsid w:val="00B202D3"/>
    <w:rsid w:val="00B2038A"/>
    <w:rsid w:val="00B20578"/>
    <w:rsid w:val="00B20700"/>
    <w:rsid w:val="00B20A5B"/>
    <w:rsid w:val="00B20A82"/>
    <w:rsid w:val="00B214B8"/>
    <w:rsid w:val="00B21901"/>
    <w:rsid w:val="00B21B9A"/>
    <w:rsid w:val="00B22805"/>
    <w:rsid w:val="00B22854"/>
    <w:rsid w:val="00B229F8"/>
    <w:rsid w:val="00B232DE"/>
    <w:rsid w:val="00B23313"/>
    <w:rsid w:val="00B2336B"/>
    <w:rsid w:val="00B23435"/>
    <w:rsid w:val="00B23ECC"/>
    <w:rsid w:val="00B245A8"/>
    <w:rsid w:val="00B24719"/>
    <w:rsid w:val="00B24DEA"/>
    <w:rsid w:val="00B25432"/>
    <w:rsid w:val="00B25A22"/>
    <w:rsid w:val="00B26007"/>
    <w:rsid w:val="00B260B7"/>
    <w:rsid w:val="00B262FA"/>
    <w:rsid w:val="00B268B7"/>
    <w:rsid w:val="00B278CE"/>
    <w:rsid w:val="00B27E87"/>
    <w:rsid w:val="00B30B7B"/>
    <w:rsid w:val="00B3102B"/>
    <w:rsid w:val="00B314BA"/>
    <w:rsid w:val="00B31837"/>
    <w:rsid w:val="00B31D66"/>
    <w:rsid w:val="00B32166"/>
    <w:rsid w:val="00B32206"/>
    <w:rsid w:val="00B322A2"/>
    <w:rsid w:val="00B323C0"/>
    <w:rsid w:val="00B326BC"/>
    <w:rsid w:val="00B32740"/>
    <w:rsid w:val="00B329FF"/>
    <w:rsid w:val="00B33031"/>
    <w:rsid w:val="00B33A71"/>
    <w:rsid w:val="00B33C3E"/>
    <w:rsid w:val="00B3414B"/>
    <w:rsid w:val="00B3428A"/>
    <w:rsid w:val="00B342EB"/>
    <w:rsid w:val="00B344E1"/>
    <w:rsid w:val="00B347F2"/>
    <w:rsid w:val="00B349F8"/>
    <w:rsid w:val="00B34BA2"/>
    <w:rsid w:val="00B34BD9"/>
    <w:rsid w:val="00B34CAB"/>
    <w:rsid w:val="00B34F69"/>
    <w:rsid w:val="00B35014"/>
    <w:rsid w:val="00B35265"/>
    <w:rsid w:val="00B3542A"/>
    <w:rsid w:val="00B357ED"/>
    <w:rsid w:val="00B36177"/>
    <w:rsid w:val="00B363A9"/>
    <w:rsid w:val="00B364DF"/>
    <w:rsid w:val="00B3653C"/>
    <w:rsid w:val="00B366B5"/>
    <w:rsid w:val="00B36982"/>
    <w:rsid w:val="00B36D40"/>
    <w:rsid w:val="00B3702D"/>
    <w:rsid w:val="00B371C1"/>
    <w:rsid w:val="00B372CC"/>
    <w:rsid w:val="00B374DC"/>
    <w:rsid w:val="00B375DC"/>
    <w:rsid w:val="00B3782D"/>
    <w:rsid w:val="00B37A09"/>
    <w:rsid w:val="00B37E72"/>
    <w:rsid w:val="00B37F71"/>
    <w:rsid w:val="00B40135"/>
    <w:rsid w:val="00B401F6"/>
    <w:rsid w:val="00B408A2"/>
    <w:rsid w:val="00B4096B"/>
    <w:rsid w:val="00B4102C"/>
    <w:rsid w:val="00B41AEA"/>
    <w:rsid w:val="00B41D18"/>
    <w:rsid w:val="00B41F3B"/>
    <w:rsid w:val="00B421B1"/>
    <w:rsid w:val="00B4245E"/>
    <w:rsid w:val="00B425A4"/>
    <w:rsid w:val="00B426EB"/>
    <w:rsid w:val="00B42A14"/>
    <w:rsid w:val="00B42A1B"/>
    <w:rsid w:val="00B437C7"/>
    <w:rsid w:val="00B43A0A"/>
    <w:rsid w:val="00B43A12"/>
    <w:rsid w:val="00B43B98"/>
    <w:rsid w:val="00B43BEE"/>
    <w:rsid w:val="00B446AF"/>
    <w:rsid w:val="00B44B8E"/>
    <w:rsid w:val="00B44BF6"/>
    <w:rsid w:val="00B450E5"/>
    <w:rsid w:val="00B45251"/>
    <w:rsid w:val="00B4542D"/>
    <w:rsid w:val="00B455B4"/>
    <w:rsid w:val="00B459B5"/>
    <w:rsid w:val="00B45B69"/>
    <w:rsid w:val="00B45C2A"/>
    <w:rsid w:val="00B45F03"/>
    <w:rsid w:val="00B45F7B"/>
    <w:rsid w:val="00B46296"/>
    <w:rsid w:val="00B462BB"/>
    <w:rsid w:val="00B466D0"/>
    <w:rsid w:val="00B466E4"/>
    <w:rsid w:val="00B46800"/>
    <w:rsid w:val="00B46904"/>
    <w:rsid w:val="00B46ED5"/>
    <w:rsid w:val="00B46F99"/>
    <w:rsid w:val="00B4701E"/>
    <w:rsid w:val="00B475E2"/>
    <w:rsid w:val="00B4783C"/>
    <w:rsid w:val="00B502F7"/>
    <w:rsid w:val="00B5051A"/>
    <w:rsid w:val="00B50BBC"/>
    <w:rsid w:val="00B50D28"/>
    <w:rsid w:val="00B512EA"/>
    <w:rsid w:val="00B518F2"/>
    <w:rsid w:val="00B51F1C"/>
    <w:rsid w:val="00B52124"/>
    <w:rsid w:val="00B5223F"/>
    <w:rsid w:val="00B5234C"/>
    <w:rsid w:val="00B52716"/>
    <w:rsid w:val="00B52721"/>
    <w:rsid w:val="00B52793"/>
    <w:rsid w:val="00B527B8"/>
    <w:rsid w:val="00B52A34"/>
    <w:rsid w:val="00B53217"/>
    <w:rsid w:val="00B538EB"/>
    <w:rsid w:val="00B539FA"/>
    <w:rsid w:val="00B53B17"/>
    <w:rsid w:val="00B53CF8"/>
    <w:rsid w:val="00B53F76"/>
    <w:rsid w:val="00B53F85"/>
    <w:rsid w:val="00B544C4"/>
    <w:rsid w:val="00B548D6"/>
    <w:rsid w:val="00B5494E"/>
    <w:rsid w:val="00B54E66"/>
    <w:rsid w:val="00B54F4B"/>
    <w:rsid w:val="00B550DD"/>
    <w:rsid w:val="00B55260"/>
    <w:rsid w:val="00B552DC"/>
    <w:rsid w:val="00B55645"/>
    <w:rsid w:val="00B5593B"/>
    <w:rsid w:val="00B559B4"/>
    <w:rsid w:val="00B55AF7"/>
    <w:rsid w:val="00B5621B"/>
    <w:rsid w:val="00B5625F"/>
    <w:rsid w:val="00B56791"/>
    <w:rsid w:val="00B56A40"/>
    <w:rsid w:val="00B570D4"/>
    <w:rsid w:val="00B573BE"/>
    <w:rsid w:val="00B57886"/>
    <w:rsid w:val="00B579D3"/>
    <w:rsid w:val="00B57AC1"/>
    <w:rsid w:val="00B57C82"/>
    <w:rsid w:val="00B57E92"/>
    <w:rsid w:val="00B601C6"/>
    <w:rsid w:val="00B60669"/>
    <w:rsid w:val="00B60774"/>
    <w:rsid w:val="00B61694"/>
    <w:rsid w:val="00B61E76"/>
    <w:rsid w:val="00B621BE"/>
    <w:rsid w:val="00B621E6"/>
    <w:rsid w:val="00B62CB9"/>
    <w:rsid w:val="00B62D9C"/>
    <w:rsid w:val="00B62DEE"/>
    <w:rsid w:val="00B62DFA"/>
    <w:rsid w:val="00B62F56"/>
    <w:rsid w:val="00B6300A"/>
    <w:rsid w:val="00B6315B"/>
    <w:rsid w:val="00B6363F"/>
    <w:rsid w:val="00B63687"/>
    <w:rsid w:val="00B638F6"/>
    <w:rsid w:val="00B63BB5"/>
    <w:rsid w:val="00B63BE6"/>
    <w:rsid w:val="00B63F51"/>
    <w:rsid w:val="00B6400D"/>
    <w:rsid w:val="00B64190"/>
    <w:rsid w:val="00B64285"/>
    <w:rsid w:val="00B645A1"/>
    <w:rsid w:val="00B647F0"/>
    <w:rsid w:val="00B64B56"/>
    <w:rsid w:val="00B64C10"/>
    <w:rsid w:val="00B64EE2"/>
    <w:rsid w:val="00B6512A"/>
    <w:rsid w:val="00B654BC"/>
    <w:rsid w:val="00B659A2"/>
    <w:rsid w:val="00B65D30"/>
    <w:rsid w:val="00B65E96"/>
    <w:rsid w:val="00B66639"/>
    <w:rsid w:val="00B6688D"/>
    <w:rsid w:val="00B66BF8"/>
    <w:rsid w:val="00B66C0F"/>
    <w:rsid w:val="00B66FE4"/>
    <w:rsid w:val="00B67099"/>
    <w:rsid w:val="00B6758C"/>
    <w:rsid w:val="00B676EB"/>
    <w:rsid w:val="00B6777A"/>
    <w:rsid w:val="00B679DE"/>
    <w:rsid w:val="00B67FF0"/>
    <w:rsid w:val="00B7038C"/>
    <w:rsid w:val="00B70647"/>
    <w:rsid w:val="00B70A53"/>
    <w:rsid w:val="00B70B78"/>
    <w:rsid w:val="00B70F75"/>
    <w:rsid w:val="00B71099"/>
    <w:rsid w:val="00B710AC"/>
    <w:rsid w:val="00B710DC"/>
    <w:rsid w:val="00B713BF"/>
    <w:rsid w:val="00B71690"/>
    <w:rsid w:val="00B71748"/>
    <w:rsid w:val="00B719EA"/>
    <w:rsid w:val="00B726FD"/>
    <w:rsid w:val="00B728BF"/>
    <w:rsid w:val="00B729DB"/>
    <w:rsid w:val="00B72A6B"/>
    <w:rsid w:val="00B72D55"/>
    <w:rsid w:val="00B73559"/>
    <w:rsid w:val="00B737BD"/>
    <w:rsid w:val="00B73A1C"/>
    <w:rsid w:val="00B73BAE"/>
    <w:rsid w:val="00B745FA"/>
    <w:rsid w:val="00B746CA"/>
    <w:rsid w:val="00B74902"/>
    <w:rsid w:val="00B752D1"/>
    <w:rsid w:val="00B75A43"/>
    <w:rsid w:val="00B76DDE"/>
    <w:rsid w:val="00B76F84"/>
    <w:rsid w:val="00B77117"/>
    <w:rsid w:val="00B7784F"/>
    <w:rsid w:val="00B77A82"/>
    <w:rsid w:val="00B77D1A"/>
    <w:rsid w:val="00B77D6F"/>
    <w:rsid w:val="00B77F3E"/>
    <w:rsid w:val="00B803A6"/>
    <w:rsid w:val="00B80AA5"/>
    <w:rsid w:val="00B80AAE"/>
    <w:rsid w:val="00B80CD6"/>
    <w:rsid w:val="00B80F9B"/>
    <w:rsid w:val="00B81ACD"/>
    <w:rsid w:val="00B81C3D"/>
    <w:rsid w:val="00B81EE9"/>
    <w:rsid w:val="00B82106"/>
    <w:rsid w:val="00B8234A"/>
    <w:rsid w:val="00B82CF5"/>
    <w:rsid w:val="00B83611"/>
    <w:rsid w:val="00B839F1"/>
    <w:rsid w:val="00B83A40"/>
    <w:rsid w:val="00B83EAB"/>
    <w:rsid w:val="00B8405A"/>
    <w:rsid w:val="00B845D6"/>
    <w:rsid w:val="00B84AC1"/>
    <w:rsid w:val="00B84F66"/>
    <w:rsid w:val="00B85012"/>
    <w:rsid w:val="00B85199"/>
    <w:rsid w:val="00B86537"/>
    <w:rsid w:val="00B8662F"/>
    <w:rsid w:val="00B86725"/>
    <w:rsid w:val="00B8699B"/>
    <w:rsid w:val="00B86A68"/>
    <w:rsid w:val="00B86B26"/>
    <w:rsid w:val="00B86F19"/>
    <w:rsid w:val="00B87693"/>
    <w:rsid w:val="00B8795A"/>
    <w:rsid w:val="00B87964"/>
    <w:rsid w:val="00B87D65"/>
    <w:rsid w:val="00B87DB1"/>
    <w:rsid w:val="00B87EB3"/>
    <w:rsid w:val="00B90215"/>
    <w:rsid w:val="00B90573"/>
    <w:rsid w:val="00B906F2"/>
    <w:rsid w:val="00B907D5"/>
    <w:rsid w:val="00B9090E"/>
    <w:rsid w:val="00B90985"/>
    <w:rsid w:val="00B90E8E"/>
    <w:rsid w:val="00B911B5"/>
    <w:rsid w:val="00B91DA5"/>
    <w:rsid w:val="00B91F84"/>
    <w:rsid w:val="00B9215D"/>
    <w:rsid w:val="00B9243B"/>
    <w:rsid w:val="00B9288E"/>
    <w:rsid w:val="00B92EEA"/>
    <w:rsid w:val="00B93047"/>
    <w:rsid w:val="00B93366"/>
    <w:rsid w:val="00B9342D"/>
    <w:rsid w:val="00B93AFD"/>
    <w:rsid w:val="00B93F60"/>
    <w:rsid w:val="00B941A4"/>
    <w:rsid w:val="00B948FD"/>
    <w:rsid w:val="00B95668"/>
    <w:rsid w:val="00B956EF"/>
    <w:rsid w:val="00B95BE8"/>
    <w:rsid w:val="00B95CF6"/>
    <w:rsid w:val="00B96467"/>
    <w:rsid w:val="00B96557"/>
    <w:rsid w:val="00B96625"/>
    <w:rsid w:val="00B96A4D"/>
    <w:rsid w:val="00B970FD"/>
    <w:rsid w:val="00B971A4"/>
    <w:rsid w:val="00B971C3"/>
    <w:rsid w:val="00B97668"/>
    <w:rsid w:val="00B97D78"/>
    <w:rsid w:val="00B97ECC"/>
    <w:rsid w:val="00BA01C8"/>
    <w:rsid w:val="00BA01DA"/>
    <w:rsid w:val="00BA0576"/>
    <w:rsid w:val="00BA0806"/>
    <w:rsid w:val="00BA0BE7"/>
    <w:rsid w:val="00BA11FB"/>
    <w:rsid w:val="00BA14F6"/>
    <w:rsid w:val="00BA2204"/>
    <w:rsid w:val="00BA240E"/>
    <w:rsid w:val="00BA2473"/>
    <w:rsid w:val="00BA295F"/>
    <w:rsid w:val="00BA2CA1"/>
    <w:rsid w:val="00BA3144"/>
    <w:rsid w:val="00BA3179"/>
    <w:rsid w:val="00BA33E6"/>
    <w:rsid w:val="00BA340F"/>
    <w:rsid w:val="00BA3641"/>
    <w:rsid w:val="00BA36BD"/>
    <w:rsid w:val="00BA3780"/>
    <w:rsid w:val="00BA3904"/>
    <w:rsid w:val="00BA3995"/>
    <w:rsid w:val="00BA39DC"/>
    <w:rsid w:val="00BA3D24"/>
    <w:rsid w:val="00BA4010"/>
    <w:rsid w:val="00BA44F4"/>
    <w:rsid w:val="00BA4F38"/>
    <w:rsid w:val="00BA59D4"/>
    <w:rsid w:val="00BA5D8B"/>
    <w:rsid w:val="00BA638C"/>
    <w:rsid w:val="00BA64E1"/>
    <w:rsid w:val="00BA6D8C"/>
    <w:rsid w:val="00BA6D92"/>
    <w:rsid w:val="00BA7FCD"/>
    <w:rsid w:val="00BB0331"/>
    <w:rsid w:val="00BB04D8"/>
    <w:rsid w:val="00BB067D"/>
    <w:rsid w:val="00BB0A73"/>
    <w:rsid w:val="00BB0F5E"/>
    <w:rsid w:val="00BB1227"/>
    <w:rsid w:val="00BB1F59"/>
    <w:rsid w:val="00BB200F"/>
    <w:rsid w:val="00BB24FD"/>
    <w:rsid w:val="00BB27A1"/>
    <w:rsid w:val="00BB29C1"/>
    <w:rsid w:val="00BB2A04"/>
    <w:rsid w:val="00BB2B35"/>
    <w:rsid w:val="00BB2C31"/>
    <w:rsid w:val="00BB30B5"/>
    <w:rsid w:val="00BB34E7"/>
    <w:rsid w:val="00BB3633"/>
    <w:rsid w:val="00BB3A1A"/>
    <w:rsid w:val="00BB3C26"/>
    <w:rsid w:val="00BB436F"/>
    <w:rsid w:val="00BB441B"/>
    <w:rsid w:val="00BB473E"/>
    <w:rsid w:val="00BB4B1A"/>
    <w:rsid w:val="00BB52A7"/>
    <w:rsid w:val="00BB55F2"/>
    <w:rsid w:val="00BB5621"/>
    <w:rsid w:val="00BB588B"/>
    <w:rsid w:val="00BB678A"/>
    <w:rsid w:val="00BB6BB1"/>
    <w:rsid w:val="00BB6BD3"/>
    <w:rsid w:val="00BB6BD8"/>
    <w:rsid w:val="00BB6C6F"/>
    <w:rsid w:val="00BB6D1E"/>
    <w:rsid w:val="00BB6D82"/>
    <w:rsid w:val="00BB6FDC"/>
    <w:rsid w:val="00BB722B"/>
    <w:rsid w:val="00BB730E"/>
    <w:rsid w:val="00BB742A"/>
    <w:rsid w:val="00BB74C8"/>
    <w:rsid w:val="00BB78F7"/>
    <w:rsid w:val="00BB7B2F"/>
    <w:rsid w:val="00BB7B6F"/>
    <w:rsid w:val="00BB7F23"/>
    <w:rsid w:val="00BC0281"/>
    <w:rsid w:val="00BC02FE"/>
    <w:rsid w:val="00BC08C2"/>
    <w:rsid w:val="00BC08F3"/>
    <w:rsid w:val="00BC1989"/>
    <w:rsid w:val="00BC1A02"/>
    <w:rsid w:val="00BC1ED7"/>
    <w:rsid w:val="00BC260B"/>
    <w:rsid w:val="00BC28ED"/>
    <w:rsid w:val="00BC2940"/>
    <w:rsid w:val="00BC2B43"/>
    <w:rsid w:val="00BC2BCB"/>
    <w:rsid w:val="00BC2C14"/>
    <w:rsid w:val="00BC2EEC"/>
    <w:rsid w:val="00BC3068"/>
    <w:rsid w:val="00BC3242"/>
    <w:rsid w:val="00BC3854"/>
    <w:rsid w:val="00BC3CEE"/>
    <w:rsid w:val="00BC3F99"/>
    <w:rsid w:val="00BC4039"/>
    <w:rsid w:val="00BC4217"/>
    <w:rsid w:val="00BC50D6"/>
    <w:rsid w:val="00BC50D8"/>
    <w:rsid w:val="00BC5145"/>
    <w:rsid w:val="00BC52AF"/>
    <w:rsid w:val="00BC54D2"/>
    <w:rsid w:val="00BC5765"/>
    <w:rsid w:val="00BC6138"/>
    <w:rsid w:val="00BC6793"/>
    <w:rsid w:val="00BC6852"/>
    <w:rsid w:val="00BC6953"/>
    <w:rsid w:val="00BC697A"/>
    <w:rsid w:val="00BC6CDF"/>
    <w:rsid w:val="00BC7225"/>
    <w:rsid w:val="00BC76F1"/>
    <w:rsid w:val="00BC7830"/>
    <w:rsid w:val="00BC7A92"/>
    <w:rsid w:val="00BC7D7D"/>
    <w:rsid w:val="00BD03DE"/>
    <w:rsid w:val="00BD09E5"/>
    <w:rsid w:val="00BD09E8"/>
    <w:rsid w:val="00BD0DDB"/>
    <w:rsid w:val="00BD1477"/>
    <w:rsid w:val="00BD15F9"/>
    <w:rsid w:val="00BD170A"/>
    <w:rsid w:val="00BD1C5C"/>
    <w:rsid w:val="00BD1CA2"/>
    <w:rsid w:val="00BD1D5B"/>
    <w:rsid w:val="00BD23A5"/>
    <w:rsid w:val="00BD24AA"/>
    <w:rsid w:val="00BD24CA"/>
    <w:rsid w:val="00BD25BC"/>
    <w:rsid w:val="00BD2C2A"/>
    <w:rsid w:val="00BD2F13"/>
    <w:rsid w:val="00BD30FA"/>
    <w:rsid w:val="00BD3E2B"/>
    <w:rsid w:val="00BD41B3"/>
    <w:rsid w:val="00BD4C50"/>
    <w:rsid w:val="00BD4D40"/>
    <w:rsid w:val="00BD5616"/>
    <w:rsid w:val="00BD59B2"/>
    <w:rsid w:val="00BD6A6F"/>
    <w:rsid w:val="00BD6EA4"/>
    <w:rsid w:val="00BD73C8"/>
    <w:rsid w:val="00BD7524"/>
    <w:rsid w:val="00BD782A"/>
    <w:rsid w:val="00BD7890"/>
    <w:rsid w:val="00BD7A5A"/>
    <w:rsid w:val="00BD7C3C"/>
    <w:rsid w:val="00BE0058"/>
    <w:rsid w:val="00BE0D98"/>
    <w:rsid w:val="00BE10FB"/>
    <w:rsid w:val="00BE18A9"/>
    <w:rsid w:val="00BE1BCA"/>
    <w:rsid w:val="00BE223D"/>
    <w:rsid w:val="00BE224B"/>
    <w:rsid w:val="00BE2578"/>
    <w:rsid w:val="00BE2773"/>
    <w:rsid w:val="00BE337E"/>
    <w:rsid w:val="00BE34FF"/>
    <w:rsid w:val="00BE38C6"/>
    <w:rsid w:val="00BE3A0E"/>
    <w:rsid w:val="00BE3AA2"/>
    <w:rsid w:val="00BE3BEA"/>
    <w:rsid w:val="00BE3C47"/>
    <w:rsid w:val="00BE3FAE"/>
    <w:rsid w:val="00BE3FEA"/>
    <w:rsid w:val="00BE4044"/>
    <w:rsid w:val="00BE4269"/>
    <w:rsid w:val="00BE45D8"/>
    <w:rsid w:val="00BE45E3"/>
    <w:rsid w:val="00BE464C"/>
    <w:rsid w:val="00BE477B"/>
    <w:rsid w:val="00BE486C"/>
    <w:rsid w:val="00BE4B29"/>
    <w:rsid w:val="00BE4BA5"/>
    <w:rsid w:val="00BE52B0"/>
    <w:rsid w:val="00BE59B1"/>
    <w:rsid w:val="00BE5A5C"/>
    <w:rsid w:val="00BE5BED"/>
    <w:rsid w:val="00BE5DFB"/>
    <w:rsid w:val="00BE5E40"/>
    <w:rsid w:val="00BE6171"/>
    <w:rsid w:val="00BE6515"/>
    <w:rsid w:val="00BE69FE"/>
    <w:rsid w:val="00BE7EEF"/>
    <w:rsid w:val="00BF0518"/>
    <w:rsid w:val="00BF0521"/>
    <w:rsid w:val="00BF0860"/>
    <w:rsid w:val="00BF08F0"/>
    <w:rsid w:val="00BF1212"/>
    <w:rsid w:val="00BF159A"/>
    <w:rsid w:val="00BF1C32"/>
    <w:rsid w:val="00BF1E25"/>
    <w:rsid w:val="00BF219B"/>
    <w:rsid w:val="00BF28A6"/>
    <w:rsid w:val="00BF2C02"/>
    <w:rsid w:val="00BF306B"/>
    <w:rsid w:val="00BF34AE"/>
    <w:rsid w:val="00BF38BE"/>
    <w:rsid w:val="00BF38D6"/>
    <w:rsid w:val="00BF3C52"/>
    <w:rsid w:val="00BF434B"/>
    <w:rsid w:val="00BF4572"/>
    <w:rsid w:val="00BF469F"/>
    <w:rsid w:val="00BF4888"/>
    <w:rsid w:val="00BF5DD7"/>
    <w:rsid w:val="00BF5F06"/>
    <w:rsid w:val="00BF6615"/>
    <w:rsid w:val="00BF6BC3"/>
    <w:rsid w:val="00BF74A8"/>
    <w:rsid w:val="00BF779D"/>
    <w:rsid w:val="00BF7833"/>
    <w:rsid w:val="00BF7977"/>
    <w:rsid w:val="00BF7D55"/>
    <w:rsid w:val="00BF7F1F"/>
    <w:rsid w:val="00C00045"/>
    <w:rsid w:val="00C005D3"/>
    <w:rsid w:val="00C00625"/>
    <w:rsid w:val="00C00836"/>
    <w:rsid w:val="00C00AC8"/>
    <w:rsid w:val="00C00DF2"/>
    <w:rsid w:val="00C0144C"/>
    <w:rsid w:val="00C018D9"/>
    <w:rsid w:val="00C021A1"/>
    <w:rsid w:val="00C02C7C"/>
    <w:rsid w:val="00C03120"/>
    <w:rsid w:val="00C0381A"/>
    <w:rsid w:val="00C03B5C"/>
    <w:rsid w:val="00C041EE"/>
    <w:rsid w:val="00C04334"/>
    <w:rsid w:val="00C043F1"/>
    <w:rsid w:val="00C04414"/>
    <w:rsid w:val="00C04837"/>
    <w:rsid w:val="00C04961"/>
    <w:rsid w:val="00C0506E"/>
    <w:rsid w:val="00C05511"/>
    <w:rsid w:val="00C05538"/>
    <w:rsid w:val="00C05C34"/>
    <w:rsid w:val="00C06311"/>
    <w:rsid w:val="00C069DD"/>
    <w:rsid w:val="00C06D12"/>
    <w:rsid w:val="00C06D96"/>
    <w:rsid w:val="00C06EE8"/>
    <w:rsid w:val="00C072C8"/>
    <w:rsid w:val="00C0770D"/>
    <w:rsid w:val="00C07A8C"/>
    <w:rsid w:val="00C07F17"/>
    <w:rsid w:val="00C10082"/>
    <w:rsid w:val="00C10346"/>
    <w:rsid w:val="00C10401"/>
    <w:rsid w:val="00C10E90"/>
    <w:rsid w:val="00C10F94"/>
    <w:rsid w:val="00C1124B"/>
    <w:rsid w:val="00C11274"/>
    <w:rsid w:val="00C1132D"/>
    <w:rsid w:val="00C1165D"/>
    <w:rsid w:val="00C11A9B"/>
    <w:rsid w:val="00C11EA6"/>
    <w:rsid w:val="00C12058"/>
    <w:rsid w:val="00C12156"/>
    <w:rsid w:val="00C1222C"/>
    <w:rsid w:val="00C127BE"/>
    <w:rsid w:val="00C1284E"/>
    <w:rsid w:val="00C12A02"/>
    <w:rsid w:val="00C12D47"/>
    <w:rsid w:val="00C12D85"/>
    <w:rsid w:val="00C13298"/>
    <w:rsid w:val="00C1335E"/>
    <w:rsid w:val="00C133F4"/>
    <w:rsid w:val="00C13488"/>
    <w:rsid w:val="00C1425E"/>
    <w:rsid w:val="00C143B4"/>
    <w:rsid w:val="00C1456C"/>
    <w:rsid w:val="00C14612"/>
    <w:rsid w:val="00C14A42"/>
    <w:rsid w:val="00C15050"/>
    <w:rsid w:val="00C150A7"/>
    <w:rsid w:val="00C151B3"/>
    <w:rsid w:val="00C153A5"/>
    <w:rsid w:val="00C156EE"/>
    <w:rsid w:val="00C156F7"/>
    <w:rsid w:val="00C15936"/>
    <w:rsid w:val="00C15939"/>
    <w:rsid w:val="00C15C90"/>
    <w:rsid w:val="00C15D82"/>
    <w:rsid w:val="00C1689A"/>
    <w:rsid w:val="00C16CDC"/>
    <w:rsid w:val="00C16E83"/>
    <w:rsid w:val="00C17454"/>
    <w:rsid w:val="00C17FBF"/>
    <w:rsid w:val="00C205C2"/>
    <w:rsid w:val="00C20869"/>
    <w:rsid w:val="00C20FC4"/>
    <w:rsid w:val="00C2164C"/>
    <w:rsid w:val="00C21AD9"/>
    <w:rsid w:val="00C21D3E"/>
    <w:rsid w:val="00C22709"/>
    <w:rsid w:val="00C2297D"/>
    <w:rsid w:val="00C22B57"/>
    <w:rsid w:val="00C22BA4"/>
    <w:rsid w:val="00C22F9F"/>
    <w:rsid w:val="00C232A9"/>
    <w:rsid w:val="00C2365D"/>
    <w:rsid w:val="00C23A24"/>
    <w:rsid w:val="00C23B60"/>
    <w:rsid w:val="00C23EDE"/>
    <w:rsid w:val="00C23F6E"/>
    <w:rsid w:val="00C24035"/>
    <w:rsid w:val="00C24520"/>
    <w:rsid w:val="00C24983"/>
    <w:rsid w:val="00C24E71"/>
    <w:rsid w:val="00C24F0D"/>
    <w:rsid w:val="00C2502D"/>
    <w:rsid w:val="00C25372"/>
    <w:rsid w:val="00C25621"/>
    <w:rsid w:val="00C256B3"/>
    <w:rsid w:val="00C25954"/>
    <w:rsid w:val="00C25AA9"/>
    <w:rsid w:val="00C25B36"/>
    <w:rsid w:val="00C25E06"/>
    <w:rsid w:val="00C25E4B"/>
    <w:rsid w:val="00C25F92"/>
    <w:rsid w:val="00C25FE1"/>
    <w:rsid w:val="00C26213"/>
    <w:rsid w:val="00C26234"/>
    <w:rsid w:val="00C262A2"/>
    <w:rsid w:val="00C262D8"/>
    <w:rsid w:val="00C263A0"/>
    <w:rsid w:val="00C26793"/>
    <w:rsid w:val="00C271D3"/>
    <w:rsid w:val="00C272EC"/>
    <w:rsid w:val="00C275A0"/>
    <w:rsid w:val="00C301DE"/>
    <w:rsid w:val="00C30ED5"/>
    <w:rsid w:val="00C31868"/>
    <w:rsid w:val="00C31C27"/>
    <w:rsid w:val="00C31D65"/>
    <w:rsid w:val="00C31E05"/>
    <w:rsid w:val="00C31F6E"/>
    <w:rsid w:val="00C31F88"/>
    <w:rsid w:val="00C3230C"/>
    <w:rsid w:val="00C32567"/>
    <w:rsid w:val="00C32B50"/>
    <w:rsid w:val="00C32D18"/>
    <w:rsid w:val="00C32E38"/>
    <w:rsid w:val="00C330DD"/>
    <w:rsid w:val="00C331F1"/>
    <w:rsid w:val="00C33521"/>
    <w:rsid w:val="00C33522"/>
    <w:rsid w:val="00C33CFE"/>
    <w:rsid w:val="00C33D56"/>
    <w:rsid w:val="00C340D9"/>
    <w:rsid w:val="00C3486A"/>
    <w:rsid w:val="00C353AF"/>
    <w:rsid w:val="00C35469"/>
    <w:rsid w:val="00C354F9"/>
    <w:rsid w:val="00C3580D"/>
    <w:rsid w:val="00C35818"/>
    <w:rsid w:val="00C3607A"/>
    <w:rsid w:val="00C3633A"/>
    <w:rsid w:val="00C365FA"/>
    <w:rsid w:val="00C3707D"/>
    <w:rsid w:val="00C3786A"/>
    <w:rsid w:val="00C37E23"/>
    <w:rsid w:val="00C40095"/>
    <w:rsid w:val="00C40345"/>
    <w:rsid w:val="00C40930"/>
    <w:rsid w:val="00C40D31"/>
    <w:rsid w:val="00C4103C"/>
    <w:rsid w:val="00C417B3"/>
    <w:rsid w:val="00C41DD2"/>
    <w:rsid w:val="00C41DF6"/>
    <w:rsid w:val="00C424A7"/>
    <w:rsid w:val="00C42617"/>
    <w:rsid w:val="00C42BC9"/>
    <w:rsid w:val="00C433D5"/>
    <w:rsid w:val="00C435B3"/>
    <w:rsid w:val="00C436DB"/>
    <w:rsid w:val="00C436E9"/>
    <w:rsid w:val="00C4426E"/>
    <w:rsid w:val="00C4452F"/>
    <w:rsid w:val="00C44573"/>
    <w:rsid w:val="00C44901"/>
    <w:rsid w:val="00C44C6F"/>
    <w:rsid w:val="00C44E01"/>
    <w:rsid w:val="00C44F4E"/>
    <w:rsid w:val="00C457D5"/>
    <w:rsid w:val="00C45E4A"/>
    <w:rsid w:val="00C4634B"/>
    <w:rsid w:val="00C46A5B"/>
    <w:rsid w:val="00C46D2F"/>
    <w:rsid w:val="00C47921"/>
    <w:rsid w:val="00C4799C"/>
    <w:rsid w:val="00C47B2F"/>
    <w:rsid w:val="00C47C4F"/>
    <w:rsid w:val="00C50150"/>
    <w:rsid w:val="00C508CF"/>
    <w:rsid w:val="00C50E63"/>
    <w:rsid w:val="00C50FF8"/>
    <w:rsid w:val="00C51318"/>
    <w:rsid w:val="00C5228A"/>
    <w:rsid w:val="00C53310"/>
    <w:rsid w:val="00C534A0"/>
    <w:rsid w:val="00C53500"/>
    <w:rsid w:val="00C53E9F"/>
    <w:rsid w:val="00C54500"/>
    <w:rsid w:val="00C54978"/>
    <w:rsid w:val="00C556F9"/>
    <w:rsid w:val="00C5588F"/>
    <w:rsid w:val="00C55B8C"/>
    <w:rsid w:val="00C55D12"/>
    <w:rsid w:val="00C56157"/>
    <w:rsid w:val="00C561EB"/>
    <w:rsid w:val="00C56872"/>
    <w:rsid w:val="00C56952"/>
    <w:rsid w:val="00C56A84"/>
    <w:rsid w:val="00C56D9E"/>
    <w:rsid w:val="00C56F5B"/>
    <w:rsid w:val="00C56F7B"/>
    <w:rsid w:val="00C57A8B"/>
    <w:rsid w:val="00C57BFE"/>
    <w:rsid w:val="00C57EC1"/>
    <w:rsid w:val="00C601B7"/>
    <w:rsid w:val="00C60A4C"/>
    <w:rsid w:val="00C60C89"/>
    <w:rsid w:val="00C60CA9"/>
    <w:rsid w:val="00C60F3B"/>
    <w:rsid w:val="00C60FC1"/>
    <w:rsid w:val="00C610AB"/>
    <w:rsid w:val="00C61135"/>
    <w:rsid w:val="00C612B6"/>
    <w:rsid w:val="00C61475"/>
    <w:rsid w:val="00C61495"/>
    <w:rsid w:val="00C62299"/>
    <w:rsid w:val="00C6231E"/>
    <w:rsid w:val="00C624AB"/>
    <w:rsid w:val="00C62D6E"/>
    <w:rsid w:val="00C63059"/>
    <w:rsid w:val="00C63261"/>
    <w:rsid w:val="00C6335F"/>
    <w:rsid w:val="00C63565"/>
    <w:rsid w:val="00C6442A"/>
    <w:rsid w:val="00C64445"/>
    <w:rsid w:val="00C644F4"/>
    <w:rsid w:val="00C6480F"/>
    <w:rsid w:val="00C64EB7"/>
    <w:rsid w:val="00C653DA"/>
    <w:rsid w:val="00C658F9"/>
    <w:rsid w:val="00C65976"/>
    <w:rsid w:val="00C65A5E"/>
    <w:rsid w:val="00C65B3C"/>
    <w:rsid w:val="00C65E40"/>
    <w:rsid w:val="00C65FC1"/>
    <w:rsid w:val="00C66408"/>
    <w:rsid w:val="00C6658A"/>
    <w:rsid w:val="00C665AE"/>
    <w:rsid w:val="00C66685"/>
    <w:rsid w:val="00C666FC"/>
    <w:rsid w:val="00C66937"/>
    <w:rsid w:val="00C66CF9"/>
    <w:rsid w:val="00C67364"/>
    <w:rsid w:val="00C6778C"/>
    <w:rsid w:val="00C67B19"/>
    <w:rsid w:val="00C67D87"/>
    <w:rsid w:val="00C67E50"/>
    <w:rsid w:val="00C7081F"/>
    <w:rsid w:val="00C70913"/>
    <w:rsid w:val="00C709B1"/>
    <w:rsid w:val="00C70A2A"/>
    <w:rsid w:val="00C70A65"/>
    <w:rsid w:val="00C70B9E"/>
    <w:rsid w:val="00C70E89"/>
    <w:rsid w:val="00C70EB5"/>
    <w:rsid w:val="00C71551"/>
    <w:rsid w:val="00C717DA"/>
    <w:rsid w:val="00C728D6"/>
    <w:rsid w:val="00C72912"/>
    <w:rsid w:val="00C7291C"/>
    <w:rsid w:val="00C729ED"/>
    <w:rsid w:val="00C72A5F"/>
    <w:rsid w:val="00C72E17"/>
    <w:rsid w:val="00C7347A"/>
    <w:rsid w:val="00C735A7"/>
    <w:rsid w:val="00C735FD"/>
    <w:rsid w:val="00C738C1"/>
    <w:rsid w:val="00C73FB1"/>
    <w:rsid w:val="00C74754"/>
    <w:rsid w:val="00C74AAD"/>
    <w:rsid w:val="00C74B7B"/>
    <w:rsid w:val="00C74DC1"/>
    <w:rsid w:val="00C75784"/>
    <w:rsid w:val="00C759EB"/>
    <w:rsid w:val="00C75A88"/>
    <w:rsid w:val="00C75D40"/>
    <w:rsid w:val="00C75F01"/>
    <w:rsid w:val="00C75F2C"/>
    <w:rsid w:val="00C76312"/>
    <w:rsid w:val="00C767F3"/>
    <w:rsid w:val="00C768D6"/>
    <w:rsid w:val="00C76B7E"/>
    <w:rsid w:val="00C7706D"/>
    <w:rsid w:val="00C772E3"/>
    <w:rsid w:val="00C77600"/>
    <w:rsid w:val="00C778B5"/>
    <w:rsid w:val="00C77CAD"/>
    <w:rsid w:val="00C77FA0"/>
    <w:rsid w:val="00C8034C"/>
    <w:rsid w:val="00C80386"/>
    <w:rsid w:val="00C80A9A"/>
    <w:rsid w:val="00C814BA"/>
    <w:rsid w:val="00C81516"/>
    <w:rsid w:val="00C8171B"/>
    <w:rsid w:val="00C81945"/>
    <w:rsid w:val="00C81A8D"/>
    <w:rsid w:val="00C828E6"/>
    <w:rsid w:val="00C82900"/>
    <w:rsid w:val="00C82ABB"/>
    <w:rsid w:val="00C83003"/>
    <w:rsid w:val="00C830CA"/>
    <w:rsid w:val="00C839F7"/>
    <w:rsid w:val="00C83C2E"/>
    <w:rsid w:val="00C83F2C"/>
    <w:rsid w:val="00C8400B"/>
    <w:rsid w:val="00C8413C"/>
    <w:rsid w:val="00C84189"/>
    <w:rsid w:val="00C841B5"/>
    <w:rsid w:val="00C841E8"/>
    <w:rsid w:val="00C84276"/>
    <w:rsid w:val="00C84738"/>
    <w:rsid w:val="00C84D31"/>
    <w:rsid w:val="00C84F56"/>
    <w:rsid w:val="00C85586"/>
    <w:rsid w:val="00C85AC7"/>
    <w:rsid w:val="00C85D91"/>
    <w:rsid w:val="00C86185"/>
    <w:rsid w:val="00C86246"/>
    <w:rsid w:val="00C86353"/>
    <w:rsid w:val="00C86451"/>
    <w:rsid w:val="00C86619"/>
    <w:rsid w:val="00C86B2B"/>
    <w:rsid w:val="00C86C18"/>
    <w:rsid w:val="00C87131"/>
    <w:rsid w:val="00C8724E"/>
    <w:rsid w:val="00C87375"/>
    <w:rsid w:val="00C875D7"/>
    <w:rsid w:val="00C87A8C"/>
    <w:rsid w:val="00C87B25"/>
    <w:rsid w:val="00C904D8"/>
    <w:rsid w:val="00C90E12"/>
    <w:rsid w:val="00C90F95"/>
    <w:rsid w:val="00C9133B"/>
    <w:rsid w:val="00C916D4"/>
    <w:rsid w:val="00C91AD4"/>
    <w:rsid w:val="00C91DE0"/>
    <w:rsid w:val="00C92030"/>
    <w:rsid w:val="00C920B0"/>
    <w:rsid w:val="00C92189"/>
    <w:rsid w:val="00C922C6"/>
    <w:rsid w:val="00C92843"/>
    <w:rsid w:val="00C92C2C"/>
    <w:rsid w:val="00C92F9B"/>
    <w:rsid w:val="00C92FEE"/>
    <w:rsid w:val="00C9303F"/>
    <w:rsid w:val="00C930FA"/>
    <w:rsid w:val="00C93387"/>
    <w:rsid w:val="00C93687"/>
    <w:rsid w:val="00C9384D"/>
    <w:rsid w:val="00C93B6C"/>
    <w:rsid w:val="00C945A1"/>
    <w:rsid w:val="00C94E58"/>
    <w:rsid w:val="00C9515C"/>
    <w:rsid w:val="00C9521A"/>
    <w:rsid w:val="00C955F1"/>
    <w:rsid w:val="00C956CF"/>
    <w:rsid w:val="00C95800"/>
    <w:rsid w:val="00C96041"/>
    <w:rsid w:val="00C97A4E"/>
    <w:rsid w:val="00C97BBE"/>
    <w:rsid w:val="00C97FE3"/>
    <w:rsid w:val="00CA0072"/>
    <w:rsid w:val="00CA0A5B"/>
    <w:rsid w:val="00CA0E8E"/>
    <w:rsid w:val="00CA115D"/>
    <w:rsid w:val="00CA16E7"/>
    <w:rsid w:val="00CA189D"/>
    <w:rsid w:val="00CA19A9"/>
    <w:rsid w:val="00CA1F4B"/>
    <w:rsid w:val="00CA2042"/>
    <w:rsid w:val="00CA21DF"/>
    <w:rsid w:val="00CA284B"/>
    <w:rsid w:val="00CA2869"/>
    <w:rsid w:val="00CA2B2A"/>
    <w:rsid w:val="00CA304C"/>
    <w:rsid w:val="00CA34AB"/>
    <w:rsid w:val="00CA395D"/>
    <w:rsid w:val="00CA3B4F"/>
    <w:rsid w:val="00CA3CAF"/>
    <w:rsid w:val="00CA48AF"/>
    <w:rsid w:val="00CA48DE"/>
    <w:rsid w:val="00CA4A3C"/>
    <w:rsid w:val="00CA4D88"/>
    <w:rsid w:val="00CA4EB8"/>
    <w:rsid w:val="00CA5BD7"/>
    <w:rsid w:val="00CA5BE1"/>
    <w:rsid w:val="00CA5DE7"/>
    <w:rsid w:val="00CA630E"/>
    <w:rsid w:val="00CA6619"/>
    <w:rsid w:val="00CA6C41"/>
    <w:rsid w:val="00CA6FB4"/>
    <w:rsid w:val="00CA7324"/>
    <w:rsid w:val="00CA754B"/>
    <w:rsid w:val="00CA761D"/>
    <w:rsid w:val="00CA7687"/>
    <w:rsid w:val="00CA78CE"/>
    <w:rsid w:val="00CA7CB6"/>
    <w:rsid w:val="00CA7CE1"/>
    <w:rsid w:val="00CA7D0E"/>
    <w:rsid w:val="00CA7DF7"/>
    <w:rsid w:val="00CB0245"/>
    <w:rsid w:val="00CB042C"/>
    <w:rsid w:val="00CB0573"/>
    <w:rsid w:val="00CB068A"/>
    <w:rsid w:val="00CB0B2A"/>
    <w:rsid w:val="00CB0D6B"/>
    <w:rsid w:val="00CB0D9B"/>
    <w:rsid w:val="00CB118B"/>
    <w:rsid w:val="00CB1547"/>
    <w:rsid w:val="00CB16B0"/>
    <w:rsid w:val="00CB19B9"/>
    <w:rsid w:val="00CB2924"/>
    <w:rsid w:val="00CB3429"/>
    <w:rsid w:val="00CB35CA"/>
    <w:rsid w:val="00CB362F"/>
    <w:rsid w:val="00CB3BC2"/>
    <w:rsid w:val="00CB42D5"/>
    <w:rsid w:val="00CB4C62"/>
    <w:rsid w:val="00CB5438"/>
    <w:rsid w:val="00CB568D"/>
    <w:rsid w:val="00CB56AA"/>
    <w:rsid w:val="00CB57F6"/>
    <w:rsid w:val="00CB59D9"/>
    <w:rsid w:val="00CB5D3B"/>
    <w:rsid w:val="00CB5FCE"/>
    <w:rsid w:val="00CB60CD"/>
    <w:rsid w:val="00CB61F3"/>
    <w:rsid w:val="00CB64AE"/>
    <w:rsid w:val="00CB64CF"/>
    <w:rsid w:val="00CB659D"/>
    <w:rsid w:val="00CB6825"/>
    <w:rsid w:val="00CB7CF7"/>
    <w:rsid w:val="00CC015E"/>
    <w:rsid w:val="00CC021A"/>
    <w:rsid w:val="00CC047C"/>
    <w:rsid w:val="00CC0D97"/>
    <w:rsid w:val="00CC12DE"/>
    <w:rsid w:val="00CC1585"/>
    <w:rsid w:val="00CC19E5"/>
    <w:rsid w:val="00CC2576"/>
    <w:rsid w:val="00CC2687"/>
    <w:rsid w:val="00CC282D"/>
    <w:rsid w:val="00CC28FB"/>
    <w:rsid w:val="00CC341F"/>
    <w:rsid w:val="00CC3758"/>
    <w:rsid w:val="00CC3B0A"/>
    <w:rsid w:val="00CC3F70"/>
    <w:rsid w:val="00CC4014"/>
    <w:rsid w:val="00CC4AFD"/>
    <w:rsid w:val="00CC5BE7"/>
    <w:rsid w:val="00CC605A"/>
    <w:rsid w:val="00CC60BF"/>
    <w:rsid w:val="00CC689C"/>
    <w:rsid w:val="00CC6C38"/>
    <w:rsid w:val="00CC77DD"/>
    <w:rsid w:val="00CD0071"/>
    <w:rsid w:val="00CD0264"/>
    <w:rsid w:val="00CD02CF"/>
    <w:rsid w:val="00CD031E"/>
    <w:rsid w:val="00CD0A66"/>
    <w:rsid w:val="00CD0D92"/>
    <w:rsid w:val="00CD10AB"/>
    <w:rsid w:val="00CD1193"/>
    <w:rsid w:val="00CD1501"/>
    <w:rsid w:val="00CD2279"/>
    <w:rsid w:val="00CD28A5"/>
    <w:rsid w:val="00CD2B0B"/>
    <w:rsid w:val="00CD2CA9"/>
    <w:rsid w:val="00CD3171"/>
    <w:rsid w:val="00CD3449"/>
    <w:rsid w:val="00CD377F"/>
    <w:rsid w:val="00CD3BC9"/>
    <w:rsid w:val="00CD40E7"/>
    <w:rsid w:val="00CD4183"/>
    <w:rsid w:val="00CD4186"/>
    <w:rsid w:val="00CD4287"/>
    <w:rsid w:val="00CD4373"/>
    <w:rsid w:val="00CD478C"/>
    <w:rsid w:val="00CD4C7A"/>
    <w:rsid w:val="00CD4EA2"/>
    <w:rsid w:val="00CD5B90"/>
    <w:rsid w:val="00CD5EC8"/>
    <w:rsid w:val="00CD609B"/>
    <w:rsid w:val="00CD62C8"/>
    <w:rsid w:val="00CD6589"/>
    <w:rsid w:val="00CD6653"/>
    <w:rsid w:val="00CD66B7"/>
    <w:rsid w:val="00CD6AA3"/>
    <w:rsid w:val="00CD718F"/>
    <w:rsid w:val="00CD744A"/>
    <w:rsid w:val="00CD747E"/>
    <w:rsid w:val="00CD7B54"/>
    <w:rsid w:val="00CD7F2B"/>
    <w:rsid w:val="00CE00D0"/>
    <w:rsid w:val="00CE0CE4"/>
    <w:rsid w:val="00CE0E56"/>
    <w:rsid w:val="00CE0EE4"/>
    <w:rsid w:val="00CE1345"/>
    <w:rsid w:val="00CE15F0"/>
    <w:rsid w:val="00CE170A"/>
    <w:rsid w:val="00CE1EA5"/>
    <w:rsid w:val="00CE1F22"/>
    <w:rsid w:val="00CE1FFE"/>
    <w:rsid w:val="00CE207C"/>
    <w:rsid w:val="00CE26BE"/>
    <w:rsid w:val="00CE29E7"/>
    <w:rsid w:val="00CE2FE2"/>
    <w:rsid w:val="00CE42B1"/>
    <w:rsid w:val="00CE430E"/>
    <w:rsid w:val="00CE4402"/>
    <w:rsid w:val="00CE49AE"/>
    <w:rsid w:val="00CE4B8B"/>
    <w:rsid w:val="00CE4C56"/>
    <w:rsid w:val="00CE4DA5"/>
    <w:rsid w:val="00CE4ED0"/>
    <w:rsid w:val="00CE4FEF"/>
    <w:rsid w:val="00CE5058"/>
    <w:rsid w:val="00CE50C0"/>
    <w:rsid w:val="00CE5838"/>
    <w:rsid w:val="00CE5F1B"/>
    <w:rsid w:val="00CE6DE1"/>
    <w:rsid w:val="00CE7242"/>
    <w:rsid w:val="00CE7700"/>
    <w:rsid w:val="00CE777B"/>
    <w:rsid w:val="00CE7A99"/>
    <w:rsid w:val="00CF01B1"/>
    <w:rsid w:val="00CF0678"/>
    <w:rsid w:val="00CF080F"/>
    <w:rsid w:val="00CF1019"/>
    <w:rsid w:val="00CF1286"/>
    <w:rsid w:val="00CF13C0"/>
    <w:rsid w:val="00CF14A9"/>
    <w:rsid w:val="00CF150A"/>
    <w:rsid w:val="00CF1521"/>
    <w:rsid w:val="00CF1C45"/>
    <w:rsid w:val="00CF1D86"/>
    <w:rsid w:val="00CF2088"/>
    <w:rsid w:val="00CF2787"/>
    <w:rsid w:val="00CF27ED"/>
    <w:rsid w:val="00CF2920"/>
    <w:rsid w:val="00CF2B4D"/>
    <w:rsid w:val="00CF2E83"/>
    <w:rsid w:val="00CF31A8"/>
    <w:rsid w:val="00CF3B8C"/>
    <w:rsid w:val="00CF3E8E"/>
    <w:rsid w:val="00CF3F90"/>
    <w:rsid w:val="00CF413D"/>
    <w:rsid w:val="00CF46DA"/>
    <w:rsid w:val="00CF4FAF"/>
    <w:rsid w:val="00CF5100"/>
    <w:rsid w:val="00CF5C3A"/>
    <w:rsid w:val="00CF5DCD"/>
    <w:rsid w:val="00CF5E33"/>
    <w:rsid w:val="00CF62BD"/>
    <w:rsid w:val="00CF691C"/>
    <w:rsid w:val="00CF6932"/>
    <w:rsid w:val="00CF6A30"/>
    <w:rsid w:val="00CF6C85"/>
    <w:rsid w:val="00CF6D41"/>
    <w:rsid w:val="00CF7357"/>
    <w:rsid w:val="00CF78EB"/>
    <w:rsid w:val="00CF7BAD"/>
    <w:rsid w:val="00D00369"/>
    <w:rsid w:val="00D0069B"/>
    <w:rsid w:val="00D007D0"/>
    <w:rsid w:val="00D0089B"/>
    <w:rsid w:val="00D00B94"/>
    <w:rsid w:val="00D00D3F"/>
    <w:rsid w:val="00D01043"/>
    <w:rsid w:val="00D0151E"/>
    <w:rsid w:val="00D0158F"/>
    <w:rsid w:val="00D0164E"/>
    <w:rsid w:val="00D016C4"/>
    <w:rsid w:val="00D01E80"/>
    <w:rsid w:val="00D02110"/>
    <w:rsid w:val="00D02A53"/>
    <w:rsid w:val="00D02F0E"/>
    <w:rsid w:val="00D03038"/>
    <w:rsid w:val="00D03265"/>
    <w:rsid w:val="00D03783"/>
    <w:rsid w:val="00D03B3D"/>
    <w:rsid w:val="00D04340"/>
    <w:rsid w:val="00D043AC"/>
    <w:rsid w:val="00D04CC5"/>
    <w:rsid w:val="00D04D6F"/>
    <w:rsid w:val="00D04DE6"/>
    <w:rsid w:val="00D052AE"/>
    <w:rsid w:val="00D054AF"/>
    <w:rsid w:val="00D055B9"/>
    <w:rsid w:val="00D0566B"/>
    <w:rsid w:val="00D056C4"/>
    <w:rsid w:val="00D05741"/>
    <w:rsid w:val="00D05A89"/>
    <w:rsid w:val="00D05D99"/>
    <w:rsid w:val="00D05FCE"/>
    <w:rsid w:val="00D060B2"/>
    <w:rsid w:val="00D0624B"/>
    <w:rsid w:val="00D068EC"/>
    <w:rsid w:val="00D069F3"/>
    <w:rsid w:val="00D06D68"/>
    <w:rsid w:val="00D071E7"/>
    <w:rsid w:val="00D07581"/>
    <w:rsid w:val="00D07D53"/>
    <w:rsid w:val="00D07DBB"/>
    <w:rsid w:val="00D07DFC"/>
    <w:rsid w:val="00D101DB"/>
    <w:rsid w:val="00D108CA"/>
    <w:rsid w:val="00D109D8"/>
    <w:rsid w:val="00D10E21"/>
    <w:rsid w:val="00D112B7"/>
    <w:rsid w:val="00D1130A"/>
    <w:rsid w:val="00D11558"/>
    <w:rsid w:val="00D119F6"/>
    <w:rsid w:val="00D11B2B"/>
    <w:rsid w:val="00D11C4B"/>
    <w:rsid w:val="00D11C7E"/>
    <w:rsid w:val="00D122D9"/>
    <w:rsid w:val="00D123CE"/>
    <w:rsid w:val="00D126EE"/>
    <w:rsid w:val="00D12860"/>
    <w:rsid w:val="00D12C30"/>
    <w:rsid w:val="00D13379"/>
    <w:rsid w:val="00D13593"/>
    <w:rsid w:val="00D1378C"/>
    <w:rsid w:val="00D13AF6"/>
    <w:rsid w:val="00D13D65"/>
    <w:rsid w:val="00D13E38"/>
    <w:rsid w:val="00D13EA2"/>
    <w:rsid w:val="00D13F19"/>
    <w:rsid w:val="00D14023"/>
    <w:rsid w:val="00D14350"/>
    <w:rsid w:val="00D15E4B"/>
    <w:rsid w:val="00D16A33"/>
    <w:rsid w:val="00D16A8E"/>
    <w:rsid w:val="00D16EC6"/>
    <w:rsid w:val="00D1716F"/>
    <w:rsid w:val="00D1750C"/>
    <w:rsid w:val="00D17718"/>
    <w:rsid w:val="00D178DC"/>
    <w:rsid w:val="00D17BE4"/>
    <w:rsid w:val="00D17F0C"/>
    <w:rsid w:val="00D2025C"/>
    <w:rsid w:val="00D21043"/>
    <w:rsid w:val="00D211B9"/>
    <w:rsid w:val="00D220FA"/>
    <w:rsid w:val="00D2263E"/>
    <w:rsid w:val="00D2279D"/>
    <w:rsid w:val="00D22949"/>
    <w:rsid w:val="00D22BD5"/>
    <w:rsid w:val="00D230D1"/>
    <w:rsid w:val="00D233E2"/>
    <w:rsid w:val="00D2344B"/>
    <w:rsid w:val="00D24801"/>
    <w:rsid w:val="00D24860"/>
    <w:rsid w:val="00D24887"/>
    <w:rsid w:val="00D24CD3"/>
    <w:rsid w:val="00D24FC3"/>
    <w:rsid w:val="00D25528"/>
    <w:rsid w:val="00D25EC9"/>
    <w:rsid w:val="00D2625B"/>
    <w:rsid w:val="00D26372"/>
    <w:rsid w:val="00D263B4"/>
    <w:rsid w:val="00D26867"/>
    <w:rsid w:val="00D26967"/>
    <w:rsid w:val="00D26AD1"/>
    <w:rsid w:val="00D26C9C"/>
    <w:rsid w:val="00D26CF2"/>
    <w:rsid w:val="00D26D15"/>
    <w:rsid w:val="00D26DD1"/>
    <w:rsid w:val="00D2724D"/>
    <w:rsid w:val="00D273E2"/>
    <w:rsid w:val="00D27580"/>
    <w:rsid w:val="00D27871"/>
    <w:rsid w:val="00D300D1"/>
    <w:rsid w:val="00D30451"/>
    <w:rsid w:val="00D30458"/>
    <w:rsid w:val="00D305E1"/>
    <w:rsid w:val="00D3089B"/>
    <w:rsid w:val="00D308F3"/>
    <w:rsid w:val="00D31068"/>
    <w:rsid w:val="00D310B1"/>
    <w:rsid w:val="00D31429"/>
    <w:rsid w:val="00D31848"/>
    <w:rsid w:val="00D31C10"/>
    <w:rsid w:val="00D31DE8"/>
    <w:rsid w:val="00D32170"/>
    <w:rsid w:val="00D322FC"/>
    <w:rsid w:val="00D3264F"/>
    <w:rsid w:val="00D32AFD"/>
    <w:rsid w:val="00D32D16"/>
    <w:rsid w:val="00D32DF7"/>
    <w:rsid w:val="00D3337D"/>
    <w:rsid w:val="00D33736"/>
    <w:rsid w:val="00D3393D"/>
    <w:rsid w:val="00D33AE7"/>
    <w:rsid w:val="00D33C2A"/>
    <w:rsid w:val="00D3443C"/>
    <w:rsid w:val="00D34F0F"/>
    <w:rsid w:val="00D35304"/>
    <w:rsid w:val="00D35497"/>
    <w:rsid w:val="00D359F4"/>
    <w:rsid w:val="00D35B2B"/>
    <w:rsid w:val="00D369D3"/>
    <w:rsid w:val="00D36F74"/>
    <w:rsid w:val="00D37060"/>
    <w:rsid w:val="00D3720F"/>
    <w:rsid w:val="00D373D2"/>
    <w:rsid w:val="00D373D7"/>
    <w:rsid w:val="00D376F9"/>
    <w:rsid w:val="00D378EC"/>
    <w:rsid w:val="00D37A17"/>
    <w:rsid w:val="00D37BC4"/>
    <w:rsid w:val="00D37E05"/>
    <w:rsid w:val="00D40033"/>
    <w:rsid w:val="00D4126A"/>
    <w:rsid w:val="00D4147C"/>
    <w:rsid w:val="00D41700"/>
    <w:rsid w:val="00D4193F"/>
    <w:rsid w:val="00D41ED7"/>
    <w:rsid w:val="00D4206A"/>
    <w:rsid w:val="00D42A40"/>
    <w:rsid w:val="00D42DE2"/>
    <w:rsid w:val="00D432D0"/>
    <w:rsid w:val="00D438D2"/>
    <w:rsid w:val="00D43B88"/>
    <w:rsid w:val="00D43C83"/>
    <w:rsid w:val="00D43CB3"/>
    <w:rsid w:val="00D43DEE"/>
    <w:rsid w:val="00D4439F"/>
    <w:rsid w:val="00D446A6"/>
    <w:rsid w:val="00D447B4"/>
    <w:rsid w:val="00D44A37"/>
    <w:rsid w:val="00D44CED"/>
    <w:rsid w:val="00D44D1E"/>
    <w:rsid w:val="00D44D2A"/>
    <w:rsid w:val="00D44EF2"/>
    <w:rsid w:val="00D45A42"/>
    <w:rsid w:val="00D45B1A"/>
    <w:rsid w:val="00D45DBC"/>
    <w:rsid w:val="00D46735"/>
    <w:rsid w:val="00D467C4"/>
    <w:rsid w:val="00D467E3"/>
    <w:rsid w:val="00D46B7C"/>
    <w:rsid w:val="00D47154"/>
    <w:rsid w:val="00D47A7F"/>
    <w:rsid w:val="00D47B46"/>
    <w:rsid w:val="00D50103"/>
    <w:rsid w:val="00D50467"/>
    <w:rsid w:val="00D5054F"/>
    <w:rsid w:val="00D505BC"/>
    <w:rsid w:val="00D5063B"/>
    <w:rsid w:val="00D50758"/>
    <w:rsid w:val="00D50D2E"/>
    <w:rsid w:val="00D50D79"/>
    <w:rsid w:val="00D50E0C"/>
    <w:rsid w:val="00D50FA8"/>
    <w:rsid w:val="00D51024"/>
    <w:rsid w:val="00D513BB"/>
    <w:rsid w:val="00D513EA"/>
    <w:rsid w:val="00D51589"/>
    <w:rsid w:val="00D51A41"/>
    <w:rsid w:val="00D51CED"/>
    <w:rsid w:val="00D5221C"/>
    <w:rsid w:val="00D5249F"/>
    <w:rsid w:val="00D527D0"/>
    <w:rsid w:val="00D5289D"/>
    <w:rsid w:val="00D53008"/>
    <w:rsid w:val="00D53535"/>
    <w:rsid w:val="00D53594"/>
    <w:rsid w:val="00D539F2"/>
    <w:rsid w:val="00D53FD4"/>
    <w:rsid w:val="00D542A9"/>
    <w:rsid w:val="00D543EC"/>
    <w:rsid w:val="00D54C32"/>
    <w:rsid w:val="00D554E1"/>
    <w:rsid w:val="00D5560F"/>
    <w:rsid w:val="00D557A9"/>
    <w:rsid w:val="00D558F9"/>
    <w:rsid w:val="00D55C9C"/>
    <w:rsid w:val="00D55D81"/>
    <w:rsid w:val="00D564BF"/>
    <w:rsid w:val="00D564CF"/>
    <w:rsid w:val="00D56B51"/>
    <w:rsid w:val="00D56B83"/>
    <w:rsid w:val="00D56C53"/>
    <w:rsid w:val="00D5746A"/>
    <w:rsid w:val="00D575C1"/>
    <w:rsid w:val="00D57948"/>
    <w:rsid w:val="00D57DEF"/>
    <w:rsid w:val="00D6005C"/>
    <w:rsid w:val="00D60158"/>
    <w:rsid w:val="00D6018F"/>
    <w:rsid w:val="00D60833"/>
    <w:rsid w:val="00D609FC"/>
    <w:rsid w:val="00D60DC4"/>
    <w:rsid w:val="00D616DE"/>
    <w:rsid w:val="00D61780"/>
    <w:rsid w:val="00D61E8A"/>
    <w:rsid w:val="00D620AF"/>
    <w:rsid w:val="00D6262C"/>
    <w:rsid w:val="00D627F1"/>
    <w:rsid w:val="00D62BA5"/>
    <w:rsid w:val="00D62DC5"/>
    <w:rsid w:val="00D6302D"/>
    <w:rsid w:val="00D631AE"/>
    <w:rsid w:val="00D63C7C"/>
    <w:rsid w:val="00D63CC5"/>
    <w:rsid w:val="00D63D42"/>
    <w:rsid w:val="00D63E19"/>
    <w:rsid w:val="00D63E86"/>
    <w:rsid w:val="00D63FF7"/>
    <w:rsid w:val="00D647FF"/>
    <w:rsid w:val="00D64815"/>
    <w:rsid w:val="00D64A52"/>
    <w:rsid w:val="00D64D61"/>
    <w:rsid w:val="00D64EC0"/>
    <w:rsid w:val="00D6578E"/>
    <w:rsid w:val="00D658D8"/>
    <w:rsid w:val="00D65CDB"/>
    <w:rsid w:val="00D66753"/>
    <w:rsid w:val="00D66FB3"/>
    <w:rsid w:val="00D673B2"/>
    <w:rsid w:val="00D677B7"/>
    <w:rsid w:val="00D67803"/>
    <w:rsid w:val="00D7058C"/>
    <w:rsid w:val="00D71363"/>
    <w:rsid w:val="00D718B9"/>
    <w:rsid w:val="00D71DDC"/>
    <w:rsid w:val="00D7210B"/>
    <w:rsid w:val="00D72275"/>
    <w:rsid w:val="00D725EC"/>
    <w:rsid w:val="00D730E2"/>
    <w:rsid w:val="00D73142"/>
    <w:rsid w:val="00D734F2"/>
    <w:rsid w:val="00D73C3B"/>
    <w:rsid w:val="00D73C9B"/>
    <w:rsid w:val="00D73D2A"/>
    <w:rsid w:val="00D743A2"/>
    <w:rsid w:val="00D74654"/>
    <w:rsid w:val="00D7484A"/>
    <w:rsid w:val="00D74D51"/>
    <w:rsid w:val="00D75475"/>
    <w:rsid w:val="00D7570C"/>
    <w:rsid w:val="00D75845"/>
    <w:rsid w:val="00D75905"/>
    <w:rsid w:val="00D762E5"/>
    <w:rsid w:val="00D7642B"/>
    <w:rsid w:val="00D76608"/>
    <w:rsid w:val="00D7661D"/>
    <w:rsid w:val="00D7717A"/>
    <w:rsid w:val="00D80698"/>
    <w:rsid w:val="00D80931"/>
    <w:rsid w:val="00D815EE"/>
    <w:rsid w:val="00D818D6"/>
    <w:rsid w:val="00D825AE"/>
    <w:rsid w:val="00D82619"/>
    <w:rsid w:val="00D82685"/>
    <w:rsid w:val="00D82715"/>
    <w:rsid w:val="00D830C9"/>
    <w:rsid w:val="00D8320A"/>
    <w:rsid w:val="00D83962"/>
    <w:rsid w:val="00D83C9D"/>
    <w:rsid w:val="00D83E48"/>
    <w:rsid w:val="00D84424"/>
    <w:rsid w:val="00D8456A"/>
    <w:rsid w:val="00D84846"/>
    <w:rsid w:val="00D84A95"/>
    <w:rsid w:val="00D84D9C"/>
    <w:rsid w:val="00D84D9F"/>
    <w:rsid w:val="00D85974"/>
    <w:rsid w:val="00D85BC9"/>
    <w:rsid w:val="00D85C8E"/>
    <w:rsid w:val="00D86555"/>
    <w:rsid w:val="00D86988"/>
    <w:rsid w:val="00D86BAC"/>
    <w:rsid w:val="00D86E0C"/>
    <w:rsid w:val="00D86FB4"/>
    <w:rsid w:val="00D870A1"/>
    <w:rsid w:val="00D87BFA"/>
    <w:rsid w:val="00D87F7B"/>
    <w:rsid w:val="00D90648"/>
    <w:rsid w:val="00D907F9"/>
    <w:rsid w:val="00D908E0"/>
    <w:rsid w:val="00D9090B"/>
    <w:rsid w:val="00D9096E"/>
    <w:rsid w:val="00D90E69"/>
    <w:rsid w:val="00D90FCB"/>
    <w:rsid w:val="00D911EE"/>
    <w:rsid w:val="00D91305"/>
    <w:rsid w:val="00D9195B"/>
    <w:rsid w:val="00D919BE"/>
    <w:rsid w:val="00D92175"/>
    <w:rsid w:val="00D923AC"/>
    <w:rsid w:val="00D9289E"/>
    <w:rsid w:val="00D929D8"/>
    <w:rsid w:val="00D92CCD"/>
    <w:rsid w:val="00D93D81"/>
    <w:rsid w:val="00D94292"/>
    <w:rsid w:val="00D942E9"/>
    <w:rsid w:val="00D94511"/>
    <w:rsid w:val="00D94726"/>
    <w:rsid w:val="00D9493D"/>
    <w:rsid w:val="00D94ACC"/>
    <w:rsid w:val="00D94C8B"/>
    <w:rsid w:val="00D95323"/>
    <w:rsid w:val="00D957E7"/>
    <w:rsid w:val="00D96485"/>
    <w:rsid w:val="00D964DC"/>
    <w:rsid w:val="00D96531"/>
    <w:rsid w:val="00D96BE5"/>
    <w:rsid w:val="00D9707E"/>
    <w:rsid w:val="00D973D4"/>
    <w:rsid w:val="00D97DB0"/>
    <w:rsid w:val="00D97EDE"/>
    <w:rsid w:val="00DA0462"/>
    <w:rsid w:val="00DA049F"/>
    <w:rsid w:val="00DA0596"/>
    <w:rsid w:val="00DA0C57"/>
    <w:rsid w:val="00DA12B6"/>
    <w:rsid w:val="00DA1B20"/>
    <w:rsid w:val="00DA1F63"/>
    <w:rsid w:val="00DA2260"/>
    <w:rsid w:val="00DA28B9"/>
    <w:rsid w:val="00DA2970"/>
    <w:rsid w:val="00DA29BA"/>
    <w:rsid w:val="00DA2A57"/>
    <w:rsid w:val="00DA2B6F"/>
    <w:rsid w:val="00DA2D03"/>
    <w:rsid w:val="00DA2DBB"/>
    <w:rsid w:val="00DA2FDC"/>
    <w:rsid w:val="00DA3045"/>
    <w:rsid w:val="00DA380A"/>
    <w:rsid w:val="00DA3A67"/>
    <w:rsid w:val="00DA3B60"/>
    <w:rsid w:val="00DA3D3E"/>
    <w:rsid w:val="00DA3D4E"/>
    <w:rsid w:val="00DA3EA8"/>
    <w:rsid w:val="00DA41C7"/>
    <w:rsid w:val="00DA455B"/>
    <w:rsid w:val="00DA486A"/>
    <w:rsid w:val="00DA499A"/>
    <w:rsid w:val="00DA4E69"/>
    <w:rsid w:val="00DA5641"/>
    <w:rsid w:val="00DA5674"/>
    <w:rsid w:val="00DA5B29"/>
    <w:rsid w:val="00DA5F47"/>
    <w:rsid w:val="00DA700B"/>
    <w:rsid w:val="00DA73BC"/>
    <w:rsid w:val="00DA7A32"/>
    <w:rsid w:val="00DB02C5"/>
    <w:rsid w:val="00DB03F4"/>
    <w:rsid w:val="00DB0745"/>
    <w:rsid w:val="00DB0824"/>
    <w:rsid w:val="00DB0CE1"/>
    <w:rsid w:val="00DB0D65"/>
    <w:rsid w:val="00DB10D8"/>
    <w:rsid w:val="00DB10DE"/>
    <w:rsid w:val="00DB11DC"/>
    <w:rsid w:val="00DB152F"/>
    <w:rsid w:val="00DB15A6"/>
    <w:rsid w:val="00DB172A"/>
    <w:rsid w:val="00DB1895"/>
    <w:rsid w:val="00DB1AA5"/>
    <w:rsid w:val="00DB1E7B"/>
    <w:rsid w:val="00DB29A5"/>
    <w:rsid w:val="00DB2A04"/>
    <w:rsid w:val="00DB2B93"/>
    <w:rsid w:val="00DB31CD"/>
    <w:rsid w:val="00DB328C"/>
    <w:rsid w:val="00DB3497"/>
    <w:rsid w:val="00DB350E"/>
    <w:rsid w:val="00DB3D25"/>
    <w:rsid w:val="00DB401D"/>
    <w:rsid w:val="00DB47FC"/>
    <w:rsid w:val="00DB4837"/>
    <w:rsid w:val="00DB4CBA"/>
    <w:rsid w:val="00DB4E67"/>
    <w:rsid w:val="00DB516C"/>
    <w:rsid w:val="00DB54C2"/>
    <w:rsid w:val="00DB5CE3"/>
    <w:rsid w:val="00DB616A"/>
    <w:rsid w:val="00DB6171"/>
    <w:rsid w:val="00DB6B72"/>
    <w:rsid w:val="00DB74FA"/>
    <w:rsid w:val="00DB7851"/>
    <w:rsid w:val="00DB7CDC"/>
    <w:rsid w:val="00DB7D93"/>
    <w:rsid w:val="00DC0317"/>
    <w:rsid w:val="00DC09A6"/>
    <w:rsid w:val="00DC0B77"/>
    <w:rsid w:val="00DC0BD4"/>
    <w:rsid w:val="00DC0CCC"/>
    <w:rsid w:val="00DC1719"/>
    <w:rsid w:val="00DC1E25"/>
    <w:rsid w:val="00DC2180"/>
    <w:rsid w:val="00DC23E6"/>
    <w:rsid w:val="00DC25B4"/>
    <w:rsid w:val="00DC2BF9"/>
    <w:rsid w:val="00DC2C17"/>
    <w:rsid w:val="00DC35FF"/>
    <w:rsid w:val="00DC3BAF"/>
    <w:rsid w:val="00DC3C70"/>
    <w:rsid w:val="00DC4472"/>
    <w:rsid w:val="00DC4A53"/>
    <w:rsid w:val="00DC4D03"/>
    <w:rsid w:val="00DC4E3C"/>
    <w:rsid w:val="00DC5719"/>
    <w:rsid w:val="00DC5D7A"/>
    <w:rsid w:val="00DC5D95"/>
    <w:rsid w:val="00DC6148"/>
    <w:rsid w:val="00DC6222"/>
    <w:rsid w:val="00DC62A6"/>
    <w:rsid w:val="00DC67A9"/>
    <w:rsid w:val="00DC693F"/>
    <w:rsid w:val="00DC6981"/>
    <w:rsid w:val="00DC738C"/>
    <w:rsid w:val="00DC755C"/>
    <w:rsid w:val="00DC7C21"/>
    <w:rsid w:val="00DC7D1F"/>
    <w:rsid w:val="00DC7F24"/>
    <w:rsid w:val="00DD0051"/>
    <w:rsid w:val="00DD047E"/>
    <w:rsid w:val="00DD063B"/>
    <w:rsid w:val="00DD0B08"/>
    <w:rsid w:val="00DD0C0B"/>
    <w:rsid w:val="00DD0E48"/>
    <w:rsid w:val="00DD10C4"/>
    <w:rsid w:val="00DD10D4"/>
    <w:rsid w:val="00DD113E"/>
    <w:rsid w:val="00DD1861"/>
    <w:rsid w:val="00DD1BFC"/>
    <w:rsid w:val="00DD2233"/>
    <w:rsid w:val="00DD25D1"/>
    <w:rsid w:val="00DD2A28"/>
    <w:rsid w:val="00DD2BDF"/>
    <w:rsid w:val="00DD30C9"/>
    <w:rsid w:val="00DD3537"/>
    <w:rsid w:val="00DD3C31"/>
    <w:rsid w:val="00DD3E6E"/>
    <w:rsid w:val="00DD4317"/>
    <w:rsid w:val="00DD4AB5"/>
    <w:rsid w:val="00DD4D37"/>
    <w:rsid w:val="00DD4E09"/>
    <w:rsid w:val="00DD5795"/>
    <w:rsid w:val="00DD5E11"/>
    <w:rsid w:val="00DD5F2D"/>
    <w:rsid w:val="00DD608A"/>
    <w:rsid w:val="00DD61C2"/>
    <w:rsid w:val="00DD634D"/>
    <w:rsid w:val="00DD6471"/>
    <w:rsid w:val="00DD75A4"/>
    <w:rsid w:val="00DD7632"/>
    <w:rsid w:val="00DD784B"/>
    <w:rsid w:val="00DD79E6"/>
    <w:rsid w:val="00DD7D51"/>
    <w:rsid w:val="00DD7EFF"/>
    <w:rsid w:val="00DD7F2A"/>
    <w:rsid w:val="00DE0135"/>
    <w:rsid w:val="00DE0162"/>
    <w:rsid w:val="00DE0344"/>
    <w:rsid w:val="00DE04F2"/>
    <w:rsid w:val="00DE05D0"/>
    <w:rsid w:val="00DE0645"/>
    <w:rsid w:val="00DE0921"/>
    <w:rsid w:val="00DE0EFE"/>
    <w:rsid w:val="00DE1003"/>
    <w:rsid w:val="00DE1332"/>
    <w:rsid w:val="00DE1478"/>
    <w:rsid w:val="00DE1F2C"/>
    <w:rsid w:val="00DE21F9"/>
    <w:rsid w:val="00DE24FC"/>
    <w:rsid w:val="00DE2D9E"/>
    <w:rsid w:val="00DE2E69"/>
    <w:rsid w:val="00DE2E88"/>
    <w:rsid w:val="00DE3445"/>
    <w:rsid w:val="00DE3C47"/>
    <w:rsid w:val="00DE4232"/>
    <w:rsid w:val="00DE428D"/>
    <w:rsid w:val="00DE4498"/>
    <w:rsid w:val="00DE45A9"/>
    <w:rsid w:val="00DE483D"/>
    <w:rsid w:val="00DE4B23"/>
    <w:rsid w:val="00DE4CF0"/>
    <w:rsid w:val="00DE4FA3"/>
    <w:rsid w:val="00DE566E"/>
    <w:rsid w:val="00DE58B2"/>
    <w:rsid w:val="00DE5C71"/>
    <w:rsid w:val="00DE5EC0"/>
    <w:rsid w:val="00DE614B"/>
    <w:rsid w:val="00DE622B"/>
    <w:rsid w:val="00DE6E92"/>
    <w:rsid w:val="00DE75F9"/>
    <w:rsid w:val="00DE76EF"/>
    <w:rsid w:val="00DE7772"/>
    <w:rsid w:val="00DE7819"/>
    <w:rsid w:val="00DE784D"/>
    <w:rsid w:val="00DE790B"/>
    <w:rsid w:val="00DE7AB4"/>
    <w:rsid w:val="00DE7AB6"/>
    <w:rsid w:val="00DF00A4"/>
    <w:rsid w:val="00DF0420"/>
    <w:rsid w:val="00DF0B7F"/>
    <w:rsid w:val="00DF0D53"/>
    <w:rsid w:val="00DF0E06"/>
    <w:rsid w:val="00DF13D5"/>
    <w:rsid w:val="00DF1B80"/>
    <w:rsid w:val="00DF1FE6"/>
    <w:rsid w:val="00DF2317"/>
    <w:rsid w:val="00DF29C9"/>
    <w:rsid w:val="00DF310F"/>
    <w:rsid w:val="00DF3116"/>
    <w:rsid w:val="00DF36BE"/>
    <w:rsid w:val="00DF36EA"/>
    <w:rsid w:val="00DF3D35"/>
    <w:rsid w:val="00DF3EE5"/>
    <w:rsid w:val="00DF3F76"/>
    <w:rsid w:val="00DF4148"/>
    <w:rsid w:val="00DF437F"/>
    <w:rsid w:val="00DF45E8"/>
    <w:rsid w:val="00DF4812"/>
    <w:rsid w:val="00DF48EF"/>
    <w:rsid w:val="00DF5525"/>
    <w:rsid w:val="00DF58A3"/>
    <w:rsid w:val="00DF5CE3"/>
    <w:rsid w:val="00DF5D9C"/>
    <w:rsid w:val="00DF5DB1"/>
    <w:rsid w:val="00DF5DEE"/>
    <w:rsid w:val="00DF62EC"/>
    <w:rsid w:val="00DF685F"/>
    <w:rsid w:val="00DF6931"/>
    <w:rsid w:val="00DF6D0F"/>
    <w:rsid w:val="00DF6E29"/>
    <w:rsid w:val="00DF6FCB"/>
    <w:rsid w:val="00DF7FE1"/>
    <w:rsid w:val="00E008A3"/>
    <w:rsid w:val="00E00C40"/>
    <w:rsid w:val="00E010A2"/>
    <w:rsid w:val="00E010BF"/>
    <w:rsid w:val="00E01E6F"/>
    <w:rsid w:val="00E03C2D"/>
    <w:rsid w:val="00E03F83"/>
    <w:rsid w:val="00E03FBC"/>
    <w:rsid w:val="00E0409A"/>
    <w:rsid w:val="00E0457A"/>
    <w:rsid w:val="00E04727"/>
    <w:rsid w:val="00E047D2"/>
    <w:rsid w:val="00E04D47"/>
    <w:rsid w:val="00E04EC7"/>
    <w:rsid w:val="00E05521"/>
    <w:rsid w:val="00E05565"/>
    <w:rsid w:val="00E0564C"/>
    <w:rsid w:val="00E05706"/>
    <w:rsid w:val="00E05A7D"/>
    <w:rsid w:val="00E05B65"/>
    <w:rsid w:val="00E05CB6"/>
    <w:rsid w:val="00E060CF"/>
    <w:rsid w:val="00E064C9"/>
    <w:rsid w:val="00E07222"/>
    <w:rsid w:val="00E074A7"/>
    <w:rsid w:val="00E0775C"/>
    <w:rsid w:val="00E07CD4"/>
    <w:rsid w:val="00E07EB3"/>
    <w:rsid w:val="00E1020E"/>
    <w:rsid w:val="00E10227"/>
    <w:rsid w:val="00E1048D"/>
    <w:rsid w:val="00E105AF"/>
    <w:rsid w:val="00E10618"/>
    <w:rsid w:val="00E10DAC"/>
    <w:rsid w:val="00E10DDA"/>
    <w:rsid w:val="00E11486"/>
    <w:rsid w:val="00E11658"/>
    <w:rsid w:val="00E11B2A"/>
    <w:rsid w:val="00E11CDA"/>
    <w:rsid w:val="00E11DC5"/>
    <w:rsid w:val="00E1202D"/>
    <w:rsid w:val="00E121F1"/>
    <w:rsid w:val="00E12F8E"/>
    <w:rsid w:val="00E13C18"/>
    <w:rsid w:val="00E1406B"/>
    <w:rsid w:val="00E14089"/>
    <w:rsid w:val="00E146FC"/>
    <w:rsid w:val="00E147A5"/>
    <w:rsid w:val="00E14C88"/>
    <w:rsid w:val="00E14DB3"/>
    <w:rsid w:val="00E14E25"/>
    <w:rsid w:val="00E15472"/>
    <w:rsid w:val="00E15D9E"/>
    <w:rsid w:val="00E16560"/>
    <w:rsid w:val="00E16E48"/>
    <w:rsid w:val="00E16F4C"/>
    <w:rsid w:val="00E174D5"/>
    <w:rsid w:val="00E178E5"/>
    <w:rsid w:val="00E20533"/>
    <w:rsid w:val="00E205F0"/>
    <w:rsid w:val="00E20ABD"/>
    <w:rsid w:val="00E21019"/>
    <w:rsid w:val="00E215CC"/>
    <w:rsid w:val="00E2199C"/>
    <w:rsid w:val="00E21C49"/>
    <w:rsid w:val="00E2258E"/>
    <w:rsid w:val="00E229C7"/>
    <w:rsid w:val="00E22A66"/>
    <w:rsid w:val="00E22B29"/>
    <w:rsid w:val="00E22D06"/>
    <w:rsid w:val="00E22DE2"/>
    <w:rsid w:val="00E237EB"/>
    <w:rsid w:val="00E23BF6"/>
    <w:rsid w:val="00E24538"/>
    <w:rsid w:val="00E2459F"/>
    <w:rsid w:val="00E24695"/>
    <w:rsid w:val="00E24A58"/>
    <w:rsid w:val="00E24CFC"/>
    <w:rsid w:val="00E24D62"/>
    <w:rsid w:val="00E250CF"/>
    <w:rsid w:val="00E25198"/>
    <w:rsid w:val="00E2563D"/>
    <w:rsid w:val="00E25DE2"/>
    <w:rsid w:val="00E25F6A"/>
    <w:rsid w:val="00E25FC3"/>
    <w:rsid w:val="00E26921"/>
    <w:rsid w:val="00E26E94"/>
    <w:rsid w:val="00E26EBB"/>
    <w:rsid w:val="00E27203"/>
    <w:rsid w:val="00E272CF"/>
    <w:rsid w:val="00E272E6"/>
    <w:rsid w:val="00E27837"/>
    <w:rsid w:val="00E27BCB"/>
    <w:rsid w:val="00E30441"/>
    <w:rsid w:val="00E3081B"/>
    <w:rsid w:val="00E309A8"/>
    <w:rsid w:val="00E30F1A"/>
    <w:rsid w:val="00E3171D"/>
    <w:rsid w:val="00E31BD8"/>
    <w:rsid w:val="00E31ED8"/>
    <w:rsid w:val="00E31EDB"/>
    <w:rsid w:val="00E31F9D"/>
    <w:rsid w:val="00E32232"/>
    <w:rsid w:val="00E32601"/>
    <w:rsid w:val="00E327B8"/>
    <w:rsid w:val="00E32AAD"/>
    <w:rsid w:val="00E32AE1"/>
    <w:rsid w:val="00E32B8C"/>
    <w:rsid w:val="00E32D90"/>
    <w:rsid w:val="00E32EF1"/>
    <w:rsid w:val="00E33F4E"/>
    <w:rsid w:val="00E34940"/>
    <w:rsid w:val="00E3528C"/>
    <w:rsid w:val="00E35507"/>
    <w:rsid w:val="00E35902"/>
    <w:rsid w:val="00E36BB8"/>
    <w:rsid w:val="00E36EE2"/>
    <w:rsid w:val="00E37035"/>
    <w:rsid w:val="00E370B0"/>
    <w:rsid w:val="00E3740A"/>
    <w:rsid w:val="00E37672"/>
    <w:rsid w:val="00E37DF8"/>
    <w:rsid w:val="00E4024D"/>
    <w:rsid w:val="00E40723"/>
    <w:rsid w:val="00E40AD4"/>
    <w:rsid w:val="00E40C16"/>
    <w:rsid w:val="00E40E00"/>
    <w:rsid w:val="00E40E8B"/>
    <w:rsid w:val="00E412A9"/>
    <w:rsid w:val="00E41451"/>
    <w:rsid w:val="00E414C8"/>
    <w:rsid w:val="00E42448"/>
    <w:rsid w:val="00E42A07"/>
    <w:rsid w:val="00E42A60"/>
    <w:rsid w:val="00E42E78"/>
    <w:rsid w:val="00E4355B"/>
    <w:rsid w:val="00E43BA5"/>
    <w:rsid w:val="00E43E84"/>
    <w:rsid w:val="00E44D9C"/>
    <w:rsid w:val="00E45308"/>
    <w:rsid w:val="00E4533B"/>
    <w:rsid w:val="00E46240"/>
    <w:rsid w:val="00E462DD"/>
    <w:rsid w:val="00E46677"/>
    <w:rsid w:val="00E46882"/>
    <w:rsid w:val="00E47122"/>
    <w:rsid w:val="00E471C6"/>
    <w:rsid w:val="00E471D6"/>
    <w:rsid w:val="00E4767C"/>
    <w:rsid w:val="00E50444"/>
    <w:rsid w:val="00E508CD"/>
    <w:rsid w:val="00E50990"/>
    <w:rsid w:val="00E50CE1"/>
    <w:rsid w:val="00E51244"/>
    <w:rsid w:val="00E51430"/>
    <w:rsid w:val="00E51661"/>
    <w:rsid w:val="00E51AA2"/>
    <w:rsid w:val="00E52795"/>
    <w:rsid w:val="00E527DD"/>
    <w:rsid w:val="00E52A4E"/>
    <w:rsid w:val="00E52C85"/>
    <w:rsid w:val="00E5301D"/>
    <w:rsid w:val="00E53152"/>
    <w:rsid w:val="00E53371"/>
    <w:rsid w:val="00E53632"/>
    <w:rsid w:val="00E53C2C"/>
    <w:rsid w:val="00E53F1E"/>
    <w:rsid w:val="00E544E5"/>
    <w:rsid w:val="00E54809"/>
    <w:rsid w:val="00E54892"/>
    <w:rsid w:val="00E54CE4"/>
    <w:rsid w:val="00E54FFE"/>
    <w:rsid w:val="00E550D4"/>
    <w:rsid w:val="00E55267"/>
    <w:rsid w:val="00E558F3"/>
    <w:rsid w:val="00E55F9B"/>
    <w:rsid w:val="00E55FF5"/>
    <w:rsid w:val="00E560CB"/>
    <w:rsid w:val="00E5673C"/>
    <w:rsid w:val="00E56865"/>
    <w:rsid w:val="00E5689E"/>
    <w:rsid w:val="00E57471"/>
    <w:rsid w:val="00E575F7"/>
    <w:rsid w:val="00E57F85"/>
    <w:rsid w:val="00E6010C"/>
    <w:rsid w:val="00E602C1"/>
    <w:rsid w:val="00E60E61"/>
    <w:rsid w:val="00E610C2"/>
    <w:rsid w:val="00E616A9"/>
    <w:rsid w:val="00E6196F"/>
    <w:rsid w:val="00E61CB9"/>
    <w:rsid w:val="00E622A5"/>
    <w:rsid w:val="00E62533"/>
    <w:rsid w:val="00E63076"/>
    <w:rsid w:val="00E630A7"/>
    <w:rsid w:val="00E63766"/>
    <w:rsid w:val="00E63839"/>
    <w:rsid w:val="00E643F8"/>
    <w:rsid w:val="00E64EE8"/>
    <w:rsid w:val="00E6503D"/>
    <w:rsid w:val="00E6513E"/>
    <w:rsid w:val="00E65857"/>
    <w:rsid w:val="00E65959"/>
    <w:rsid w:val="00E65D2B"/>
    <w:rsid w:val="00E65F1F"/>
    <w:rsid w:val="00E663D2"/>
    <w:rsid w:val="00E66489"/>
    <w:rsid w:val="00E666F3"/>
    <w:rsid w:val="00E66ABB"/>
    <w:rsid w:val="00E66FCF"/>
    <w:rsid w:val="00E6758D"/>
    <w:rsid w:val="00E719AF"/>
    <w:rsid w:val="00E71C76"/>
    <w:rsid w:val="00E72004"/>
    <w:rsid w:val="00E72182"/>
    <w:rsid w:val="00E721E3"/>
    <w:rsid w:val="00E72270"/>
    <w:rsid w:val="00E7242E"/>
    <w:rsid w:val="00E7259D"/>
    <w:rsid w:val="00E72676"/>
    <w:rsid w:val="00E72960"/>
    <w:rsid w:val="00E73215"/>
    <w:rsid w:val="00E735DA"/>
    <w:rsid w:val="00E73E7D"/>
    <w:rsid w:val="00E73F14"/>
    <w:rsid w:val="00E74C78"/>
    <w:rsid w:val="00E74EE9"/>
    <w:rsid w:val="00E75198"/>
    <w:rsid w:val="00E764BF"/>
    <w:rsid w:val="00E76CA0"/>
    <w:rsid w:val="00E77071"/>
    <w:rsid w:val="00E77522"/>
    <w:rsid w:val="00E77A0B"/>
    <w:rsid w:val="00E77AC5"/>
    <w:rsid w:val="00E77BA3"/>
    <w:rsid w:val="00E77C95"/>
    <w:rsid w:val="00E8028A"/>
    <w:rsid w:val="00E80426"/>
    <w:rsid w:val="00E805B5"/>
    <w:rsid w:val="00E80881"/>
    <w:rsid w:val="00E8092D"/>
    <w:rsid w:val="00E809B7"/>
    <w:rsid w:val="00E80CFA"/>
    <w:rsid w:val="00E80E7A"/>
    <w:rsid w:val="00E8134D"/>
    <w:rsid w:val="00E81CEA"/>
    <w:rsid w:val="00E8244D"/>
    <w:rsid w:val="00E824B1"/>
    <w:rsid w:val="00E82A5C"/>
    <w:rsid w:val="00E82D2B"/>
    <w:rsid w:val="00E831F9"/>
    <w:rsid w:val="00E836FB"/>
    <w:rsid w:val="00E83CB5"/>
    <w:rsid w:val="00E83D3A"/>
    <w:rsid w:val="00E84285"/>
    <w:rsid w:val="00E844F6"/>
    <w:rsid w:val="00E849EE"/>
    <w:rsid w:val="00E84DA7"/>
    <w:rsid w:val="00E84FF5"/>
    <w:rsid w:val="00E8507E"/>
    <w:rsid w:val="00E8509E"/>
    <w:rsid w:val="00E8530E"/>
    <w:rsid w:val="00E85914"/>
    <w:rsid w:val="00E85EBF"/>
    <w:rsid w:val="00E85F8D"/>
    <w:rsid w:val="00E8606A"/>
    <w:rsid w:val="00E860E7"/>
    <w:rsid w:val="00E86248"/>
    <w:rsid w:val="00E862A9"/>
    <w:rsid w:val="00E87901"/>
    <w:rsid w:val="00E87B36"/>
    <w:rsid w:val="00E9058B"/>
    <w:rsid w:val="00E91479"/>
    <w:rsid w:val="00E91485"/>
    <w:rsid w:val="00E916FF"/>
    <w:rsid w:val="00E91AC2"/>
    <w:rsid w:val="00E91AFF"/>
    <w:rsid w:val="00E91D5C"/>
    <w:rsid w:val="00E91FF8"/>
    <w:rsid w:val="00E925B6"/>
    <w:rsid w:val="00E925F5"/>
    <w:rsid w:val="00E92866"/>
    <w:rsid w:val="00E92AA1"/>
    <w:rsid w:val="00E9355E"/>
    <w:rsid w:val="00E939B4"/>
    <w:rsid w:val="00E93F7A"/>
    <w:rsid w:val="00E94B06"/>
    <w:rsid w:val="00E94D29"/>
    <w:rsid w:val="00E953A7"/>
    <w:rsid w:val="00E9571E"/>
    <w:rsid w:val="00E95BF7"/>
    <w:rsid w:val="00E95D8C"/>
    <w:rsid w:val="00E95ECE"/>
    <w:rsid w:val="00E96230"/>
    <w:rsid w:val="00E96428"/>
    <w:rsid w:val="00E964C2"/>
    <w:rsid w:val="00E965FE"/>
    <w:rsid w:val="00E968A8"/>
    <w:rsid w:val="00E9698C"/>
    <w:rsid w:val="00E96CD9"/>
    <w:rsid w:val="00E96E37"/>
    <w:rsid w:val="00E97583"/>
    <w:rsid w:val="00E977D8"/>
    <w:rsid w:val="00E97858"/>
    <w:rsid w:val="00E97EAD"/>
    <w:rsid w:val="00EA0922"/>
    <w:rsid w:val="00EA0DCC"/>
    <w:rsid w:val="00EA16E7"/>
    <w:rsid w:val="00EA1B0D"/>
    <w:rsid w:val="00EA1CC7"/>
    <w:rsid w:val="00EA1EB0"/>
    <w:rsid w:val="00EA2054"/>
    <w:rsid w:val="00EA2139"/>
    <w:rsid w:val="00EA23DB"/>
    <w:rsid w:val="00EA2A79"/>
    <w:rsid w:val="00EA3288"/>
    <w:rsid w:val="00EA3361"/>
    <w:rsid w:val="00EA33B2"/>
    <w:rsid w:val="00EA344A"/>
    <w:rsid w:val="00EA345E"/>
    <w:rsid w:val="00EA34C0"/>
    <w:rsid w:val="00EA3C4F"/>
    <w:rsid w:val="00EA47CA"/>
    <w:rsid w:val="00EA4B8A"/>
    <w:rsid w:val="00EA5196"/>
    <w:rsid w:val="00EA5286"/>
    <w:rsid w:val="00EA5821"/>
    <w:rsid w:val="00EA5967"/>
    <w:rsid w:val="00EA599D"/>
    <w:rsid w:val="00EA5A6F"/>
    <w:rsid w:val="00EA5B0D"/>
    <w:rsid w:val="00EA5E4F"/>
    <w:rsid w:val="00EA6346"/>
    <w:rsid w:val="00EA644F"/>
    <w:rsid w:val="00EA76DC"/>
    <w:rsid w:val="00EA771C"/>
    <w:rsid w:val="00EA77B2"/>
    <w:rsid w:val="00EA77EC"/>
    <w:rsid w:val="00EA7B44"/>
    <w:rsid w:val="00EA7BD7"/>
    <w:rsid w:val="00EB004A"/>
    <w:rsid w:val="00EB0BC3"/>
    <w:rsid w:val="00EB10B2"/>
    <w:rsid w:val="00EB1374"/>
    <w:rsid w:val="00EB161D"/>
    <w:rsid w:val="00EB167F"/>
    <w:rsid w:val="00EB250A"/>
    <w:rsid w:val="00EB25CB"/>
    <w:rsid w:val="00EB26B1"/>
    <w:rsid w:val="00EB2E93"/>
    <w:rsid w:val="00EB2EF6"/>
    <w:rsid w:val="00EB2F5D"/>
    <w:rsid w:val="00EB347E"/>
    <w:rsid w:val="00EB3F4C"/>
    <w:rsid w:val="00EB423F"/>
    <w:rsid w:val="00EB4597"/>
    <w:rsid w:val="00EB4D8B"/>
    <w:rsid w:val="00EB5259"/>
    <w:rsid w:val="00EB6145"/>
    <w:rsid w:val="00EB6939"/>
    <w:rsid w:val="00EB6D32"/>
    <w:rsid w:val="00EB70C9"/>
    <w:rsid w:val="00EB72D2"/>
    <w:rsid w:val="00EB7609"/>
    <w:rsid w:val="00EB7724"/>
    <w:rsid w:val="00EB7B57"/>
    <w:rsid w:val="00EB7CF9"/>
    <w:rsid w:val="00EB7D5C"/>
    <w:rsid w:val="00EB7EA5"/>
    <w:rsid w:val="00EB7F78"/>
    <w:rsid w:val="00EC01DD"/>
    <w:rsid w:val="00EC06FE"/>
    <w:rsid w:val="00EC0806"/>
    <w:rsid w:val="00EC0E9F"/>
    <w:rsid w:val="00EC159F"/>
    <w:rsid w:val="00EC197E"/>
    <w:rsid w:val="00EC1C12"/>
    <w:rsid w:val="00EC1C1F"/>
    <w:rsid w:val="00EC2204"/>
    <w:rsid w:val="00EC224E"/>
    <w:rsid w:val="00EC2357"/>
    <w:rsid w:val="00EC235E"/>
    <w:rsid w:val="00EC32DF"/>
    <w:rsid w:val="00EC3677"/>
    <w:rsid w:val="00EC3861"/>
    <w:rsid w:val="00EC3CF0"/>
    <w:rsid w:val="00EC3D4B"/>
    <w:rsid w:val="00EC4487"/>
    <w:rsid w:val="00EC4D88"/>
    <w:rsid w:val="00EC59C8"/>
    <w:rsid w:val="00EC5C21"/>
    <w:rsid w:val="00EC5C5C"/>
    <w:rsid w:val="00EC617F"/>
    <w:rsid w:val="00EC62EF"/>
    <w:rsid w:val="00EC6649"/>
    <w:rsid w:val="00EC697B"/>
    <w:rsid w:val="00EC70AF"/>
    <w:rsid w:val="00EC71B6"/>
    <w:rsid w:val="00EC7309"/>
    <w:rsid w:val="00EC7B19"/>
    <w:rsid w:val="00EC7BA8"/>
    <w:rsid w:val="00ED02D0"/>
    <w:rsid w:val="00ED07A1"/>
    <w:rsid w:val="00ED09CC"/>
    <w:rsid w:val="00ED0AF3"/>
    <w:rsid w:val="00ED0BBA"/>
    <w:rsid w:val="00ED168D"/>
    <w:rsid w:val="00ED18EB"/>
    <w:rsid w:val="00ED1B98"/>
    <w:rsid w:val="00ED1DFF"/>
    <w:rsid w:val="00ED288B"/>
    <w:rsid w:val="00ED2D99"/>
    <w:rsid w:val="00ED30EC"/>
    <w:rsid w:val="00ED317C"/>
    <w:rsid w:val="00ED3290"/>
    <w:rsid w:val="00ED3FB6"/>
    <w:rsid w:val="00ED412E"/>
    <w:rsid w:val="00ED42FD"/>
    <w:rsid w:val="00ED448D"/>
    <w:rsid w:val="00ED485E"/>
    <w:rsid w:val="00ED5512"/>
    <w:rsid w:val="00ED5885"/>
    <w:rsid w:val="00ED5C23"/>
    <w:rsid w:val="00ED65BA"/>
    <w:rsid w:val="00ED665A"/>
    <w:rsid w:val="00ED71EF"/>
    <w:rsid w:val="00ED7962"/>
    <w:rsid w:val="00ED7B39"/>
    <w:rsid w:val="00ED7FB3"/>
    <w:rsid w:val="00EE020C"/>
    <w:rsid w:val="00EE0519"/>
    <w:rsid w:val="00EE0EA4"/>
    <w:rsid w:val="00EE1377"/>
    <w:rsid w:val="00EE1562"/>
    <w:rsid w:val="00EE17FF"/>
    <w:rsid w:val="00EE1F94"/>
    <w:rsid w:val="00EE24FE"/>
    <w:rsid w:val="00EE311B"/>
    <w:rsid w:val="00EE323C"/>
    <w:rsid w:val="00EE36FB"/>
    <w:rsid w:val="00EE3D16"/>
    <w:rsid w:val="00EE41DE"/>
    <w:rsid w:val="00EE5297"/>
    <w:rsid w:val="00EE5479"/>
    <w:rsid w:val="00EE5667"/>
    <w:rsid w:val="00EE5863"/>
    <w:rsid w:val="00EE5C8E"/>
    <w:rsid w:val="00EE6018"/>
    <w:rsid w:val="00EE6052"/>
    <w:rsid w:val="00EE62A2"/>
    <w:rsid w:val="00EE6585"/>
    <w:rsid w:val="00EE667A"/>
    <w:rsid w:val="00EE66E4"/>
    <w:rsid w:val="00EE7B0C"/>
    <w:rsid w:val="00EE7DDF"/>
    <w:rsid w:val="00EE7FF3"/>
    <w:rsid w:val="00EF0079"/>
    <w:rsid w:val="00EF01A6"/>
    <w:rsid w:val="00EF0304"/>
    <w:rsid w:val="00EF0A56"/>
    <w:rsid w:val="00EF0AC8"/>
    <w:rsid w:val="00EF0F94"/>
    <w:rsid w:val="00EF1297"/>
    <w:rsid w:val="00EF1368"/>
    <w:rsid w:val="00EF14F3"/>
    <w:rsid w:val="00EF15D4"/>
    <w:rsid w:val="00EF171F"/>
    <w:rsid w:val="00EF1BDE"/>
    <w:rsid w:val="00EF1CD5"/>
    <w:rsid w:val="00EF1E12"/>
    <w:rsid w:val="00EF1EBB"/>
    <w:rsid w:val="00EF2960"/>
    <w:rsid w:val="00EF3119"/>
    <w:rsid w:val="00EF3D3F"/>
    <w:rsid w:val="00EF3DFE"/>
    <w:rsid w:val="00EF3FB2"/>
    <w:rsid w:val="00EF42D1"/>
    <w:rsid w:val="00EF45E3"/>
    <w:rsid w:val="00EF4CAB"/>
    <w:rsid w:val="00EF4D39"/>
    <w:rsid w:val="00EF522B"/>
    <w:rsid w:val="00EF551F"/>
    <w:rsid w:val="00EF5C2D"/>
    <w:rsid w:val="00EF622D"/>
    <w:rsid w:val="00EF626E"/>
    <w:rsid w:val="00EF671A"/>
    <w:rsid w:val="00EF69E9"/>
    <w:rsid w:val="00EF6EA5"/>
    <w:rsid w:val="00EF70C2"/>
    <w:rsid w:val="00EF70FA"/>
    <w:rsid w:val="00EF74A6"/>
    <w:rsid w:val="00EF785F"/>
    <w:rsid w:val="00F002D6"/>
    <w:rsid w:val="00F00ABC"/>
    <w:rsid w:val="00F00AC7"/>
    <w:rsid w:val="00F0105D"/>
    <w:rsid w:val="00F01AED"/>
    <w:rsid w:val="00F01DF9"/>
    <w:rsid w:val="00F02517"/>
    <w:rsid w:val="00F025EF"/>
    <w:rsid w:val="00F02D1C"/>
    <w:rsid w:val="00F02F66"/>
    <w:rsid w:val="00F03605"/>
    <w:rsid w:val="00F03D3A"/>
    <w:rsid w:val="00F04368"/>
    <w:rsid w:val="00F04BCB"/>
    <w:rsid w:val="00F04EDB"/>
    <w:rsid w:val="00F05190"/>
    <w:rsid w:val="00F05347"/>
    <w:rsid w:val="00F057D7"/>
    <w:rsid w:val="00F06011"/>
    <w:rsid w:val="00F06B7B"/>
    <w:rsid w:val="00F06DAE"/>
    <w:rsid w:val="00F06E02"/>
    <w:rsid w:val="00F06FB2"/>
    <w:rsid w:val="00F07674"/>
    <w:rsid w:val="00F07744"/>
    <w:rsid w:val="00F07D01"/>
    <w:rsid w:val="00F101DF"/>
    <w:rsid w:val="00F10262"/>
    <w:rsid w:val="00F1047F"/>
    <w:rsid w:val="00F10B67"/>
    <w:rsid w:val="00F10FF6"/>
    <w:rsid w:val="00F111C9"/>
    <w:rsid w:val="00F11B3C"/>
    <w:rsid w:val="00F11F32"/>
    <w:rsid w:val="00F122B1"/>
    <w:rsid w:val="00F12413"/>
    <w:rsid w:val="00F12421"/>
    <w:rsid w:val="00F12F47"/>
    <w:rsid w:val="00F12FB3"/>
    <w:rsid w:val="00F133F8"/>
    <w:rsid w:val="00F13F05"/>
    <w:rsid w:val="00F13FA6"/>
    <w:rsid w:val="00F142EC"/>
    <w:rsid w:val="00F14443"/>
    <w:rsid w:val="00F145AC"/>
    <w:rsid w:val="00F1467E"/>
    <w:rsid w:val="00F1486C"/>
    <w:rsid w:val="00F14D83"/>
    <w:rsid w:val="00F14FA7"/>
    <w:rsid w:val="00F15119"/>
    <w:rsid w:val="00F153A4"/>
    <w:rsid w:val="00F153E2"/>
    <w:rsid w:val="00F15459"/>
    <w:rsid w:val="00F1563F"/>
    <w:rsid w:val="00F158A3"/>
    <w:rsid w:val="00F158CA"/>
    <w:rsid w:val="00F15C8F"/>
    <w:rsid w:val="00F15D02"/>
    <w:rsid w:val="00F15D7D"/>
    <w:rsid w:val="00F160FF"/>
    <w:rsid w:val="00F1636A"/>
    <w:rsid w:val="00F1718F"/>
    <w:rsid w:val="00F171B8"/>
    <w:rsid w:val="00F17427"/>
    <w:rsid w:val="00F178C9"/>
    <w:rsid w:val="00F178FF"/>
    <w:rsid w:val="00F179F2"/>
    <w:rsid w:val="00F20262"/>
    <w:rsid w:val="00F2033E"/>
    <w:rsid w:val="00F20B5F"/>
    <w:rsid w:val="00F21635"/>
    <w:rsid w:val="00F2178B"/>
    <w:rsid w:val="00F217CB"/>
    <w:rsid w:val="00F2187B"/>
    <w:rsid w:val="00F21A30"/>
    <w:rsid w:val="00F21B50"/>
    <w:rsid w:val="00F21C60"/>
    <w:rsid w:val="00F230C9"/>
    <w:rsid w:val="00F2343D"/>
    <w:rsid w:val="00F237EA"/>
    <w:rsid w:val="00F23E6E"/>
    <w:rsid w:val="00F23FCF"/>
    <w:rsid w:val="00F246AA"/>
    <w:rsid w:val="00F2477B"/>
    <w:rsid w:val="00F247D0"/>
    <w:rsid w:val="00F249FA"/>
    <w:rsid w:val="00F24B9A"/>
    <w:rsid w:val="00F25617"/>
    <w:rsid w:val="00F25B09"/>
    <w:rsid w:val="00F25C9E"/>
    <w:rsid w:val="00F260B7"/>
    <w:rsid w:val="00F2639C"/>
    <w:rsid w:val="00F2681D"/>
    <w:rsid w:val="00F26ADD"/>
    <w:rsid w:val="00F26B30"/>
    <w:rsid w:val="00F26F3B"/>
    <w:rsid w:val="00F270FC"/>
    <w:rsid w:val="00F2715B"/>
    <w:rsid w:val="00F27E8A"/>
    <w:rsid w:val="00F301CA"/>
    <w:rsid w:val="00F30309"/>
    <w:rsid w:val="00F30A4F"/>
    <w:rsid w:val="00F30EAA"/>
    <w:rsid w:val="00F30F53"/>
    <w:rsid w:val="00F310F8"/>
    <w:rsid w:val="00F31268"/>
    <w:rsid w:val="00F31364"/>
    <w:rsid w:val="00F31404"/>
    <w:rsid w:val="00F31554"/>
    <w:rsid w:val="00F323CD"/>
    <w:rsid w:val="00F323D9"/>
    <w:rsid w:val="00F3279F"/>
    <w:rsid w:val="00F32843"/>
    <w:rsid w:val="00F3292E"/>
    <w:rsid w:val="00F32A8A"/>
    <w:rsid w:val="00F32F6C"/>
    <w:rsid w:val="00F3331B"/>
    <w:rsid w:val="00F338EE"/>
    <w:rsid w:val="00F33A24"/>
    <w:rsid w:val="00F33AF0"/>
    <w:rsid w:val="00F33E4C"/>
    <w:rsid w:val="00F343FD"/>
    <w:rsid w:val="00F34970"/>
    <w:rsid w:val="00F34CA5"/>
    <w:rsid w:val="00F34CB8"/>
    <w:rsid w:val="00F34E6D"/>
    <w:rsid w:val="00F353CA"/>
    <w:rsid w:val="00F356A8"/>
    <w:rsid w:val="00F35A37"/>
    <w:rsid w:val="00F35F8C"/>
    <w:rsid w:val="00F360FB"/>
    <w:rsid w:val="00F3678E"/>
    <w:rsid w:val="00F367ED"/>
    <w:rsid w:val="00F36FF6"/>
    <w:rsid w:val="00F3711D"/>
    <w:rsid w:val="00F37260"/>
    <w:rsid w:val="00F37305"/>
    <w:rsid w:val="00F3781E"/>
    <w:rsid w:val="00F37995"/>
    <w:rsid w:val="00F37B00"/>
    <w:rsid w:val="00F37BB5"/>
    <w:rsid w:val="00F37DE0"/>
    <w:rsid w:val="00F40343"/>
    <w:rsid w:val="00F407F3"/>
    <w:rsid w:val="00F40A80"/>
    <w:rsid w:val="00F40AC2"/>
    <w:rsid w:val="00F40F36"/>
    <w:rsid w:val="00F410BC"/>
    <w:rsid w:val="00F4129C"/>
    <w:rsid w:val="00F41496"/>
    <w:rsid w:val="00F41656"/>
    <w:rsid w:val="00F416F4"/>
    <w:rsid w:val="00F42394"/>
    <w:rsid w:val="00F4239E"/>
    <w:rsid w:val="00F4241C"/>
    <w:rsid w:val="00F426C2"/>
    <w:rsid w:val="00F42FB9"/>
    <w:rsid w:val="00F43FFE"/>
    <w:rsid w:val="00F442E4"/>
    <w:rsid w:val="00F444CE"/>
    <w:rsid w:val="00F4498E"/>
    <w:rsid w:val="00F44E3E"/>
    <w:rsid w:val="00F4542C"/>
    <w:rsid w:val="00F45585"/>
    <w:rsid w:val="00F45608"/>
    <w:rsid w:val="00F457CE"/>
    <w:rsid w:val="00F45EE3"/>
    <w:rsid w:val="00F460B1"/>
    <w:rsid w:val="00F460F9"/>
    <w:rsid w:val="00F462A2"/>
    <w:rsid w:val="00F4634D"/>
    <w:rsid w:val="00F464C1"/>
    <w:rsid w:val="00F4657C"/>
    <w:rsid w:val="00F472C6"/>
    <w:rsid w:val="00F4791D"/>
    <w:rsid w:val="00F47A28"/>
    <w:rsid w:val="00F47D64"/>
    <w:rsid w:val="00F50356"/>
    <w:rsid w:val="00F503EC"/>
    <w:rsid w:val="00F50792"/>
    <w:rsid w:val="00F50807"/>
    <w:rsid w:val="00F51064"/>
    <w:rsid w:val="00F51117"/>
    <w:rsid w:val="00F511E2"/>
    <w:rsid w:val="00F514C0"/>
    <w:rsid w:val="00F51592"/>
    <w:rsid w:val="00F51751"/>
    <w:rsid w:val="00F519BD"/>
    <w:rsid w:val="00F519CB"/>
    <w:rsid w:val="00F5239C"/>
    <w:rsid w:val="00F525F6"/>
    <w:rsid w:val="00F52972"/>
    <w:rsid w:val="00F52A8E"/>
    <w:rsid w:val="00F52C5D"/>
    <w:rsid w:val="00F53022"/>
    <w:rsid w:val="00F5309A"/>
    <w:rsid w:val="00F53264"/>
    <w:rsid w:val="00F5351A"/>
    <w:rsid w:val="00F53B04"/>
    <w:rsid w:val="00F53D1D"/>
    <w:rsid w:val="00F54865"/>
    <w:rsid w:val="00F54D90"/>
    <w:rsid w:val="00F557C2"/>
    <w:rsid w:val="00F55B0C"/>
    <w:rsid w:val="00F55F94"/>
    <w:rsid w:val="00F56413"/>
    <w:rsid w:val="00F56703"/>
    <w:rsid w:val="00F569D8"/>
    <w:rsid w:val="00F56BC7"/>
    <w:rsid w:val="00F57007"/>
    <w:rsid w:val="00F57080"/>
    <w:rsid w:val="00F57927"/>
    <w:rsid w:val="00F57EE6"/>
    <w:rsid w:val="00F60091"/>
    <w:rsid w:val="00F60294"/>
    <w:rsid w:val="00F60920"/>
    <w:rsid w:val="00F609EE"/>
    <w:rsid w:val="00F60D3F"/>
    <w:rsid w:val="00F61BAF"/>
    <w:rsid w:val="00F61CAF"/>
    <w:rsid w:val="00F62018"/>
    <w:rsid w:val="00F62028"/>
    <w:rsid w:val="00F6204E"/>
    <w:rsid w:val="00F621F4"/>
    <w:rsid w:val="00F62657"/>
    <w:rsid w:val="00F63285"/>
    <w:rsid w:val="00F6355D"/>
    <w:rsid w:val="00F6363D"/>
    <w:rsid w:val="00F63B1E"/>
    <w:rsid w:val="00F63DB3"/>
    <w:rsid w:val="00F640B1"/>
    <w:rsid w:val="00F64130"/>
    <w:rsid w:val="00F6431D"/>
    <w:rsid w:val="00F6451B"/>
    <w:rsid w:val="00F64867"/>
    <w:rsid w:val="00F64B5E"/>
    <w:rsid w:val="00F65B28"/>
    <w:rsid w:val="00F6609C"/>
    <w:rsid w:val="00F662A2"/>
    <w:rsid w:val="00F66480"/>
    <w:rsid w:val="00F66727"/>
    <w:rsid w:val="00F66D5B"/>
    <w:rsid w:val="00F66E64"/>
    <w:rsid w:val="00F66F8E"/>
    <w:rsid w:val="00F7049B"/>
    <w:rsid w:val="00F709BC"/>
    <w:rsid w:val="00F70E3F"/>
    <w:rsid w:val="00F70ED1"/>
    <w:rsid w:val="00F71D39"/>
    <w:rsid w:val="00F71D83"/>
    <w:rsid w:val="00F72AC8"/>
    <w:rsid w:val="00F72D86"/>
    <w:rsid w:val="00F731D7"/>
    <w:rsid w:val="00F732FD"/>
    <w:rsid w:val="00F7349F"/>
    <w:rsid w:val="00F734FD"/>
    <w:rsid w:val="00F73AFC"/>
    <w:rsid w:val="00F73B91"/>
    <w:rsid w:val="00F74017"/>
    <w:rsid w:val="00F74139"/>
    <w:rsid w:val="00F741AA"/>
    <w:rsid w:val="00F74228"/>
    <w:rsid w:val="00F74382"/>
    <w:rsid w:val="00F743B1"/>
    <w:rsid w:val="00F745F0"/>
    <w:rsid w:val="00F74685"/>
    <w:rsid w:val="00F74A2C"/>
    <w:rsid w:val="00F750AD"/>
    <w:rsid w:val="00F7555A"/>
    <w:rsid w:val="00F755B7"/>
    <w:rsid w:val="00F757D1"/>
    <w:rsid w:val="00F75C5C"/>
    <w:rsid w:val="00F75E7E"/>
    <w:rsid w:val="00F75F16"/>
    <w:rsid w:val="00F761EA"/>
    <w:rsid w:val="00F76C14"/>
    <w:rsid w:val="00F76C87"/>
    <w:rsid w:val="00F76FFC"/>
    <w:rsid w:val="00F7720B"/>
    <w:rsid w:val="00F7726F"/>
    <w:rsid w:val="00F80248"/>
    <w:rsid w:val="00F803AD"/>
    <w:rsid w:val="00F80427"/>
    <w:rsid w:val="00F804FF"/>
    <w:rsid w:val="00F80506"/>
    <w:rsid w:val="00F8075F"/>
    <w:rsid w:val="00F80997"/>
    <w:rsid w:val="00F81CF1"/>
    <w:rsid w:val="00F82130"/>
    <w:rsid w:val="00F822EE"/>
    <w:rsid w:val="00F825E6"/>
    <w:rsid w:val="00F82995"/>
    <w:rsid w:val="00F8319B"/>
    <w:rsid w:val="00F8399E"/>
    <w:rsid w:val="00F83B00"/>
    <w:rsid w:val="00F83F3B"/>
    <w:rsid w:val="00F841DA"/>
    <w:rsid w:val="00F8425E"/>
    <w:rsid w:val="00F844C1"/>
    <w:rsid w:val="00F844D0"/>
    <w:rsid w:val="00F84678"/>
    <w:rsid w:val="00F847BC"/>
    <w:rsid w:val="00F84D21"/>
    <w:rsid w:val="00F84D9C"/>
    <w:rsid w:val="00F85169"/>
    <w:rsid w:val="00F8523B"/>
    <w:rsid w:val="00F85366"/>
    <w:rsid w:val="00F8559B"/>
    <w:rsid w:val="00F864EB"/>
    <w:rsid w:val="00F86B19"/>
    <w:rsid w:val="00F86E02"/>
    <w:rsid w:val="00F872D8"/>
    <w:rsid w:val="00F87D99"/>
    <w:rsid w:val="00F87F90"/>
    <w:rsid w:val="00F87FAE"/>
    <w:rsid w:val="00F90590"/>
    <w:rsid w:val="00F90B06"/>
    <w:rsid w:val="00F90DB2"/>
    <w:rsid w:val="00F91BA6"/>
    <w:rsid w:val="00F91BE9"/>
    <w:rsid w:val="00F91C39"/>
    <w:rsid w:val="00F92285"/>
    <w:rsid w:val="00F924B5"/>
    <w:rsid w:val="00F926FA"/>
    <w:rsid w:val="00F92E65"/>
    <w:rsid w:val="00F9350F"/>
    <w:rsid w:val="00F9366E"/>
    <w:rsid w:val="00F93BFE"/>
    <w:rsid w:val="00F93C2B"/>
    <w:rsid w:val="00F93E56"/>
    <w:rsid w:val="00F947CC"/>
    <w:rsid w:val="00F956B8"/>
    <w:rsid w:val="00F95AC5"/>
    <w:rsid w:val="00F95C8C"/>
    <w:rsid w:val="00F96340"/>
    <w:rsid w:val="00F96B41"/>
    <w:rsid w:val="00F96B7D"/>
    <w:rsid w:val="00F96EA5"/>
    <w:rsid w:val="00F972A3"/>
    <w:rsid w:val="00F972C9"/>
    <w:rsid w:val="00F97432"/>
    <w:rsid w:val="00F97B63"/>
    <w:rsid w:val="00F97E75"/>
    <w:rsid w:val="00FA006B"/>
    <w:rsid w:val="00FA00D7"/>
    <w:rsid w:val="00FA0F74"/>
    <w:rsid w:val="00FA1561"/>
    <w:rsid w:val="00FA1738"/>
    <w:rsid w:val="00FA18C7"/>
    <w:rsid w:val="00FA22E6"/>
    <w:rsid w:val="00FA2447"/>
    <w:rsid w:val="00FA2604"/>
    <w:rsid w:val="00FA30B5"/>
    <w:rsid w:val="00FA30BD"/>
    <w:rsid w:val="00FA41ED"/>
    <w:rsid w:val="00FA4396"/>
    <w:rsid w:val="00FA44F8"/>
    <w:rsid w:val="00FA487A"/>
    <w:rsid w:val="00FA4972"/>
    <w:rsid w:val="00FA520B"/>
    <w:rsid w:val="00FA5A6C"/>
    <w:rsid w:val="00FA5BEC"/>
    <w:rsid w:val="00FA6078"/>
    <w:rsid w:val="00FA6174"/>
    <w:rsid w:val="00FA66CF"/>
    <w:rsid w:val="00FA688F"/>
    <w:rsid w:val="00FA6C3C"/>
    <w:rsid w:val="00FA6E0F"/>
    <w:rsid w:val="00FA6F71"/>
    <w:rsid w:val="00FA7081"/>
    <w:rsid w:val="00FA7137"/>
    <w:rsid w:val="00FA74D8"/>
    <w:rsid w:val="00FA7AEC"/>
    <w:rsid w:val="00FA7BEF"/>
    <w:rsid w:val="00FA7DFA"/>
    <w:rsid w:val="00FA7F18"/>
    <w:rsid w:val="00FB03E0"/>
    <w:rsid w:val="00FB0441"/>
    <w:rsid w:val="00FB0B02"/>
    <w:rsid w:val="00FB0B2C"/>
    <w:rsid w:val="00FB133F"/>
    <w:rsid w:val="00FB139C"/>
    <w:rsid w:val="00FB1CB2"/>
    <w:rsid w:val="00FB1DC2"/>
    <w:rsid w:val="00FB1ECF"/>
    <w:rsid w:val="00FB1F4A"/>
    <w:rsid w:val="00FB201B"/>
    <w:rsid w:val="00FB28AB"/>
    <w:rsid w:val="00FB2C25"/>
    <w:rsid w:val="00FB2D56"/>
    <w:rsid w:val="00FB2F1B"/>
    <w:rsid w:val="00FB359A"/>
    <w:rsid w:val="00FB3BCF"/>
    <w:rsid w:val="00FB3C90"/>
    <w:rsid w:val="00FB3DEE"/>
    <w:rsid w:val="00FB3F59"/>
    <w:rsid w:val="00FB415F"/>
    <w:rsid w:val="00FB45F4"/>
    <w:rsid w:val="00FB485E"/>
    <w:rsid w:val="00FB4879"/>
    <w:rsid w:val="00FB4923"/>
    <w:rsid w:val="00FB506D"/>
    <w:rsid w:val="00FB5227"/>
    <w:rsid w:val="00FB5307"/>
    <w:rsid w:val="00FB56A8"/>
    <w:rsid w:val="00FB56D4"/>
    <w:rsid w:val="00FB604C"/>
    <w:rsid w:val="00FB64C9"/>
    <w:rsid w:val="00FB6563"/>
    <w:rsid w:val="00FB6609"/>
    <w:rsid w:val="00FB669C"/>
    <w:rsid w:val="00FB67C2"/>
    <w:rsid w:val="00FB6878"/>
    <w:rsid w:val="00FB721E"/>
    <w:rsid w:val="00FB793E"/>
    <w:rsid w:val="00FB7E78"/>
    <w:rsid w:val="00FB7E7E"/>
    <w:rsid w:val="00FB7F41"/>
    <w:rsid w:val="00FB7F7C"/>
    <w:rsid w:val="00FB7FF4"/>
    <w:rsid w:val="00FC0B41"/>
    <w:rsid w:val="00FC0BA1"/>
    <w:rsid w:val="00FC0D34"/>
    <w:rsid w:val="00FC0E11"/>
    <w:rsid w:val="00FC1534"/>
    <w:rsid w:val="00FC181B"/>
    <w:rsid w:val="00FC1A15"/>
    <w:rsid w:val="00FC1A1F"/>
    <w:rsid w:val="00FC1AAC"/>
    <w:rsid w:val="00FC1F9A"/>
    <w:rsid w:val="00FC2879"/>
    <w:rsid w:val="00FC2942"/>
    <w:rsid w:val="00FC2AFB"/>
    <w:rsid w:val="00FC30FE"/>
    <w:rsid w:val="00FC3492"/>
    <w:rsid w:val="00FC35C0"/>
    <w:rsid w:val="00FC37B0"/>
    <w:rsid w:val="00FC3A67"/>
    <w:rsid w:val="00FC3E1F"/>
    <w:rsid w:val="00FC474B"/>
    <w:rsid w:val="00FC48D2"/>
    <w:rsid w:val="00FC4A3C"/>
    <w:rsid w:val="00FC4C23"/>
    <w:rsid w:val="00FC4D9A"/>
    <w:rsid w:val="00FC4ED9"/>
    <w:rsid w:val="00FC5051"/>
    <w:rsid w:val="00FC5835"/>
    <w:rsid w:val="00FC5B2E"/>
    <w:rsid w:val="00FC5DB4"/>
    <w:rsid w:val="00FC5ECC"/>
    <w:rsid w:val="00FC6433"/>
    <w:rsid w:val="00FC65BA"/>
    <w:rsid w:val="00FC6684"/>
    <w:rsid w:val="00FC6A10"/>
    <w:rsid w:val="00FC6FED"/>
    <w:rsid w:val="00FC7295"/>
    <w:rsid w:val="00FC7339"/>
    <w:rsid w:val="00FC768B"/>
    <w:rsid w:val="00FC78CC"/>
    <w:rsid w:val="00FC7C92"/>
    <w:rsid w:val="00FC7DCE"/>
    <w:rsid w:val="00FC7EDE"/>
    <w:rsid w:val="00FC7F88"/>
    <w:rsid w:val="00FD05A0"/>
    <w:rsid w:val="00FD0BAB"/>
    <w:rsid w:val="00FD1DD6"/>
    <w:rsid w:val="00FD1F30"/>
    <w:rsid w:val="00FD237D"/>
    <w:rsid w:val="00FD286F"/>
    <w:rsid w:val="00FD2B4C"/>
    <w:rsid w:val="00FD2CA8"/>
    <w:rsid w:val="00FD2D74"/>
    <w:rsid w:val="00FD2E42"/>
    <w:rsid w:val="00FD301A"/>
    <w:rsid w:val="00FD30F1"/>
    <w:rsid w:val="00FD34D8"/>
    <w:rsid w:val="00FD3FAD"/>
    <w:rsid w:val="00FD42AA"/>
    <w:rsid w:val="00FD472C"/>
    <w:rsid w:val="00FD4EF9"/>
    <w:rsid w:val="00FD4F10"/>
    <w:rsid w:val="00FD5145"/>
    <w:rsid w:val="00FD53B8"/>
    <w:rsid w:val="00FD53F4"/>
    <w:rsid w:val="00FD542F"/>
    <w:rsid w:val="00FD59E8"/>
    <w:rsid w:val="00FD5D42"/>
    <w:rsid w:val="00FD66C5"/>
    <w:rsid w:val="00FD694A"/>
    <w:rsid w:val="00FD697E"/>
    <w:rsid w:val="00FD749E"/>
    <w:rsid w:val="00FD7696"/>
    <w:rsid w:val="00FD7A10"/>
    <w:rsid w:val="00FD7A72"/>
    <w:rsid w:val="00FD7C5E"/>
    <w:rsid w:val="00FD7EB1"/>
    <w:rsid w:val="00FE028D"/>
    <w:rsid w:val="00FE0DCB"/>
    <w:rsid w:val="00FE1BB4"/>
    <w:rsid w:val="00FE1ED4"/>
    <w:rsid w:val="00FE2A6F"/>
    <w:rsid w:val="00FE2A85"/>
    <w:rsid w:val="00FE2CBF"/>
    <w:rsid w:val="00FE2DE0"/>
    <w:rsid w:val="00FE2E28"/>
    <w:rsid w:val="00FE3379"/>
    <w:rsid w:val="00FE3517"/>
    <w:rsid w:val="00FE3BE0"/>
    <w:rsid w:val="00FE415C"/>
    <w:rsid w:val="00FE46F6"/>
    <w:rsid w:val="00FE47CF"/>
    <w:rsid w:val="00FE4D8C"/>
    <w:rsid w:val="00FE50C0"/>
    <w:rsid w:val="00FE5151"/>
    <w:rsid w:val="00FE5358"/>
    <w:rsid w:val="00FE5AD6"/>
    <w:rsid w:val="00FE5C66"/>
    <w:rsid w:val="00FE63F6"/>
    <w:rsid w:val="00FE647E"/>
    <w:rsid w:val="00FE675D"/>
    <w:rsid w:val="00FE6953"/>
    <w:rsid w:val="00FE7359"/>
    <w:rsid w:val="00FE736C"/>
    <w:rsid w:val="00FE76EE"/>
    <w:rsid w:val="00FF0102"/>
    <w:rsid w:val="00FF029E"/>
    <w:rsid w:val="00FF04B6"/>
    <w:rsid w:val="00FF06F8"/>
    <w:rsid w:val="00FF0950"/>
    <w:rsid w:val="00FF0AF9"/>
    <w:rsid w:val="00FF0D0F"/>
    <w:rsid w:val="00FF0E10"/>
    <w:rsid w:val="00FF0F23"/>
    <w:rsid w:val="00FF1267"/>
    <w:rsid w:val="00FF13D9"/>
    <w:rsid w:val="00FF223A"/>
    <w:rsid w:val="00FF232D"/>
    <w:rsid w:val="00FF2729"/>
    <w:rsid w:val="00FF3F14"/>
    <w:rsid w:val="00FF415D"/>
    <w:rsid w:val="00FF41AD"/>
    <w:rsid w:val="00FF4336"/>
    <w:rsid w:val="00FF4526"/>
    <w:rsid w:val="00FF49B4"/>
    <w:rsid w:val="00FF538B"/>
    <w:rsid w:val="00FF5554"/>
    <w:rsid w:val="00FF5779"/>
    <w:rsid w:val="00FF61E1"/>
    <w:rsid w:val="00FF62A8"/>
    <w:rsid w:val="00FF6C78"/>
    <w:rsid w:val="00FF6E97"/>
    <w:rsid w:val="00FF6F57"/>
    <w:rsid w:val="00FF73FE"/>
    <w:rsid w:val="00FF7439"/>
    <w:rsid w:val="00FF76D8"/>
    <w:rsid w:val="00FF7851"/>
    <w:rsid w:val="00FF7AC0"/>
    <w:rsid w:val="00FF7D40"/>
    <w:rsid w:val="00FF7D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e285,#81ffba,#c1ffdd,#b8e08c"/>
    </o:shapedefaults>
    <o:shapelayout v:ext="edit">
      <o:idmap v:ext="edit" data="2"/>
    </o:shapelayout>
  </w:shapeDefaults>
  <w:decimalSymbol w:val=","/>
  <w:listSeparator w:val=";"/>
  <w14:docId w14:val="7E7ED2E2"/>
  <w15:docId w15:val="{463102E7-2FE8-42B2-B2F6-FD4145FF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qFormat="1"/>
    <w:lsdException w:name="heading 4" w:uiPriority="9"/>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43B4"/>
    <w:pPr>
      <w:suppressAutoHyphens/>
      <w:jc w:val="both"/>
    </w:pPr>
    <w:rPr>
      <w:rFonts w:ascii="Calibri" w:hAnsi="Calibri"/>
      <w:sz w:val="24"/>
      <w:szCs w:val="24"/>
      <w:lang w:eastAsia="ar-SA"/>
    </w:rPr>
  </w:style>
  <w:style w:type="paragraph" w:styleId="Nagwek1">
    <w:name w:val="heading 1"/>
    <w:basedOn w:val="Nagwek5"/>
    <w:next w:val="Normalny"/>
    <w:qFormat/>
    <w:rsid w:val="004E0220"/>
    <w:pPr>
      <w:outlineLvl w:val="0"/>
    </w:pPr>
    <w:rPr>
      <w:sz w:val="26"/>
    </w:rPr>
  </w:style>
  <w:style w:type="paragraph" w:styleId="Nagwek2">
    <w:name w:val="heading 2"/>
    <w:basedOn w:val="Normalny"/>
    <w:next w:val="Normalny"/>
    <w:link w:val="Nagwek2Znak"/>
    <w:rsid w:val="005D1690"/>
    <w:pPr>
      <w:keepNext/>
      <w:tabs>
        <w:tab w:val="num" w:pos="576"/>
      </w:tabs>
      <w:ind w:firstLine="708"/>
      <w:outlineLvl w:val="1"/>
    </w:pPr>
    <w:rPr>
      <w:b/>
      <w:i/>
      <w:color w:val="000080"/>
      <w:sz w:val="64"/>
      <w:szCs w:val="20"/>
    </w:rPr>
  </w:style>
  <w:style w:type="paragraph" w:styleId="Nagwek3">
    <w:name w:val="heading 3"/>
    <w:basedOn w:val="Normalny"/>
    <w:next w:val="Normalny"/>
    <w:qFormat/>
    <w:rsid w:val="009C411D"/>
    <w:pPr>
      <w:outlineLvl w:val="2"/>
    </w:pPr>
    <w:rPr>
      <w:b/>
      <w:color w:val="7030A0"/>
    </w:rPr>
  </w:style>
  <w:style w:type="paragraph" w:styleId="Nagwek4">
    <w:name w:val="heading 4"/>
    <w:basedOn w:val="Normalny"/>
    <w:next w:val="Normalny"/>
    <w:rsid w:val="005D1690"/>
    <w:pPr>
      <w:keepNext/>
      <w:tabs>
        <w:tab w:val="num" w:pos="864"/>
      </w:tabs>
      <w:spacing w:line="360" w:lineRule="auto"/>
      <w:ind w:left="864" w:hanging="864"/>
      <w:outlineLvl w:val="3"/>
    </w:pPr>
    <w:rPr>
      <w:sz w:val="28"/>
      <w:szCs w:val="20"/>
    </w:rPr>
  </w:style>
  <w:style w:type="paragraph" w:styleId="Nagwek5">
    <w:name w:val="heading 5"/>
    <w:basedOn w:val="Normalny"/>
    <w:next w:val="Normalny"/>
    <w:qFormat/>
    <w:rsid w:val="00BE59B1"/>
    <w:pPr>
      <w:spacing w:before="120" w:after="60" w:line="276" w:lineRule="auto"/>
      <w:outlineLvl w:val="4"/>
    </w:pPr>
    <w:rPr>
      <w:b/>
    </w:rPr>
  </w:style>
  <w:style w:type="paragraph" w:styleId="Nagwek6">
    <w:name w:val="heading 6"/>
    <w:basedOn w:val="Normalny"/>
    <w:next w:val="Normalny"/>
    <w:rsid w:val="005D1690"/>
    <w:pPr>
      <w:keepNext/>
      <w:tabs>
        <w:tab w:val="num" w:pos="1152"/>
      </w:tabs>
      <w:spacing w:line="360" w:lineRule="auto"/>
      <w:ind w:left="1152" w:hanging="1152"/>
      <w:outlineLvl w:val="5"/>
    </w:pPr>
    <w:rPr>
      <w:b/>
      <w:bCs/>
      <w:sz w:val="32"/>
    </w:rPr>
  </w:style>
  <w:style w:type="paragraph" w:styleId="Nagwek7">
    <w:name w:val="heading 7"/>
    <w:basedOn w:val="Normalny"/>
    <w:next w:val="Normalny"/>
    <w:rsid w:val="005D1690"/>
    <w:pPr>
      <w:keepNext/>
      <w:tabs>
        <w:tab w:val="num" w:pos="1296"/>
      </w:tabs>
      <w:spacing w:line="360" w:lineRule="auto"/>
      <w:ind w:left="1296" w:hanging="1296"/>
      <w:outlineLvl w:val="6"/>
    </w:pPr>
    <w:rPr>
      <w:color w:val="FF0000"/>
      <w:sz w:val="28"/>
    </w:rPr>
  </w:style>
  <w:style w:type="paragraph" w:styleId="Nagwek8">
    <w:name w:val="heading 8"/>
    <w:basedOn w:val="Normalny"/>
    <w:next w:val="Normalny"/>
    <w:rsid w:val="005D1690"/>
    <w:pPr>
      <w:keepNext/>
      <w:tabs>
        <w:tab w:val="num" w:pos="1440"/>
      </w:tabs>
      <w:spacing w:line="360" w:lineRule="auto"/>
      <w:ind w:left="1440" w:hanging="1440"/>
      <w:jc w:val="right"/>
      <w:outlineLvl w:val="7"/>
    </w:pPr>
    <w:rPr>
      <w:szCs w:val="20"/>
    </w:rPr>
  </w:style>
  <w:style w:type="paragraph" w:styleId="Nagwek9">
    <w:name w:val="heading 9"/>
    <w:basedOn w:val="Normalny"/>
    <w:next w:val="Normalny"/>
    <w:rsid w:val="005D1690"/>
    <w:pPr>
      <w:keepNext/>
      <w:tabs>
        <w:tab w:val="num" w:pos="1584"/>
      </w:tabs>
      <w:ind w:left="1584" w:hanging="1584"/>
      <w:jc w:val="center"/>
      <w:outlineLvl w:val="8"/>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D1690"/>
    <w:rPr>
      <w:rFonts w:ascii="Symbol" w:hAnsi="Symbol"/>
    </w:rPr>
  </w:style>
  <w:style w:type="character" w:customStyle="1" w:styleId="WW8Num1z1">
    <w:name w:val="WW8Num1z1"/>
    <w:rsid w:val="005D1690"/>
    <w:rPr>
      <w:rFonts w:ascii="Courier New" w:hAnsi="Courier New" w:cs="Courier New"/>
    </w:rPr>
  </w:style>
  <w:style w:type="character" w:customStyle="1" w:styleId="WW8Num1z2">
    <w:name w:val="WW8Num1z2"/>
    <w:rsid w:val="005D1690"/>
    <w:rPr>
      <w:rFonts w:ascii="Wingdings" w:hAnsi="Wingdings"/>
    </w:rPr>
  </w:style>
  <w:style w:type="character" w:customStyle="1" w:styleId="WW8Num2z0">
    <w:name w:val="WW8Num2z0"/>
    <w:rsid w:val="005D1690"/>
    <w:rPr>
      <w:rFonts w:ascii="Symbol" w:hAnsi="Symbol"/>
    </w:rPr>
  </w:style>
  <w:style w:type="character" w:customStyle="1" w:styleId="WW8Num2z1">
    <w:name w:val="WW8Num2z1"/>
    <w:rsid w:val="005D1690"/>
    <w:rPr>
      <w:rFonts w:ascii="Courier New" w:hAnsi="Courier New" w:cs="Courier New"/>
    </w:rPr>
  </w:style>
  <w:style w:type="character" w:customStyle="1" w:styleId="WW8Num2z2">
    <w:name w:val="WW8Num2z2"/>
    <w:rsid w:val="005D1690"/>
    <w:rPr>
      <w:rFonts w:ascii="Wingdings" w:hAnsi="Wingdings"/>
    </w:rPr>
  </w:style>
  <w:style w:type="character" w:customStyle="1" w:styleId="WW8Num3z0">
    <w:name w:val="WW8Num3z0"/>
    <w:rsid w:val="005D1690"/>
    <w:rPr>
      <w:rFonts w:ascii="Symbol" w:hAnsi="Symbol"/>
    </w:rPr>
  </w:style>
  <w:style w:type="character" w:customStyle="1" w:styleId="WW8Num3z1">
    <w:name w:val="WW8Num3z1"/>
    <w:rsid w:val="005D1690"/>
    <w:rPr>
      <w:rFonts w:ascii="Courier New" w:hAnsi="Courier New"/>
    </w:rPr>
  </w:style>
  <w:style w:type="character" w:customStyle="1" w:styleId="WW8Num3z2">
    <w:name w:val="WW8Num3z2"/>
    <w:rsid w:val="005D1690"/>
    <w:rPr>
      <w:rFonts w:ascii="Wingdings" w:hAnsi="Wingdings"/>
    </w:rPr>
  </w:style>
  <w:style w:type="character" w:customStyle="1" w:styleId="WW8Num4z0">
    <w:name w:val="WW8Num4z0"/>
    <w:rsid w:val="005D1690"/>
    <w:rPr>
      <w:rFonts w:ascii="Symbol" w:hAnsi="Symbol"/>
    </w:rPr>
  </w:style>
  <w:style w:type="character" w:customStyle="1" w:styleId="WW8Num4z1">
    <w:name w:val="WW8Num4z1"/>
    <w:rsid w:val="005D1690"/>
    <w:rPr>
      <w:rFonts w:ascii="Courier New" w:hAnsi="Courier New" w:cs="Courier New"/>
    </w:rPr>
  </w:style>
  <w:style w:type="character" w:customStyle="1" w:styleId="WW8Num4z2">
    <w:name w:val="WW8Num4z2"/>
    <w:rsid w:val="005D1690"/>
    <w:rPr>
      <w:rFonts w:ascii="Wingdings" w:hAnsi="Wingdings"/>
    </w:rPr>
  </w:style>
  <w:style w:type="character" w:customStyle="1" w:styleId="WW8Num5z0">
    <w:name w:val="WW8Num5z0"/>
    <w:rsid w:val="005D1690"/>
    <w:rPr>
      <w:rFonts w:ascii="Symbol" w:hAnsi="Symbol"/>
    </w:rPr>
  </w:style>
  <w:style w:type="character" w:customStyle="1" w:styleId="WW8Num5z1">
    <w:name w:val="WW8Num5z1"/>
    <w:rsid w:val="005D1690"/>
    <w:rPr>
      <w:rFonts w:ascii="Courier New" w:hAnsi="Courier New"/>
    </w:rPr>
  </w:style>
  <w:style w:type="character" w:customStyle="1" w:styleId="WW8Num5z2">
    <w:name w:val="WW8Num5z2"/>
    <w:rsid w:val="005D1690"/>
    <w:rPr>
      <w:rFonts w:ascii="Wingdings" w:hAnsi="Wingdings"/>
    </w:rPr>
  </w:style>
  <w:style w:type="character" w:customStyle="1" w:styleId="WW8Num6z0">
    <w:name w:val="WW8Num6z0"/>
    <w:rsid w:val="005D1690"/>
    <w:rPr>
      <w:rFonts w:ascii="Wingdings" w:hAnsi="Wingdings"/>
    </w:rPr>
  </w:style>
  <w:style w:type="character" w:customStyle="1" w:styleId="WW8Num6z1">
    <w:name w:val="WW8Num6z1"/>
    <w:rsid w:val="005D1690"/>
    <w:rPr>
      <w:rFonts w:ascii="Courier New" w:hAnsi="Courier New" w:cs="Courier New"/>
    </w:rPr>
  </w:style>
  <w:style w:type="character" w:customStyle="1" w:styleId="WW8Num6z3">
    <w:name w:val="WW8Num6z3"/>
    <w:rsid w:val="005D1690"/>
    <w:rPr>
      <w:rFonts w:ascii="Symbol" w:hAnsi="Symbol"/>
    </w:rPr>
  </w:style>
  <w:style w:type="character" w:customStyle="1" w:styleId="WW8Num7z0">
    <w:name w:val="WW8Num7z0"/>
    <w:rsid w:val="005D1690"/>
    <w:rPr>
      <w:rFonts w:ascii="Verdana" w:hAnsi="Verdana"/>
      <w:sz w:val="18"/>
      <w:szCs w:val="18"/>
    </w:rPr>
  </w:style>
  <w:style w:type="character" w:customStyle="1" w:styleId="WW8Num7z1">
    <w:name w:val="WW8Num7z1"/>
    <w:rsid w:val="005D1690"/>
    <w:rPr>
      <w:rFonts w:ascii="Courier New" w:hAnsi="Courier New" w:cs="Courier New"/>
    </w:rPr>
  </w:style>
  <w:style w:type="character" w:customStyle="1" w:styleId="WW8Num7z2">
    <w:name w:val="WW8Num7z2"/>
    <w:rsid w:val="005D1690"/>
    <w:rPr>
      <w:rFonts w:ascii="Wingdings" w:hAnsi="Wingdings"/>
    </w:rPr>
  </w:style>
  <w:style w:type="character" w:customStyle="1" w:styleId="WW8Num7z3">
    <w:name w:val="WW8Num7z3"/>
    <w:rsid w:val="005D1690"/>
    <w:rPr>
      <w:rFonts w:ascii="Symbol" w:hAnsi="Symbol"/>
    </w:rPr>
  </w:style>
  <w:style w:type="character" w:customStyle="1" w:styleId="WW8Num8z0">
    <w:name w:val="WW8Num8z0"/>
    <w:rsid w:val="005D1690"/>
    <w:rPr>
      <w:rFonts w:ascii="Symbol" w:hAnsi="Symbol"/>
    </w:rPr>
  </w:style>
  <w:style w:type="character" w:customStyle="1" w:styleId="WW8Num8z1">
    <w:name w:val="WW8Num8z1"/>
    <w:rsid w:val="005D1690"/>
    <w:rPr>
      <w:rFonts w:ascii="Courier New" w:hAnsi="Courier New"/>
    </w:rPr>
  </w:style>
  <w:style w:type="character" w:customStyle="1" w:styleId="WW8Num8z2">
    <w:name w:val="WW8Num8z2"/>
    <w:rsid w:val="005D1690"/>
    <w:rPr>
      <w:rFonts w:ascii="Wingdings" w:hAnsi="Wingdings"/>
    </w:rPr>
  </w:style>
  <w:style w:type="character" w:customStyle="1" w:styleId="WW8Num9z0">
    <w:name w:val="WW8Num9z0"/>
    <w:rsid w:val="005D1690"/>
    <w:rPr>
      <w:rFonts w:ascii="Symbol" w:hAnsi="Symbol"/>
    </w:rPr>
  </w:style>
  <w:style w:type="character" w:customStyle="1" w:styleId="WW8Num9z1">
    <w:name w:val="WW8Num9z1"/>
    <w:rsid w:val="005D1690"/>
    <w:rPr>
      <w:rFonts w:ascii="Courier New" w:hAnsi="Courier New" w:cs="Courier New"/>
    </w:rPr>
  </w:style>
  <w:style w:type="character" w:customStyle="1" w:styleId="WW8Num9z2">
    <w:name w:val="WW8Num9z2"/>
    <w:rsid w:val="005D1690"/>
    <w:rPr>
      <w:rFonts w:ascii="Wingdings" w:hAnsi="Wingdings"/>
    </w:rPr>
  </w:style>
  <w:style w:type="character" w:customStyle="1" w:styleId="WW8Num10z0">
    <w:name w:val="WW8Num10z0"/>
    <w:rsid w:val="005D1690"/>
    <w:rPr>
      <w:rFonts w:ascii="Symbol" w:hAnsi="Symbol"/>
    </w:rPr>
  </w:style>
  <w:style w:type="character" w:customStyle="1" w:styleId="WW8Num10z1">
    <w:name w:val="WW8Num10z1"/>
    <w:rsid w:val="005D1690"/>
    <w:rPr>
      <w:rFonts w:ascii="Courier New" w:hAnsi="Courier New" w:cs="Courier New"/>
    </w:rPr>
  </w:style>
  <w:style w:type="character" w:customStyle="1" w:styleId="WW8Num10z2">
    <w:name w:val="WW8Num10z2"/>
    <w:rsid w:val="005D1690"/>
    <w:rPr>
      <w:rFonts w:ascii="Wingdings" w:hAnsi="Wingdings"/>
    </w:rPr>
  </w:style>
  <w:style w:type="character" w:customStyle="1" w:styleId="WW8Num11z0">
    <w:name w:val="WW8Num11z0"/>
    <w:rsid w:val="005D1690"/>
    <w:rPr>
      <w:rFonts w:ascii="Symbol" w:hAnsi="Symbol"/>
    </w:rPr>
  </w:style>
  <w:style w:type="character" w:customStyle="1" w:styleId="WW8Num11z1">
    <w:name w:val="WW8Num11z1"/>
    <w:rsid w:val="005D1690"/>
    <w:rPr>
      <w:rFonts w:ascii="Courier New" w:hAnsi="Courier New" w:cs="Courier New"/>
    </w:rPr>
  </w:style>
  <w:style w:type="character" w:customStyle="1" w:styleId="WW8Num11z2">
    <w:name w:val="WW8Num11z2"/>
    <w:rsid w:val="005D1690"/>
    <w:rPr>
      <w:rFonts w:ascii="Wingdings" w:hAnsi="Wingdings"/>
    </w:rPr>
  </w:style>
  <w:style w:type="character" w:customStyle="1" w:styleId="WW8Num12z0">
    <w:name w:val="WW8Num12z0"/>
    <w:rsid w:val="005D1690"/>
    <w:rPr>
      <w:rFonts w:ascii="Symbol" w:hAnsi="Symbol"/>
    </w:rPr>
  </w:style>
  <w:style w:type="character" w:customStyle="1" w:styleId="WW8Num12z1">
    <w:name w:val="WW8Num12z1"/>
    <w:rsid w:val="005D1690"/>
    <w:rPr>
      <w:rFonts w:ascii="Courier New" w:hAnsi="Courier New"/>
    </w:rPr>
  </w:style>
  <w:style w:type="character" w:customStyle="1" w:styleId="WW8Num12z2">
    <w:name w:val="WW8Num12z2"/>
    <w:rsid w:val="005D1690"/>
    <w:rPr>
      <w:rFonts w:ascii="Wingdings" w:hAnsi="Wingdings"/>
    </w:rPr>
  </w:style>
  <w:style w:type="character" w:customStyle="1" w:styleId="WW8Num13z0">
    <w:name w:val="WW8Num13z0"/>
    <w:rsid w:val="005D1690"/>
    <w:rPr>
      <w:rFonts w:ascii="Symbol" w:hAnsi="Symbol"/>
    </w:rPr>
  </w:style>
  <w:style w:type="character" w:customStyle="1" w:styleId="WW8Num13z1">
    <w:name w:val="WW8Num13z1"/>
    <w:rsid w:val="005D1690"/>
    <w:rPr>
      <w:rFonts w:ascii="Courier New" w:hAnsi="Courier New" w:cs="Courier New"/>
    </w:rPr>
  </w:style>
  <w:style w:type="character" w:customStyle="1" w:styleId="WW8Num13z2">
    <w:name w:val="WW8Num13z2"/>
    <w:rsid w:val="005D1690"/>
    <w:rPr>
      <w:rFonts w:ascii="Wingdings" w:hAnsi="Wingdings"/>
    </w:rPr>
  </w:style>
  <w:style w:type="character" w:customStyle="1" w:styleId="WW8Num14z0">
    <w:name w:val="WW8Num14z0"/>
    <w:rsid w:val="005D1690"/>
    <w:rPr>
      <w:rFonts w:ascii="Times New Roman" w:eastAsia="Times New Roman" w:hAnsi="Times New Roman" w:cs="Times New Roman"/>
    </w:rPr>
  </w:style>
  <w:style w:type="character" w:customStyle="1" w:styleId="WW8Num14z1">
    <w:name w:val="WW8Num14z1"/>
    <w:rsid w:val="005D1690"/>
    <w:rPr>
      <w:rFonts w:ascii="Courier New" w:hAnsi="Courier New"/>
    </w:rPr>
  </w:style>
  <w:style w:type="character" w:customStyle="1" w:styleId="WW8Num14z2">
    <w:name w:val="WW8Num14z2"/>
    <w:rsid w:val="005D1690"/>
    <w:rPr>
      <w:rFonts w:ascii="Wingdings" w:hAnsi="Wingdings"/>
    </w:rPr>
  </w:style>
  <w:style w:type="character" w:customStyle="1" w:styleId="WW8Num14z3">
    <w:name w:val="WW8Num14z3"/>
    <w:rsid w:val="005D1690"/>
    <w:rPr>
      <w:rFonts w:ascii="Symbol" w:hAnsi="Symbol"/>
    </w:rPr>
  </w:style>
  <w:style w:type="character" w:customStyle="1" w:styleId="WW8Num16z0">
    <w:name w:val="WW8Num16z0"/>
    <w:rsid w:val="005D1690"/>
    <w:rPr>
      <w:rFonts w:ascii="Symbol" w:hAnsi="Symbol"/>
    </w:rPr>
  </w:style>
  <w:style w:type="character" w:customStyle="1" w:styleId="WW8Num16z1">
    <w:name w:val="WW8Num16z1"/>
    <w:rsid w:val="005D1690"/>
    <w:rPr>
      <w:rFonts w:ascii="Courier New" w:hAnsi="Courier New" w:cs="Courier New"/>
    </w:rPr>
  </w:style>
  <w:style w:type="character" w:customStyle="1" w:styleId="WW8Num16z2">
    <w:name w:val="WW8Num16z2"/>
    <w:rsid w:val="005D1690"/>
    <w:rPr>
      <w:rFonts w:ascii="Wingdings" w:hAnsi="Wingdings"/>
    </w:rPr>
  </w:style>
  <w:style w:type="character" w:customStyle="1" w:styleId="WW8Num17z0">
    <w:name w:val="WW8Num17z0"/>
    <w:rsid w:val="005D1690"/>
    <w:rPr>
      <w:rFonts w:ascii="Symbol" w:hAnsi="Symbol"/>
    </w:rPr>
  </w:style>
  <w:style w:type="character" w:customStyle="1" w:styleId="WW8Num17z1">
    <w:name w:val="WW8Num17z1"/>
    <w:rsid w:val="005D1690"/>
    <w:rPr>
      <w:rFonts w:ascii="Courier New" w:hAnsi="Courier New" w:cs="Courier New"/>
    </w:rPr>
  </w:style>
  <w:style w:type="character" w:customStyle="1" w:styleId="WW8Num17z2">
    <w:name w:val="WW8Num17z2"/>
    <w:rsid w:val="005D1690"/>
    <w:rPr>
      <w:rFonts w:ascii="Wingdings" w:hAnsi="Wingdings"/>
    </w:rPr>
  </w:style>
  <w:style w:type="character" w:customStyle="1" w:styleId="WW8Num18z0">
    <w:name w:val="WW8Num18z0"/>
    <w:rsid w:val="005D1690"/>
    <w:rPr>
      <w:rFonts w:ascii="Symbol" w:hAnsi="Symbol"/>
      <w:sz w:val="24"/>
      <w:szCs w:val="24"/>
    </w:rPr>
  </w:style>
  <w:style w:type="character" w:customStyle="1" w:styleId="WW8Num18z1">
    <w:name w:val="WW8Num18z1"/>
    <w:rsid w:val="005D1690"/>
    <w:rPr>
      <w:rFonts w:ascii="Verdana" w:hAnsi="Verdana"/>
      <w:sz w:val="18"/>
      <w:szCs w:val="18"/>
    </w:rPr>
  </w:style>
  <w:style w:type="character" w:customStyle="1" w:styleId="WW8Num18z2">
    <w:name w:val="WW8Num18z2"/>
    <w:rsid w:val="005D1690"/>
    <w:rPr>
      <w:rFonts w:ascii="Wingdings" w:hAnsi="Wingdings"/>
      <w:sz w:val="28"/>
      <w:szCs w:val="28"/>
    </w:rPr>
  </w:style>
  <w:style w:type="character" w:customStyle="1" w:styleId="WW8Num18z3">
    <w:name w:val="WW8Num18z3"/>
    <w:rsid w:val="005D1690"/>
    <w:rPr>
      <w:rFonts w:ascii="Symbol" w:hAnsi="Symbol"/>
    </w:rPr>
  </w:style>
  <w:style w:type="character" w:customStyle="1" w:styleId="WW8Num18z4">
    <w:name w:val="WW8Num18z4"/>
    <w:rsid w:val="005D1690"/>
    <w:rPr>
      <w:rFonts w:ascii="Courier New" w:hAnsi="Courier New" w:cs="Courier New"/>
    </w:rPr>
  </w:style>
  <w:style w:type="character" w:customStyle="1" w:styleId="WW8Num18z5">
    <w:name w:val="WW8Num18z5"/>
    <w:rsid w:val="005D1690"/>
    <w:rPr>
      <w:rFonts w:ascii="Wingdings" w:hAnsi="Wingdings"/>
    </w:rPr>
  </w:style>
  <w:style w:type="character" w:customStyle="1" w:styleId="WW8Num19z0">
    <w:name w:val="WW8Num19z0"/>
    <w:rsid w:val="005D1690"/>
    <w:rPr>
      <w:rFonts w:ascii="Wingdings" w:hAnsi="Wingdings"/>
    </w:rPr>
  </w:style>
  <w:style w:type="character" w:customStyle="1" w:styleId="WW8Num19z1">
    <w:name w:val="WW8Num19z1"/>
    <w:rsid w:val="005D1690"/>
    <w:rPr>
      <w:rFonts w:ascii="Courier New" w:hAnsi="Courier New" w:cs="Courier New"/>
    </w:rPr>
  </w:style>
  <w:style w:type="character" w:customStyle="1" w:styleId="WW8Num19z3">
    <w:name w:val="WW8Num19z3"/>
    <w:rsid w:val="005D1690"/>
    <w:rPr>
      <w:rFonts w:ascii="Symbol" w:hAnsi="Symbol"/>
    </w:rPr>
  </w:style>
  <w:style w:type="character" w:customStyle="1" w:styleId="WW8Num20z0">
    <w:name w:val="WW8Num20z0"/>
    <w:rsid w:val="005D1690"/>
    <w:rPr>
      <w:rFonts w:ascii="Wingdings" w:hAnsi="Wingdings"/>
      <w:sz w:val="18"/>
      <w:szCs w:val="18"/>
    </w:rPr>
  </w:style>
  <w:style w:type="character" w:customStyle="1" w:styleId="WW8Num20z1">
    <w:name w:val="WW8Num20z1"/>
    <w:rsid w:val="005D1690"/>
    <w:rPr>
      <w:rFonts w:ascii="Courier New" w:hAnsi="Courier New" w:cs="Courier New"/>
    </w:rPr>
  </w:style>
  <w:style w:type="character" w:customStyle="1" w:styleId="WW8Num20z2">
    <w:name w:val="WW8Num20z2"/>
    <w:rsid w:val="005D1690"/>
    <w:rPr>
      <w:rFonts w:ascii="Wingdings" w:hAnsi="Wingdings"/>
    </w:rPr>
  </w:style>
  <w:style w:type="character" w:customStyle="1" w:styleId="WW8Num20z3">
    <w:name w:val="WW8Num20z3"/>
    <w:rsid w:val="005D1690"/>
    <w:rPr>
      <w:rFonts w:ascii="Symbol" w:hAnsi="Symbol"/>
    </w:rPr>
  </w:style>
  <w:style w:type="character" w:customStyle="1" w:styleId="WW8Num21z0">
    <w:name w:val="WW8Num21z0"/>
    <w:rsid w:val="005D1690"/>
    <w:rPr>
      <w:rFonts w:ascii="Verdana" w:hAnsi="Verdana"/>
      <w:sz w:val="18"/>
      <w:szCs w:val="18"/>
    </w:rPr>
  </w:style>
  <w:style w:type="character" w:customStyle="1" w:styleId="WW8Num21z1">
    <w:name w:val="WW8Num21z1"/>
    <w:rsid w:val="005D1690"/>
    <w:rPr>
      <w:rFonts w:ascii="Courier New" w:hAnsi="Courier New" w:cs="Courier New"/>
    </w:rPr>
  </w:style>
  <w:style w:type="character" w:customStyle="1" w:styleId="WW8Num21z2">
    <w:name w:val="WW8Num21z2"/>
    <w:rsid w:val="005D1690"/>
    <w:rPr>
      <w:rFonts w:ascii="Wingdings" w:hAnsi="Wingdings"/>
    </w:rPr>
  </w:style>
  <w:style w:type="character" w:customStyle="1" w:styleId="WW8Num21z3">
    <w:name w:val="WW8Num21z3"/>
    <w:rsid w:val="005D1690"/>
    <w:rPr>
      <w:rFonts w:ascii="Symbol" w:hAnsi="Symbol"/>
    </w:rPr>
  </w:style>
  <w:style w:type="character" w:customStyle="1" w:styleId="WW8Num22z0">
    <w:name w:val="WW8Num22z0"/>
    <w:rsid w:val="005D1690"/>
    <w:rPr>
      <w:rFonts w:ascii="Symbol" w:hAnsi="Symbol"/>
    </w:rPr>
  </w:style>
  <w:style w:type="character" w:customStyle="1" w:styleId="WW8Num22z1">
    <w:name w:val="WW8Num22z1"/>
    <w:rsid w:val="005D1690"/>
    <w:rPr>
      <w:rFonts w:ascii="Courier New" w:hAnsi="Courier New"/>
    </w:rPr>
  </w:style>
  <w:style w:type="character" w:customStyle="1" w:styleId="WW8Num22z2">
    <w:name w:val="WW8Num22z2"/>
    <w:rsid w:val="005D1690"/>
    <w:rPr>
      <w:rFonts w:ascii="Wingdings" w:hAnsi="Wingdings"/>
    </w:rPr>
  </w:style>
  <w:style w:type="character" w:customStyle="1" w:styleId="WW8Num23z0">
    <w:name w:val="WW8Num23z0"/>
    <w:rsid w:val="005D1690"/>
    <w:rPr>
      <w:rFonts w:ascii="Symbol" w:hAnsi="Symbol"/>
    </w:rPr>
  </w:style>
  <w:style w:type="character" w:customStyle="1" w:styleId="WW8Num23z1">
    <w:name w:val="WW8Num23z1"/>
    <w:rsid w:val="005D1690"/>
    <w:rPr>
      <w:rFonts w:ascii="Courier New" w:hAnsi="Courier New"/>
    </w:rPr>
  </w:style>
  <w:style w:type="character" w:customStyle="1" w:styleId="WW8Num23z2">
    <w:name w:val="WW8Num23z2"/>
    <w:rsid w:val="005D1690"/>
    <w:rPr>
      <w:rFonts w:ascii="Wingdings" w:hAnsi="Wingdings"/>
    </w:rPr>
  </w:style>
  <w:style w:type="character" w:customStyle="1" w:styleId="WW8Num24z0">
    <w:name w:val="WW8Num24z0"/>
    <w:rsid w:val="005D1690"/>
    <w:rPr>
      <w:rFonts w:ascii="Wingdings" w:hAnsi="Wingdings"/>
    </w:rPr>
  </w:style>
  <w:style w:type="character" w:customStyle="1" w:styleId="WW8Num24z1">
    <w:name w:val="WW8Num24z1"/>
    <w:rsid w:val="005D1690"/>
    <w:rPr>
      <w:rFonts w:ascii="Courier New" w:hAnsi="Courier New" w:cs="Courier New"/>
    </w:rPr>
  </w:style>
  <w:style w:type="character" w:customStyle="1" w:styleId="WW8Num24z3">
    <w:name w:val="WW8Num24z3"/>
    <w:rsid w:val="005D1690"/>
    <w:rPr>
      <w:rFonts w:ascii="Symbol" w:hAnsi="Symbol"/>
    </w:rPr>
  </w:style>
  <w:style w:type="character" w:customStyle="1" w:styleId="WW8Num26z0">
    <w:name w:val="WW8Num26z0"/>
    <w:rsid w:val="005D1690"/>
    <w:rPr>
      <w:rFonts w:ascii="Symbol" w:hAnsi="Symbol"/>
    </w:rPr>
  </w:style>
  <w:style w:type="character" w:customStyle="1" w:styleId="WW8Num26z1">
    <w:name w:val="WW8Num26z1"/>
    <w:rsid w:val="005D1690"/>
    <w:rPr>
      <w:rFonts w:ascii="Courier New" w:hAnsi="Courier New"/>
    </w:rPr>
  </w:style>
  <w:style w:type="character" w:customStyle="1" w:styleId="WW8Num26z2">
    <w:name w:val="WW8Num26z2"/>
    <w:rsid w:val="005D1690"/>
    <w:rPr>
      <w:rFonts w:ascii="Wingdings" w:hAnsi="Wingdings"/>
    </w:rPr>
  </w:style>
  <w:style w:type="character" w:customStyle="1" w:styleId="WW8Num27z0">
    <w:name w:val="WW8Num27z0"/>
    <w:rsid w:val="005D1690"/>
    <w:rPr>
      <w:rFonts w:ascii="Symbol" w:hAnsi="Symbol"/>
    </w:rPr>
  </w:style>
  <w:style w:type="character" w:customStyle="1" w:styleId="WW8Num27z1">
    <w:name w:val="WW8Num27z1"/>
    <w:rsid w:val="005D1690"/>
    <w:rPr>
      <w:rFonts w:ascii="Courier New" w:hAnsi="Courier New"/>
    </w:rPr>
  </w:style>
  <w:style w:type="character" w:customStyle="1" w:styleId="WW8Num27z2">
    <w:name w:val="WW8Num27z2"/>
    <w:rsid w:val="005D1690"/>
    <w:rPr>
      <w:rFonts w:ascii="Wingdings" w:hAnsi="Wingdings"/>
    </w:rPr>
  </w:style>
  <w:style w:type="character" w:customStyle="1" w:styleId="WW8Num29z0">
    <w:name w:val="WW8Num29z0"/>
    <w:rsid w:val="005D1690"/>
    <w:rPr>
      <w:rFonts w:ascii="Symbol" w:hAnsi="Symbol"/>
    </w:rPr>
  </w:style>
  <w:style w:type="character" w:customStyle="1" w:styleId="WW8Num29z1">
    <w:name w:val="WW8Num29z1"/>
    <w:rsid w:val="005D1690"/>
    <w:rPr>
      <w:rFonts w:ascii="Courier New" w:hAnsi="Courier New" w:cs="Courier New"/>
    </w:rPr>
  </w:style>
  <w:style w:type="character" w:customStyle="1" w:styleId="WW8Num29z2">
    <w:name w:val="WW8Num29z2"/>
    <w:rsid w:val="005D1690"/>
    <w:rPr>
      <w:rFonts w:ascii="Wingdings" w:hAnsi="Wingdings"/>
    </w:rPr>
  </w:style>
  <w:style w:type="character" w:customStyle="1" w:styleId="WW8Num30z0">
    <w:name w:val="WW8Num30z0"/>
    <w:rsid w:val="005D1690"/>
    <w:rPr>
      <w:i w:val="0"/>
    </w:rPr>
  </w:style>
  <w:style w:type="character" w:customStyle="1" w:styleId="WW8Num31z0">
    <w:name w:val="WW8Num31z0"/>
    <w:rsid w:val="005D1690"/>
    <w:rPr>
      <w:rFonts w:ascii="Symbol" w:hAnsi="Symbol"/>
    </w:rPr>
  </w:style>
  <w:style w:type="character" w:customStyle="1" w:styleId="WW8Num31z1">
    <w:name w:val="WW8Num31z1"/>
    <w:rsid w:val="005D1690"/>
    <w:rPr>
      <w:rFonts w:ascii="Courier New" w:hAnsi="Courier New"/>
    </w:rPr>
  </w:style>
  <w:style w:type="character" w:customStyle="1" w:styleId="WW8Num31z2">
    <w:name w:val="WW8Num31z2"/>
    <w:rsid w:val="005D1690"/>
    <w:rPr>
      <w:rFonts w:ascii="Wingdings" w:hAnsi="Wingdings"/>
    </w:rPr>
  </w:style>
  <w:style w:type="character" w:customStyle="1" w:styleId="WW8Num32z0">
    <w:name w:val="WW8Num32z0"/>
    <w:rsid w:val="005D1690"/>
    <w:rPr>
      <w:rFonts w:ascii="Wingdings" w:hAnsi="Wingdings"/>
    </w:rPr>
  </w:style>
  <w:style w:type="character" w:customStyle="1" w:styleId="WW8Num32z1">
    <w:name w:val="WW8Num32z1"/>
    <w:rsid w:val="005D1690"/>
    <w:rPr>
      <w:rFonts w:ascii="Verdana" w:hAnsi="Verdana"/>
      <w:sz w:val="18"/>
      <w:szCs w:val="18"/>
    </w:rPr>
  </w:style>
  <w:style w:type="character" w:customStyle="1" w:styleId="WW8Num32z2">
    <w:name w:val="WW8Num32z2"/>
    <w:rsid w:val="005D1690"/>
    <w:rPr>
      <w:rFonts w:ascii="Wingdings" w:hAnsi="Wingdings"/>
      <w:sz w:val="28"/>
      <w:szCs w:val="28"/>
    </w:rPr>
  </w:style>
  <w:style w:type="character" w:customStyle="1" w:styleId="WW8Num32z3">
    <w:name w:val="WW8Num32z3"/>
    <w:rsid w:val="005D1690"/>
    <w:rPr>
      <w:rFonts w:ascii="Symbol" w:hAnsi="Symbol"/>
    </w:rPr>
  </w:style>
  <w:style w:type="character" w:customStyle="1" w:styleId="WW8Num32z4">
    <w:name w:val="WW8Num32z4"/>
    <w:rsid w:val="005D1690"/>
    <w:rPr>
      <w:rFonts w:ascii="Courier New" w:hAnsi="Courier New" w:cs="Courier New"/>
    </w:rPr>
  </w:style>
  <w:style w:type="character" w:customStyle="1" w:styleId="WW8Num33z0">
    <w:name w:val="WW8Num33z0"/>
    <w:rsid w:val="005D1690"/>
    <w:rPr>
      <w:rFonts w:ascii="Symbol" w:hAnsi="Symbol"/>
    </w:rPr>
  </w:style>
  <w:style w:type="character" w:customStyle="1" w:styleId="WW8Num33z1">
    <w:name w:val="WW8Num33z1"/>
    <w:rsid w:val="005D1690"/>
    <w:rPr>
      <w:rFonts w:ascii="Courier New" w:hAnsi="Courier New"/>
    </w:rPr>
  </w:style>
  <w:style w:type="character" w:customStyle="1" w:styleId="WW8Num33z2">
    <w:name w:val="WW8Num33z2"/>
    <w:rsid w:val="005D1690"/>
    <w:rPr>
      <w:rFonts w:ascii="Wingdings" w:hAnsi="Wingdings"/>
    </w:rPr>
  </w:style>
  <w:style w:type="character" w:customStyle="1" w:styleId="WW8Num34z0">
    <w:name w:val="WW8Num34z0"/>
    <w:rsid w:val="005D1690"/>
    <w:rPr>
      <w:rFonts w:ascii="Symbol" w:hAnsi="Symbol"/>
    </w:rPr>
  </w:style>
  <w:style w:type="character" w:customStyle="1" w:styleId="WW8Num34z1">
    <w:name w:val="WW8Num34z1"/>
    <w:rsid w:val="005D1690"/>
    <w:rPr>
      <w:rFonts w:ascii="Courier New" w:hAnsi="Courier New" w:cs="Courier New"/>
    </w:rPr>
  </w:style>
  <w:style w:type="character" w:customStyle="1" w:styleId="WW8Num34z2">
    <w:name w:val="WW8Num34z2"/>
    <w:rsid w:val="005D1690"/>
    <w:rPr>
      <w:rFonts w:ascii="Wingdings" w:hAnsi="Wingdings"/>
    </w:rPr>
  </w:style>
  <w:style w:type="character" w:customStyle="1" w:styleId="WW8Num35z0">
    <w:name w:val="WW8Num35z0"/>
    <w:rsid w:val="005D1690"/>
    <w:rPr>
      <w:rFonts w:ascii="Symbol" w:hAnsi="Symbol"/>
    </w:rPr>
  </w:style>
  <w:style w:type="character" w:customStyle="1" w:styleId="WW8Num35z1">
    <w:name w:val="WW8Num35z1"/>
    <w:rsid w:val="005D1690"/>
    <w:rPr>
      <w:rFonts w:ascii="Courier New" w:hAnsi="Courier New"/>
    </w:rPr>
  </w:style>
  <w:style w:type="character" w:customStyle="1" w:styleId="WW8Num35z2">
    <w:name w:val="WW8Num35z2"/>
    <w:rsid w:val="005D1690"/>
    <w:rPr>
      <w:rFonts w:ascii="Wingdings" w:hAnsi="Wingdings"/>
    </w:rPr>
  </w:style>
  <w:style w:type="character" w:customStyle="1" w:styleId="WW8Num36z0">
    <w:name w:val="WW8Num36z0"/>
    <w:rsid w:val="005D1690"/>
    <w:rPr>
      <w:rFonts w:ascii="Symbol" w:hAnsi="Symbol"/>
    </w:rPr>
  </w:style>
  <w:style w:type="character" w:customStyle="1" w:styleId="WW8Num36z1">
    <w:name w:val="WW8Num36z1"/>
    <w:rsid w:val="005D1690"/>
    <w:rPr>
      <w:rFonts w:ascii="Courier New" w:hAnsi="Courier New" w:cs="Courier New"/>
    </w:rPr>
  </w:style>
  <w:style w:type="character" w:customStyle="1" w:styleId="WW8Num36z2">
    <w:name w:val="WW8Num36z2"/>
    <w:rsid w:val="005D1690"/>
    <w:rPr>
      <w:rFonts w:ascii="Wingdings" w:hAnsi="Wingdings"/>
    </w:rPr>
  </w:style>
  <w:style w:type="character" w:customStyle="1" w:styleId="WW8Num37z0">
    <w:name w:val="WW8Num37z0"/>
    <w:rsid w:val="005D1690"/>
    <w:rPr>
      <w:rFonts w:ascii="Symbol" w:hAnsi="Symbol"/>
    </w:rPr>
  </w:style>
  <w:style w:type="character" w:customStyle="1" w:styleId="WW8Num37z1">
    <w:name w:val="WW8Num37z1"/>
    <w:rsid w:val="005D1690"/>
    <w:rPr>
      <w:rFonts w:ascii="Courier New" w:hAnsi="Courier New" w:cs="Courier New"/>
    </w:rPr>
  </w:style>
  <w:style w:type="character" w:customStyle="1" w:styleId="WW8Num37z2">
    <w:name w:val="WW8Num37z2"/>
    <w:rsid w:val="005D1690"/>
    <w:rPr>
      <w:rFonts w:ascii="Wingdings" w:hAnsi="Wingdings"/>
    </w:rPr>
  </w:style>
  <w:style w:type="character" w:customStyle="1" w:styleId="WW8Num38z0">
    <w:name w:val="WW8Num38z0"/>
    <w:rsid w:val="005D1690"/>
    <w:rPr>
      <w:rFonts w:ascii="Symbol" w:hAnsi="Symbol"/>
    </w:rPr>
  </w:style>
  <w:style w:type="character" w:customStyle="1" w:styleId="WW8Num38z1">
    <w:name w:val="WW8Num38z1"/>
    <w:rsid w:val="005D1690"/>
    <w:rPr>
      <w:rFonts w:ascii="Courier New" w:hAnsi="Courier New" w:cs="Courier New"/>
    </w:rPr>
  </w:style>
  <w:style w:type="character" w:customStyle="1" w:styleId="WW8Num38z2">
    <w:name w:val="WW8Num38z2"/>
    <w:rsid w:val="005D1690"/>
    <w:rPr>
      <w:rFonts w:ascii="Wingdings" w:hAnsi="Wingdings"/>
    </w:rPr>
  </w:style>
  <w:style w:type="character" w:customStyle="1" w:styleId="WW8Num39z0">
    <w:name w:val="WW8Num39z0"/>
    <w:rsid w:val="005D1690"/>
    <w:rPr>
      <w:rFonts w:ascii="Symbol" w:hAnsi="Symbol"/>
    </w:rPr>
  </w:style>
  <w:style w:type="character" w:customStyle="1" w:styleId="WW8Num39z1">
    <w:name w:val="WW8Num39z1"/>
    <w:rsid w:val="005D1690"/>
    <w:rPr>
      <w:rFonts w:ascii="Courier New" w:hAnsi="Courier New"/>
    </w:rPr>
  </w:style>
  <w:style w:type="character" w:customStyle="1" w:styleId="WW8Num39z2">
    <w:name w:val="WW8Num39z2"/>
    <w:rsid w:val="005D1690"/>
    <w:rPr>
      <w:rFonts w:ascii="Wingdings" w:hAnsi="Wingdings"/>
    </w:rPr>
  </w:style>
  <w:style w:type="character" w:customStyle="1" w:styleId="WW8Num40z0">
    <w:name w:val="WW8Num40z0"/>
    <w:rsid w:val="005D1690"/>
    <w:rPr>
      <w:rFonts w:ascii="Symbol" w:hAnsi="Symbol"/>
    </w:rPr>
  </w:style>
  <w:style w:type="character" w:customStyle="1" w:styleId="WW8Num40z1">
    <w:name w:val="WW8Num40z1"/>
    <w:rsid w:val="005D1690"/>
    <w:rPr>
      <w:rFonts w:ascii="Courier New" w:hAnsi="Courier New"/>
    </w:rPr>
  </w:style>
  <w:style w:type="character" w:customStyle="1" w:styleId="WW8Num40z2">
    <w:name w:val="WW8Num40z2"/>
    <w:rsid w:val="005D1690"/>
    <w:rPr>
      <w:rFonts w:ascii="Wingdings" w:hAnsi="Wingdings"/>
    </w:rPr>
  </w:style>
  <w:style w:type="character" w:customStyle="1" w:styleId="WW8Num41z0">
    <w:name w:val="WW8Num41z0"/>
    <w:rsid w:val="005D1690"/>
    <w:rPr>
      <w:rFonts w:ascii="Symbol" w:hAnsi="Symbol"/>
    </w:rPr>
  </w:style>
  <w:style w:type="character" w:customStyle="1" w:styleId="WW8Num41z1">
    <w:name w:val="WW8Num41z1"/>
    <w:rsid w:val="005D1690"/>
    <w:rPr>
      <w:rFonts w:ascii="Courier New" w:hAnsi="Courier New"/>
    </w:rPr>
  </w:style>
  <w:style w:type="character" w:customStyle="1" w:styleId="WW8Num41z2">
    <w:name w:val="WW8Num41z2"/>
    <w:rsid w:val="005D1690"/>
    <w:rPr>
      <w:rFonts w:ascii="Wingdings" w:hAnsi="Wingdings"/>
    </w:rPr>
  </w:style>
  <w:style w:type="character" w:customStyle="1" w:styleId="WW8Num42z0">
    <w:name w:val="WW8Num42z0"/>
    <w:rsid w:val="005D1690"/>
    <w:rPr>
      <w:rFonts w:ascii="Symbol" w:hAnsi="Symbol"/>
    </w:rPr>
  </w:style>
  <w:style w:type="character" w:customStyle="1" w:styleId="WW8Num42z1">
    <w:name w:val="WW8Num42z1"/>
    <w:rsid w:val="005D1690"/>
    <w:rPr>
      <w:rFonts w:ascii="Courier New" w:hAnsi="Courier New" w:cs="Courier New"/>
    </w:rPr>
  </w:style>
  <w:style w:type="character" w:customStyle="1" w:styleId="WW8Num42z2">
    <w:name w:val="WW8Num42z2"/>
    <w:rsid w:val="005D1690"/>
    <w:rPr>
      <w:rFonts w:ascii="Wingdings" w:hAnsi="Wingdings"/>
    </w:rPr>
  </w:style>
  <w:style w:type="character" w:customStyle="1" w:styleId="WW8Num43z0">
    <w:name w:val="WW8Num43z0"/>
    <w:rsid w:val="005D1690"/>
    <w:rPr>
      <w:rFonts w:ascii="Wingdings" w:hAnsi="Wingdings"/>
    </w:rPr>
  </w:style>
  <w:style w:type="character" w:customStyle="1" w:styleId="WW8Num43z1">
    <w:name w:val="WW8Num43z1"/>
    <w:rsid w:val="005D1690"/>
    <w:rPr>
      <w:rFonts w:ascii="Courier New" w:hAnsi="Courier New" w:cs="Courier New"/>
    </w:rPr>
  </w:style>
  <w:style w:type="character" w:customStyle="1" w:styleId="WW8Num43z3">
    <w:name w:val="WW8Num43z3"/>
    <w:rsid w:val="005D1690"/>
    <w:rPr>
      <w:rFonts w:ascii="Symbol" w:hAnsi="Symbol"/>
    </w:rPr>
  </w:style>
  <w:style w:type="character" w:customStyle="1" w:styleId="WW8Num44z0">
    <w:name w:val="WW8Num44z0"/>
    <w:rsid w:val="005D1690"/>
    <w:rPr>
      <w:rFonts w:ascii="Symbol" w:hAnsi="Symbol"/>
    </w:rPr>
  </w:style>
  <w:style w:type="character" w:customStyle="1" w:styleId="WW8Num44z1">
    <w:name w:val="WW8Num44z1"/>
    <w:rsid w:val="005D1690"/>
    <w:rPr>
      <w:rFonts w:ascii="Courier New" w:hAnsi="Courier New" w:cs="Courier New"/>
    </w:rPr>
  </w:style>
  <w:style w:type="character" w:customStyle="1" w:styleId="WW8Num44z2">
    <w:name w:val="WW8Num44z2"/>
    <w:rsid w:val="005D1690"/>
    <w:rPr>
      <w:rFonts w:ascii="Wingdings" w:hAnsi="Wingdings"/>
    </w:rPr>
  </w:style>
  <w:style w:type="character" w:customStyle="1" w:styleId="WW8Num45z0">
    <w:name w:val="WW8Num45z0"/>
    <w:rsid w:val="005D1690"/>
    <w:rPr>
      <w:rFonts w:ascii="Wingdings" w:hAnsi="Wingdings"/>
    </w:rPr>
  </w:style>
  <w:style w:type="character" w:customStyle="1" w:styleId="WW8Num46z0">
    <w:name w:val="WW8Num46z0"/>
    <w:rsid w:val="005D1690"/>
    <w:rPr>
      <w:rFonts w:ascii="Times New Roman" w:hAnsi="Times New Roman"/>
      <w:b w:val="0"/>
      <w:i w:val="0"/>
      <w:sz w:val="28"/>
      <w:u w:val="none"/>
    </w:rPr>
  </w:style>
  <w:style w:type="character" w:customStyle="1" w:styleId="WW8Num47z0">
    <w:name w:val="WW8Num47z0"/>
    <w:rsid w:val="005D1690"/>
    <w:rPr>
      <w:rFonts w:ascii="Symbol" w:hAnsi="Symbol"/>
    </w:rPr>
  </w:style>
  <w:style w:type="character" w:customStyle="1" w:styleId="WW8Num47z1">
    <w:name w:val="WW8Num47z1"/>
    <w:rsid w:val="005D1690"/>
    <w:rPr>
      <w:rFonts w:ascii="Courier New" w:hAnsi="Courier New" w:cs="Courier New"/>
    </w:rPr>
  </w:style>
  <w:style w:type="character" w:customStyle="1" w:styleId="WW8Num47z2">
    <w:name w:val="WW8Num47z2"/>
    <w:rsid w:val="005D1690"/>
    <w:rPr>
      <w:rFonts w:ascii="Wingdings" w:hAnsi="Wingdings"/>
    </w:rPr>
  </w:style>
  <w:style w:type="character" w:customStyle="1" w:styleId="WW8Num48z0">
    <w:name w:val="WW8Num48z0"/>
    <w:rsid w:val="005D1690"/>
    <w:rPr>
      <w:rFonts w:ascii="Wingdings" w:hAnsi="Wingdings"/>
    </w:rPr>
  </w:style>
  <w:style w:type="character" w:customStyle="1" w:styleId="WW8Num48z1">
    <w:name w:val="WW8Num48z1"/>
    <w:rsid w:val="005D1690"/>
    <w:rPr>
      <w:rFonts w:ascii="Courier New" w:hAnsi="Courier New"/>
    </w:rPr>
  </w:style>
  <w:style w:type="character" w:customStyle="1" w:styleId="WW8Num48z3">
    <w:name w:val="WW8Num48z3"/>
    <w:rsid w:val="005D1690"/>
    <w:rPr>
      <w:rFonts w:ascii="Symbol" w:hAnsi="Symbol"/>
    </w:rPr>
  </w:style>
  <w:style w:type="character" w:customStyle="1" w:styleId="WW8Num49z0">
    <w:name w:val="WW8Num49z0"/>
    <w:rsid w:val="005D1690"/>
    <w:rPr>
      <w:rFonts w:ascii="Symbol" w:hAnsi="Symbol"/>
    </w:rPr>
  </w:style>
  <w:style w:type="character" w:customStyle="1" w:styleId="WW8Num49z1">
    <w:name w:val="WW8Num49z1"/>
    <w:rsid w:val="005D1690"/>
    <w:rPr>
      <w:rFonts w:ascii="Courier New" w:hAnsi="Courier New"/>
    </w:rPr>
  </w:style>
  <w:style w:type="character" w:customStyle="1" w:styleId="WW8Num49z2">
    <w:name w:val="WW8Num49z2"/>
    <w:rsid w:val="005D1690"/>
    <w:rPr>
      <w:rFonts w:ascii="Wingdings" w:hAnsi="Wingdings"/>
    </w:rPr>
  </w:style>
  <w:style w:type="character" w:customStyle="1" w:styleId="WW8Num50z0">
    <w:name w:val="WW8Num50z0"/>
    <w:rsid w:val="005D1690"/>
    <w:rPr>
      <w:rFonts w:ascii="Symbol" w:hAnsi="Symbol"/>
    </w:rPr>
  </w:style>
  <w:style w:type="character" w:customStyle="1" w:styleId="WW8Num50z1">
    <w:name w:val="WW8Num50z1"/>
    <w:rsid w:val="005D1690"/>
    <w:rPr>
      <w:rFonts w:ascii="Courier New" w:hAnsi="Courier New"/>
    </w:rPr>
  </w:style>
  <w:style w:type="character" w:customStyle="1" w:styleId="WW8Num50z2">
    <w:name w:val="WW8Num50z2"/>
    <w:rsid w:val="005D1690"/>
    <w:rPr>
      <w:rFonts w:ascii="Wingdings" w:hAnsi="Wingdings"/>
    </w:rPr>
  </w:style>
  <w:style w:type="character" w:customStyle="1" w:styleId="WW8Num51z0">
    <w:name w:val="WW8Num51z0"/>
    <w:rsid w:val="005D1690"/>
    <w:rPr>
      <w:rFonts w:ascii="Symbol" w:hAnsi="Symbol"/>
    </w:rPr>
  </w:style>
  <w:style w:type="character" w:customStyle="1" w:styleId="WW8Num51z1">
    <w:name w:val="WW8Num51z1"/>
    <w:rsid w:val="005D1690"/>
    <w:rPr>
      <w:rFonts w:ascii="Courier New" w:hAnsi="Courier New"/>
    </w:rPr>
  </w:style>
  <w:style w:type="character" w:customStyle="1" w:styleId="WW8Num51z2">
    <w:name w:val="WW8Num51z2"/>
    <w:rsid w:val="005D1690"/>
    <w:rPr>
      <w:rFonts w:ascii="Wingdings" w:hAnsi="Wingdings"/>
    </w:rPr>
  </w:style>
  <w:style w:type="character" w:customStyle="1" w:styleId="WW8Num53z0">
    <w:name w:val="WW8Num53z0"/>
    <w:rsid w:val="005D1690"/>
    <w:rPr>
      <w:rFonts w:ascii="Wingdings" w:hAnsi="Wingdings"/>
    </w:rPr>
  </w:style>
  <w:style w:type="character" w:customStyle="1" w:styleId="WW8Num53z1">
    <w:name w:val="WW8Num53z1"/>
    <w:rsid w:val="005D1690"/>
    <w:rPr>
      <w:rFonts w:ascii="Courier New" w:hAnsi="Courier New"/>
    </w:rPr>
  </w:style>
  <w:style w:type="character" w:customStyle="1" w:styleId="WW8Num53z3">
    <w:name w:val="WW8Num53z3"/>
    <w:rsid w:val="005D1690"/>
    <w:rPr>
      <w:rFonts w:ascii="Symbol" w:hAnsi="Symbol"/>
    </w:rPr>
  </w:style>
  <w:style w:type="character" w:customStyle="1" w:styleId="WW8Num54z0">
    <w:name w:val="WW8Num54z0"/>
    <w:rsid w:val="005D1690"/>
    <w:rPr>
      <w:rFonts w:ascii="Symbol" w:hAnsi="Symbol"/>
    </w:rPr>
  </w:style>
  <w:style w:type="character" w:customStyle="1" w:styleId="WW8Num54z1">
    <w:name w:val="WW8Num54z1"/>
    <w:rsid w:val="005D1690"/>
    <w:rPr>
      <w:rFonts w:ascii="Courier New" w:hAnsi="Courier New" w:cs="Courier New"/>
    </w:rPr>
  </w:style>
  <w:style w:type="character" w:customStyle="1" w:styleId="WW8Num54z2">
    <w:name w:val="WW8Num54z2"/>
    <w:rsid w:val="005D1690"/>
    <w:rPr>
      <w:rFonts w:ascii="Wingdings" w:hAnsi="Wingdings"/>
    </w:rPr>
  </w:style>
  <w:style w:type="character" w:customStyle="1" w:styleId="WW8Num56z0">
    <w:name w:val="WW8Num56z0"/>
    <w:rsid w:val="005D1690"/>
    <w:rPr>
      <w:rFonts w:ascii="Verdana" w:hAnsi="Verdana"/>
      <w:sz w:val="18"/>
      <w:szCs w:val="18"/>
    </w:rPr>
  </w:style>
  <w:style w:type="character" w:customStyle="1" w:styleId="WW8Num56z1">
    <w:name w:val="WW8Num56z1"/>
    <w:rsid w:val="005D1690"/>
    <w:rPr>
      <w:rFonts w:ascii="Symbol" w:eastAsia="Times New Roman" w:hAnsi="Symbol" w:cs="Times New Roman"/>
    </w:rPr>
  </w:style>
  <w:style w:type="character" w:customStyle="1" w:styleId="WW8Num56z2">
    <w:name w:val="WW8Num56z2"/>
    <w:rsid w:val="005D1690"/>
    <w:rPr>
      <w:rFonts w:ascii="Wingdings" w:hAnsi="Wingdings"/>
    </w:rPr>
  </w:style>
  <w:style w:type="character" w:customStyle="1" w:styleId="WW8Num56z3">
    <w:name w:val="WW8Num56z3"/>
    <w:rsid w:val="005D1690"/>
    <w:rPr>
      <w:rFonts w:ascii="Symbol" w:hAnsi="Symbol"/>
    </w:rPr>
  </w:style>
  <w:style w:type="character" w:customStyle="1" w:styleId="WW8Num56z4">
    <w:name w:val="WW8Num56z4"/>
    <w:rsid w:val="005D1690"/>
    <w:rPr>
      <w:rFonts w:ascii="Courier New" w:hAnsi="Courier New" w:cs="Courier New"/>
    </w:rPr>
  </w:style>
  <w:style w:type="character" w:customStyle="1" w:styleId="WW8Num58z0">
    <w:name w:val="WW8Num58z0"/>
    <w:rsid w:val="005D1690"/>
    <w:rPr>
      <w:rFonts w:ascii="Symbol" w:hAnsi="Symbol"/>
    </w:rPr>
  </w:style>
  <w:style w:type="character" w:customStyle="1" w:styleId="WW8Num58z1">
    <w:name w:val="WW8Num58z1"/>
    <w:rsid w:val="005D1690"/>
    <w:rPr>
      <w:rFonts w:ascii="Courier New" w:hAnsi="Courier New"/>
    </w:rPr>
  </w:style>
  <w:style w:type="character" w:customStyle="1" w:styleId="WW8Num58z2">
    <w:name w:val="WW8Num58z2"/>
    <w:rsid w:val="005D1690"/>
    <w:rPr>
      <w:rFonts w:ascii="Wingdings" w:hAnsi="Wingdings"/>
    </w:rPr>
  </w:style>
  <w:style w:type="character" w:customStyle="1" w:styleId="WW8Num59z0">
    <w:name w:val="WW8Num59z0"/>
    <w:rsid w:val="005D1690"/>
    <w:rPr>
      <w:rFonts w:ascii="Symbol" w:hAnsi="Symbol"/>
    </w:rPr>
  </w:style>
  <w:style w:type="character" w:customStyle="1" w:styleId="WW8Num59z1">
    <w:name w:val="WW8Num59z1"/>
    <w:rsid w:val="005D1690"/>
    <w:rPr>
      <w:rFonts w:ascii="Courier New" w:hAnsi="Courier New" w:cs="Wingdings"/>
    </w:rPr>
  </w:style>
  <w:style w:type="character" w:customStyle="1" w:styleId="WW8Num59z2">
    <w:name w:val="WW8Num59z2"/>
    <w:rsid w:val="005D1690"/>
    <w:rPr>
      <w:rFonts w:ascii="Wingdings" w:hAnsi="Wingdings"/>
    </w:rPr>
  </w:style>
  <w:style w:type="character" w:customStyle="1" w:styleId="WW8Num60z0">
    <w:name w:val="WW8Num60z0"/>
    <w:rsid w:val="005D1690"/>
    <w:rPr>
      <w:rFonts w:ascii="Symbol" w:hAnsi="Symbol"/>
    </w:rPr>
  </w:style>
  <w:style w:type="character" w:customStyle="1" w:styleId="WW8Num60z1">
    <w:name w:val="WW8Num60z1"/>
    <w:rsid w:val="005D1690"/>
    <w:rPr>
      <w:rFonts w:ascii="Courier New" w:hAnsi="Courier New"/>
    </w:rPr>
  </w:style>
  <w:style w:type="character" w:customStyle="1" w:styleId="WW8Num60z2">
    <w:name w:val="WW8Num60z2"/>
    <w:rsid w:val="005D1690"/>
    <w:rPr>
      <w:rFonts w:ascii="Wingdings" w:hAnsi="Wingdings"/>
    </w:rPr>
  </w:style>
  <w:style w:type="character" w:customStyle="1" w:styleId="WW8Num61z0">
    <w:name w:val="WW8Num61z0"/>
    <w:rsid w:val="005D1690"/>
    <w:rPr>
      <w:rFonts w:ascii="Symbol" w:hAnsi="Symbol"/>
    </w:rPr>
  </w:style>
  <w:style w:type="character" w:customStyle="1" w:styleId="WW8Num61z1">
    <w:name w:val="WW8Num61z1"/>
    <w:rsid w:val="005D1690"/>
    <w:rPr>
      <w:rFonts w:ascii="Courier New" w:hAnsi="Courier New"/>
    </w:rPr>
  </w:style>
  <w:style w:type="character" w:customStyle="1" w:styleId="WW8Num61z2">
    <w:name w:val="WW8Num61z2"/>
    <w:rsid w:val="005D1690"/>
    <w:rPr>
      <w:rFonts w:ascii="Wingdings" w:hAnsi="Wingdings"/>
    </w:rPr>
  </w:style>
  <w:style w:type="character" w:customStyle="1" w:styleId="WW8Num62z0">
    <w:name w:val="WW8Num62z0"/>
    <w:rsid w:val="005D1690"/>
    <w:rPr>
      <w:rFonts w:ascii="Symbol" w:hAnsi="Symbol"/>
    </w:rPr>
  </w:style>
  <w:style w:type="character" w:customStyle="1" w:styleId="WW8Num62z1">
    <w:name w:val="WW8Num62z1"/>
    <w:rsid w:val="005D1690"/>
    <w:rPr>
      <w:rFonts w:ascii="Courier New" w:hAnsi="Courier New"/>
    </w:rPr>
  </w:style>
  <w:style w:type="character" w:customStyle="1" w:styleId="WW8Num62z2">
    <w:name w:val="WW8Num62z2"/>
    <w:rsid w:val="005D1690"/>
    <w:rPr>
      <w:rFonts w:ascii="Wingdings" w:hAnsi="Wingdings"/>
    </w:rPr>
  </w:style>
  <w:style w:type="character" w:customStyle="1" w:styleId="WW8Num63z0">
    <w:name w:val="WW8Num63z0"/>
    <w:rsid w:val="005D1690"/>
    <w:rPr>
      <w:rFonts w:ascii="Wingdings" w:hAnsi="Wingdings"/>
    </w:rPr>
  </w:style>
  <w:style w:type="character" w:customStyle="1" w:styleId="WW8Num63z1">
    <w:name w:val="WW8Num63z1"/>
    <w:rsid w:val="005D1690"/>
    <w:rPr>
      <w:rFonts w:ascii="Courier New" w:hAnsi="Courier New"/>
    </w:rPr>
  </w:style>
  <w:style w:type="character" w:customStyle="1" w:styleId="WW8Num63z3">
    <w:name w:val="WW8Num63z3"/>
    <w:rsid w:val="005D1690"/>
    <w:rPr>
      <w:rFonts w:ascii="Symbol" w:hAnsi="Symbol"/>
    </w:rPr>
  </w:style>
  <w:style w:type="character" w:customStyle="1" w:styleId="WW8Num64z0">
    <w:name w:val="WW8Num64z0"/>
    <w:rsid w:val="005D1690"/>
    <w:rPr>
      <w:rFonts w:ascii="Symbol" w:hAnsi="Symbol"/>
    </w:rPr>
  </w:style>
  <w:style w:type="character" w:customStyle="1" w:styleId="WW8Num64z1">
    <w:name w:val="WW8Num64z1"/>
    <w:rsid w:val="005D1690"/>
    <w:rPr>
      <w:rFonts w:ascii="Courier New" w:hAnsi="Courier New"/>
    </w:rPr>
  </w:style>
  <w:style w:type="character" w:customStyle="1" w:styleId="WW8Num64z2">
    <w:name w:val="WW8Num64z2"/>
    <w:rsid w:val="005D1690"/>
    <w:rPr>
      <w:rFonts w:ascii="Wingdings" w:hAnsi="Wingdings"/>
    </w:rPr>
  </w:style>
  <w:style w:type="character" w:customStyle="1" w:styleId="WW8Num65z0">
    <w:name w:val="WW8Num65z0"/>
    <w:rsid w:val="005D1690"/>
    <w:rPr>
      <w:rFonts w:ascii="Times New Roman" w:hAnsi="Times New Roman"/>
      <w:b w:val="0"/>
      <w:i w:val="0"/>
      <w:sz w:val="28"/>
      <w:u w:val="none"/>
    </w:rPr>
  </w:style>
  <w:style w:type="character" w:customStyle="1" w:styleId="WW8Num66z0">
    <w:name w:val="WW8Num66z0"/>
    <w:rsid w:val="005D1690"/>
    <w:rPr>
      <w:rFonts w:ascii="Symbol" w:hAnsi="Symbol"/>
    </w:rPr>
  </w:style>
  <w:style w:type="character" w:customStyle="1" w:styleId="WW8Num66z1">
    <w:name w:val="WW8Num66z1"/>
    <w:rsid w:val="005D1690"/>
    <w:rPr>
      <w:rFonts w:ascii="Courier New" w:hAnsi="Courier New"/>
    </w:rPr>
  </w:style>
  <w:style w:type="character" w:customStyle="1" w:styleId="WW8Num66z2">
    <w:name w:val="WW8Num66z2"/>
    <w:rsid w:val="005D1690"/>
    <w:rPr>
      <w:rFonts w:ascii="Wingdings" w:hAnsi="Wingdings"/>
    </w:rPr>
  </w:style>
  <w:style w:type="character" w:customStyle="1" w:styleId="WW8Num68z0">
    <w:name w:val="WW8Num68z0"/>
    <w:rsid w:val="005D1690"/>
    <w:rPr>
      <w:rFonts w:ascii="Times New Roman" w:eastAsia="Times New Roman" w:hAnsi="Times New Roman" w:cs="Times New Roman"/>
    </w:rPr>
  </w:style>
  <w:style w:type="character" w:customStyle="1" w:styleId="WW8Num68z1">
    <w:name w:val="WW8Num68z1"/>
    <w:rsid w:val="005D1690"/>
    <w:rPr>
      <w:rFonts w:ascii="Courier New" w:hAnsi="Courier New" w:cs="Courier New"/>
    </w:rPr>
  </w:style>
  <w:style w:type="character" w:customStyle="1" w:styleId="WW8Num68z2">
    <w:name w:val="WW8Num68z2"/>
    <w:rsid w:val="005D1690"/>
    <w:rPr>
      <w:rFonts w:ascii="Wingdings" w:hAnsi="Wingdings"/>
    </w:rPr>
  </w:style>
  <w:style w:type="character" w:customStyle="1" w:styleId="WW8Num68z3">
    <w:name w:val="WW8Num68z3"/>
    <w:rsid w:val="005D1690"/>
    <w:rPr>
      <w:rFonts w:ascii="Symbol" w:hAnsi="Symbol"/>
    </w:rPr>
  </w:style>
  <w:style w:type="character" w:customStyle="1" w:styleId="WW8Num69z0">
    <w:name w:val="WW8Num69z0"/>
    <w:rsid w:val="005D1690"/>
    <w:rPr>
      <w:rFonts w:ascii="Symbol" w:hAnsi="Symbol"/>
    </w:rPr>
  </w:style>
  <w:style w:type="character" w:customStyle="1" w:styleId="WW8Num69z1">
    <w:name w:val="WW8Num69z1"/>
    <w:rsid w:val="005D1690"/>
    <w:rPr>
      <w:rFonts w:ascii="Courier New" w:hAnsi="Courier New"/>
    </w:rPr>
  </w:style>
  <w:style w:type="character" w:customStyle="1" w:styleId="WW8Num69z2">
    <w:name w:val="WW8Num69z2"/>
    <w:rsid w:val="005D1690"/>
    <w:rPr>
      <w:rFonts w:ascii="Wingdings" w:hAnsi="Wingdings"/>
    </w:rPr>
  </w:style>
  <w:style w:type="character" w:customStyle="1" w:styleId="WW8Num70z0">
    <w:name w:val="WW8Num70z0"/>
    <w:rsid w:val="005D1690"/>
    <w:rPr>
      <w:rFonts w:ascii="Symbol" w:hAnsi="Symbol"/>
    </w:rPr>
  </w:style>
  <w:style w:type="character" w:customStyle="1" w:styleId="WW8Num70z1">
    <w:name w:val="WW8Num70z1"/>
    <w:rsid w:val="005D1690"/>
    <w:rPr>
      <w:rFonts w:ascii="Courier New" w:hAnsi="Courier New"/>
    </w:rPr>
  </w:style>
  <w:style w:type="character" w:customStyle="1" w:styleId="WW8Num70z2">
    <w:name w:val="WW8Num70z2"/>
    <w:rsid w:val="005D1690"/>
    <w:rPr>
      <w:rFonts w:ascii="Wingdings" w:hAnsi="Wingdings"/>
    </w:rPr>
  </w:style>
  <w:style w:type="character" w:customStyle="1" w:styleId="WW8Num71z0">
    <w:name w:val="WW8Num71z0"/>
    <w:rsid w:val="005D1690"/>
    <w:rPr>
      <w:rFonts w:ascii="Symbol" w:hAnsi="Symbol"/>
    </w:rPr>
  </w:style>
  <w:style w:type="character" w:customStyle="1" w:styleId="WW8Num71z1">
    <w:name w:val="WW8Num71z1"/>
    <w:rsid w:val="005D1690"/>
    <w:rPr>
      <w:rFonts w:ascii="Courier New" w:hAnsi="Courier New" w:cs="Wingdings"/>
    </w:rPr>
  </w:style>
  <w:style w:type="character" w:customStyle="1" w:styleId="WW8Num71z2">
    <w:name w:val="WW8Num71z2"/>
    <w:rsid w:val="005D1690"/>
    <w:rPr>
      <w:rFonts w:ascii="Wingdings" w:hAnsi="Wingdings"/>
    </w:rPr>
  </w:style>
  <w:style w:type="character" w:customStyle="1" w:styleId="WW8Num73z0">
    <w:name w:val="WW8Num73z0"/>
    <w:rsid w:val="005D1690"/>
    <w:rPr>
      <w:rFonts w:ascii="Symbol" w:hAnsi="Symbol"/>
    </w:rPr>
  </w:style>
  <w:style w:type="character" w:customStyle="1" w:styleId="WW8Num73z1">
    <w:name w:val="WW8Num73z1"/>
    <w:rsid w:val="005D1690"/>
    <w:rPr>
      <w:rFonts w:ascii="Courier New" w:hAnsi="Courier New"/>
    </w:rPr>
  </w:style>
  <w:style w:type="character" w:customStyle="1" w:styleId="WW8Num73z2">
    <w:name w:val="WW8Num73z2"/>
    <w:rsid w:val="005D1690"/>
    <w:rPr>
      <w:rFonts w:ascii="Wingdings" w:hAnsi="Wingdings"/>
    </w:rPr>
  </w:style>
  <w:style w:type="character" w:customStyle="1" w:styleId="WW8Num74z0">
    <w:name w:val="WW8Num74z0"/>
    <w:rsid w:val="005D1690"/>
    <w:rPr>
      <w:rFonts w:ascii="Symbol" w:hAnsi="Symbol"/>
    </w:rPr>
  </w:style>
  <w:style w:type="character" w:customStyle="1" w:styleId="WW8Num74z1">
    <w:name w:val="WW8Num74z1"/>
    <w:rsid w:val="005D1690"/>
    <w:rPr>
      <w:rFonts w:ascii="Courier New" w:hAnsi="Courier New"/>
    </w:rPr>
  </w:style>
  <w:style w:type="character" w:customStyle="1" w:styleId="WW8Num74z2">
    <w:name w:val="WW8Num74z2"/>
    <w:rsid w:val="005D1690"/>
    <w:rPr>
      <w:rFonts w:ascii="Wingdings" w:hAnsi="Wingdings"/>
    </w:rPr>
  </w:style>
  <w:style w:type="character" w:customStyle="1" w:styleId="WW8Num75z0">
    <w:name w:val="WW8Num75z0"/>
    <w:rsid w:val="005D1690"/>
    <w:rPr>
      <w:rFonts w:ascii="Times New Roman" w:hAnsi="Times New Roman"/>
      <w:b w:val="0"/>
      <w:i w:val="0"/>
      <w:sz w:val="28"/>
      <w:u w:val="none"/>
    </w:rPr>
  </w:style>
  <w:style w:type="character" w:customStyle="1" w:styleId="WW8Num76z0">
    <w:name w:val="WW8Num76z0"/>
    <w:rsid w:val="005D1690"/>
    <w:rPr>
      <w:rFonts w:ascii="Symbol" w:hAnsi="Symbol"/>
    </w:rPr>
  </w:style>
  <w:style w:type="character" w:customStyle="1" w:styleId="WW8Num76z1">
    <w:name w:val="WW8Num76z1"/>
    <w:rsid w:val="005D1690"/>
    <w:rPr>
      <w:rFonts w:ascii="Courier New" w:hAnsi="Courier New"/>
    </w:rPr>
  </w:style>
  <w:style w:type="character" w:customStyle="1" w:styleId="WW8Num76z2">
    <w:name w:val="WW8Num76z2"/>
    <w:rsid w:val="005D1690"/>
    <w:rPr>
      <w:rFonts w:ascii="Wingdings" w:hAnsi="Wingdings"/>
    </w:rPr>
  </w:style>
  <w:style w:type="character" w:customStyle="1" w:styleId="WW8Num77z0">
    <w:name w:val="WW8Num77z0"/>
    <w:rsid w:val="005D1690"/>
    <w:rPr>
      <w:rFonts w:ascii="Symbol" w:hAnsi="Symbol"/>
    </w:rPr>
  </w:style>
  <w:style w:type="character" w:customStyle="1" w:styleId="WW8Num77z1">
    <w:name w:val="WW8Num77z1"/>
    <w:rsid w:val="005D1690"/>
    <w:rPr>
      <w:rFonts w:ascii="Courier New" w:hAnsi="Courier New"/>
    </w:rPr>
  </w:style>
  <w:style w:type="character" w:customStyle="1" w:styleId="WW8Num77z2">
    <w:name w:val="WW8Num77z2"/>
    <w:rsid w:val="005D1690"/>
    <w:rPr>
      <w:rFonts w:ascii="Wingdings" w:hAnsi="Wingdings"/>
    </w:rPr>
  </w:style>
  <w:style w:type="character" w:customStyle="1" w:styleId="WW8Num78z0">
    <w:name w:val="WW8Num78z0"/>
    <w:rsid w:val="005D1690"/>
    <w:rPr>
      <w:rFonts w:ascii="Times New Roman" w:eastAsia="Times New Roman" w:hAnsi="Times New Roman" w:cs="Times New Roman"/>
    </w:rPr>
  </w:style>
  <w:style w:type="character" w:customStyle="1" w:styleId="WW8Num78z1">
    <w:name w:val="WW8Num78z1"/>
    <w:rsid w:val="005D1690"/>
    <w:rPr>
      <w:rFonts w:ascii="Wingdings" w:hAnsi="Wingdings"/>
    </w:rPr>
  </w:style>
  <w:style w:type="character" w:customStyle="1" w:styleId="WW8Num78z3">
    <w:name w:val="WW8Num78z3"/>
    <w:rsid w:val="005D1690"/>
    <w:rPr>
      <w:rFonts w:ascii="Symbol" w:hAnsi="Symbol"/>
    </w:rPr>
  </w:style>
  <w:style w:type="character" w:customStyle="1" w:styleId="WW8Num78z4">
    <w:name w:val="WW8Num78z4"/>
    <w:rsid w:val="005D1690"/>
    <w:rPr>
      <w:rFonts w:ascii="Courier New" w:hAnsi="Courier New"/>
    </w:rPr>
  </w:style>
  <w:style w:type="character" w:customStyle="1" w:styleId="WW8Num79z0">
    <w:name w:val="WW8Num79z0"/>
    <w:rsid w:val="005D1690"/>
    <w:rPr>
      <w:rFonts w:ascii="Symbol" w:hAnsi="Symbol"/>
    </w:rPr>
  </w:style>
  <w:style w:type="character" w:customStyle="1" w:styleId="WW8Num79z1">
    <w:name w:val="WW8Num79z1"/>
    <w:rsid w:val="005D1690"/>
    <w:rPr>
      <w:rFonts w:ascii="Courier New" w:hAnsi="Courier New"/>
    </w:rPr>
  </w:style>
  <w:style w:type="character" w:customStyle="1" w:styleId="WW8Num79z2">
    <w:name w:val="WW8Num79z2"/>
    <w:rsid w:val="005D1690"/>
    <w:rPr>
      <w:rFonts w:ascii="Wingdings" w:hAnsi="Wingdings"/>
    </w:rPr>
  </w:style>
  <w:style w:type="character" w:customStyle="1" w:styleId="WW8Num80z0">
    <w:name w:val="WW8Num80z0"/>
    <w:rsid w:val="005D1690"/>
    <w:rPr>
      <w:rFonts w:ascii="Symbol" w:hAnsi="Symbol"/>
    </w:rPr>
  </w:style>
  <w:style w:type="character" w:customStyle="1" w:styleId="WW8Num80z1">
    <w:name w:val="WW8Num80z1"/>
    <w:rsid w:val="005D1690"/>
    <w:rPr>
      <w:rFonts w:ascii="Courier New" w:hAnsi="Courier New" w:cs="Courier New"/>
    </w:rPr>
  </w:style>
  <w:style w:type="character" w:customStyle="1" w:styleId="WW8Num80z2">
    <w:name w:val="WW8Num80z2"/>
    <w:rsid w:val="005D1690"/>
    <w:rPr>
      <w:rFonts w:ascii="Wingdings" w:hAnsi="Wingdings"/>
    </w:rPr>
  </w:style>
  <w:style w:type="character" w:customStyle="1" w:styleId="WW8Num81z0">
    <w:name w:val="WW8Num81z0"/>
    <w:rsid w:val="005D1690"/>
    <w:rPr>
      <w:rFonts w:ascii="Verdana" w:hAnsi="Verdana"/>
      <w:sz w:val="18"/>
      <w:szCs w:val="18"/>
    </w:rPr>
  </w:style>
  <w:style w:type="character" w:customStyle="1" w:styleId="WW8Num81z1">
    <w:name w:val="WW8Num81z1"/>
    <w:rsid w:val="005D1690"/>
    <w:rPr>
      <w:rFonts w:ascii="Courier New" w:hAnsi="Courier New" w:cs="Courier New"/>
    </w:rPr>
  </w:style>
  <w:style w:type="character" w:customStyle="1" w:styleId="WW8Num81z2">
    <w:name w:val="WW8Num81z2"/>
    <w:rsid w:val="005D1690"/>
    <w:rPr>
      <w:rFonts w:ascii="Wingdings" w:hAnsi="Wingdings"/>
    </w:rPr>
  </w:style>
  <w:style w:type="character" w:customStyle="1" w:styleId="WW8Num81z3">
    <w:name w:val="WW8Num81z3"/>
    <w:rsid w:val="005D1690"/>
    <w:rPr>
      <w:rFonts w:ascii="Symbol" w:hAnsi="Symbol"/>
    </w:rPr>
  </w:style>
  <w:style w:type="character" w:customStyle="1" w:styleId="WW8Num82z0">
    <w:name w:val="WW8Num82z0"/>
    <w:rsid w:val="005D1690"/>
    <w:rPr>
      <w:rFonts w:ascii="Symbol" w:hAnsi="Symbol"/>
    </w:rPr>
  </w:style>
  <w:style w:type="character" w:customStyle="1" w:styleId="WW8Num82z1">
    <w:name w:val="WW8Num82z1"/>
    <w:rsid w:val="005D1690"/>
    <w:rPr>
      <w:rFonts w:ascii="Courier New" w:hAnsi="Courier New"/>
    </w:rPr>
  </w:style>
  <w:style w:type="character" w:customStyle="1" w:styleId="WW8Num82z2">
    <w:name w:val="WW8Num82z2"/>
    <w:rsid w:val="005D1690"/>
    <w:rPr>
      <w:rFonts w:ascii="Wingdings" w:hAnsi="Wingdings"/>
    </w:rPr>
  </w:style>
  <w:style w:type="character" w:customStyle="1" w:styleId="WW8Num84z0">
    <w:name w:val="WW8Num84z0"/>
    <w:rsid w:val="005D1690"/>
    <w:rPr>
      <w:rFonts w:ascii="Symbol" w:hAnsi="Symbol"/>
    </w:rPr>
  </w:style>
  <w:style w:type="character" w:customStyle="1" w:styleId="WW8Num84z1">
    <w:name w:val="WW8Num84z1"/>
    <w:rsid w:val="005D1690"/>
    <w:rPr>
      <w:rFonts w:ascii="Courier New" w:hAnsi="Courier New"/>
    </w:rPr>
  </w:style>
  <w:style w:type="character" w:customStyle="1" w:styleId="WW8Num84z2">
    <w:name w:val="WW8Num84z2"/>
    <w:rsid w:val="005D1690"/>
    <w:rPr>
      <w:rFonts w:ascii="Wingdings" w:hAnsi="Wingdings"/>
    </w:rPr>
  </w:style>
  <w:style w:type="character" w:customStyle="1" w:styleId="WW8Num85z0">
    <w:name w:val="WW8Num85z0"/>
    <w:rsid w:val="005D1690"/>
    <w:rPr>
      <w:rFonts w:ascii="Symbol" w:hAnsi="Symbol"/>
    </w:rPr>
  </w:style>
  <w:style w:type="character" w:customStyle="1" w:styleId="WW8Num85z1">
    <w:name w:val="WW8Num85z1"/>
    <w:rsid w:val="005D1690"/>
    <w:rPr>
      <w:rFonts w:ascii="Courier New" w:hAnsi="Courier New"/>
    </w:rPr>
  </w:style>
  <w:style w:type="character" w:customStyle="1" w:styleId="WW8Num85z2">
    <w:name w:val="WW8Num85z2"/>
    <w:rsid w:val="005D1690"/>
    <w:rPr>
      <w:rFonts w:ascii="Wingdings" w:hAnsi="Wingdings"/>
    </w:rPr>
  </w:style>
  <w:style w:type="character" w:customStyle="1" w:styleId="WW8Num86z0">
    <w:name w:val="WW8Num86z0"/>
    <w:rsid w:val="005D1690"/>
    <w:rPr>
      <w:rFonts w:ascii="Times New Roman" w:hAnsi="Times New Roman"/>
      <w:b w:val="0"/>
      <w:i w:val="0"/>
      <w:sz w:val="28"/>
      <w:u w:val="none"/>
    </w:rPr>
  </w:style>
  <w:style w:type="character" w:customStyle="1" w:styleId="WW8Num87z0">
    <w:name w:val="WW8Num87z0"/>
    <w:rsid w:val="005D1690"/>
    <w:rPr>
      <w:rFonts w:ascii="Symbol" w:hAnsi="Symbol"/>
    </w:rPr>
  </w:style>
  <w:style w:type="character" w:customStyle="1" w:styleId="WW8Num87z1">
    <w:name w:val="WW8Num87z1"/>
    <w:rsid w:val="005D1690"/>
    <w:rPr>
      <w:rFonts w:ascii="Courier New" w:hAnsi="Courier New"/>
    </w:rPr>
  </w:style>
  <w:style w:type="character" w:customStyle="1" w:styleId="WW8Num87z2">
    <w:name w:val="WW8Num87z2"/>
    <w:rsid w:val="005D1690"/>
    <w:rPr>
      <w:rFonts w:ascii="Wingdings" w:hAnsi="Wingdings"/>
    </w:rPr>
  </w:style>
  <w:style w:type="character" w:customStyle="1" w:styleId="WW8Num88z0">
    <w:name w:val="WW8Num88z0"/>
    <w:rsid w:val="005D1690"/>
    <w:rPr>
      <w:rFonts w:ascii="Wingdings" w:hAnsi="Wingdings"/>
    </w:rPr>
  </w:style>
  <w:style w:type="character" w:customStyle="1" w:styleId="WW8Num88z1">
    <w:name w:val="WW8Num88z1"/>
    <w:rsid w:val="005D1690"/>
    <w:rPr>
      <w:rFonts w:ascii="Courier New" w:hAnsi="Courier New" w:cs="Courier New"/>
    </w:rPr>
  </w:style>
  <w:style w:type="character" w:customStyle="1" w:styleId="WW8Num88z3">
    <w:name w:val="WW8Num88z3"/>
    <w:rsid w:val="005D1690"/>
    <w:rPr>
      <w:rFonts w:ascii="Symbol" w:hAnsi="Symbol"/>
    </w:rPr>
  </w:style>
  <w:style w:type="character" w:customStyle="1" w:styleId="WW8Num90z0">
    <w:name w:val="WW8Num90z0"/>
    <w:rsid w:val="005D1690"/>
    <w:rPr>
      <w:rFonts w:ascii="Symbol" w:hAnsi="Symbol"/>
    </w:rPr>
  </w:style>
  <w:style w:type="character" w:customStyle="1" w:styleId="WW8Num90z1">
    <w:name w:val="WW8Num90z1"/>
    <w:rsid w:val="005D1690"/>
    <w:rPr>
      <w:rFonts w:ascii="Courier New" w:hAnsi="Courier New"/>
    </w:rPr>
  </w:style>
  <w:style w:type="character" w:customStyle="1" w:styleId="WW8Num90z2">
    <w:name w:val="WW8Num90z2"/>
    <w:rsid w:val="005D1690"/>
    <w:rPr>
      <w:rFonts w:ascii="Wingdings" w:hAnsi="Wingdings"/>
    </w:rPr>
  </w:style>
  <w:style w:type="character" w:customStyle="1" w:styleId="WW8Num91z0">
    <w:name w:val="WW8Num91z0"/>
    <w:rsid w:val="005D1690"/>
    <w:rPr>
      <w:rFonts w:ascii="Symbol" w:hAnsi="Symbol"/>
    </w:rPr>
  </w:style>
  <w:style w:type="character" w:customStyle="1" w:styleId="WW8Num91z1">
    <w:name w:val="WW8Num91z1"/>
    <w:rsid w:val="005D1690"/>
    <w:rPr>
      <w:rFonts w:ascii="Courier New" w:hAnsi="Courier New" w:cs="Courier New"/>
    </w:rPr>
  </w:style>
  <w:style w:type="character" w:customStyle="1" w:styleId="WW8Num91z2">
    <w:name w:val="WW8Num91z2"/>
    <w:rsid w:val="005D1690"/>
    <w:rPr>
      <w:rFonts w:ascii="Wingdings" w:hAnsi="Wingdings"/>
    </w:rPr>
  </w:style>
  <w:style w:type="character" w:customStyle="1" w:styleId="WW8Num92z0">
    <w:name w:val="WW8Num92z0"/>
    <w:rsid w:val="005D1690"/>
    <w:rPr>
      <w:rFonts w:ascii="Times New Roman" w:hAnsi="Times New Roman" w:cs="Times New Roman"/>
      <w:color w:val="auto"/>
    </w:rPr>
  </w:style>
  <w:style w:type="character" w:customStyle="1" w:styleId="WW8Num92z1">
    <w:name w:val="WW8Num92z1"/>
    <w:rsid w:val="005D1690"/>
    <w:rPr>
      <w:rFonts w:ascii="Courier New" w:hAnsi="Courier New" w:cs="TimesNewRoman"/>
    </w:rPr>
  </w:style>
  <w:style w:type="character" w:customStyle="1" w:styleId="WW8Num92z2">
    <w:name w:val="WW8Num92z2"/>
    <w:rsid w:val="005D1690"/>
    <w:rPr>
      <w:rFonts w:ascii="Wingdings" w:hAnsi="Wingdings"/>
    </w:rPr>
  </w:style>
  <w:style w:type="character" w:customStyle="1" w:styleId="WW8Num92z3">
    <w:name w:val="WW8Num92z3"/>
    <w:rsid w:val="005D1690"/>
    <w:rPr>
      <w:rFonts w:ascii="Symbol" w:hAnsi="Symbol"/>
    </w:rPr>
  </w:style>
  <w:style w:type="character" w:customStyle="1" w:styleId="WW8Num93z0">
    <w:name w:val="WW8Num93z0"/>
    <w:rsid w:val="005D1690"/>
    <w:rPr>
      <w:rFonts w:ascii="Symbol" w:hAnsi="Symbol"/>
    </w:rPr>
  </w:style>
  <w:style w:type="character" w:customStyle="1" w:styleId="WW8Num93z1">
    <w:name w:val="WW8Num93z1"/>
    <w:rsid w:val="005D1690"/>
    <w:rPr>
      <w:rFonts w:ascii="Courier New" w:hAnsi="Courier New"/>
    </w:rPr>
  </w:style>
  <w:style w:type="character" w:customStyle="1" w:styleId="WW8Num93z2">
    <w:name w:val="WW8Num93z2"/>
    <w:rsid w:val="005D1690"/>
    <w:rPr>
      <w:rFonts w:ascii="Wingdings" w:hAnsi="Wingdings"/>
    </w:rPr>
  </w:style>
  <w:style w:type="character" w:customStyle="1" w:styleId="WW8Num94z0">
    <w:name w:val="WW8Num94z0"/>
    <w:rsid w:val="005D1690"/>
    <w:rPr>
      <w:rFonts w:ascii="Symbol" w:hAnsi="Symbol"/>
    </w:rPr>
  </w:style>
  <w:style w:type="character" w:customStyle="1" w:styleId="WW8Num94z1">
    <w:name w:val="WW8Num94z1"/>
    <w:rsid w:val="005D1690"/>
    <w:rPr>
      <w:rFonts w:ascii="Courier New" w:hAnsi="Courier New"/>
    </w:rPr>
  </w:style>
  <w:style w:type="character" w:customStyle="1" w:styleId="WW8Num94z2">
    <w:name w:val="WW8Num94z2"/>
    <w:rsid w:val="005D1690"/>
    <w:rPr>
      <w:rFonts w:ascii="Wingdings" w:hAnsi="Wingdings"/>
    </w:rPr>
  </w:style>
  <w:style w:type="character" w:customStyle="1" w:styleId="WW8Num95z0">
    <w:name w:val="WW8Num95z0"/>
    <w:rsid w:val="005D1690"/>
    <w:rPr>
      <w:rFonts w:ascii="Symbol" w:hAnsi="Symbol"/>
    </w:rPr>
  </w:style>
  <w:style w:type="character" w:customStyle="1" w:styleId="WW8Num95z1">
    <w:name w:val="WW8Num95z1"/>
    <w:rsid w:val="005D1690"/>
    <w:rPr>
      <w:rFonts w:ascii="Courier New" w:hAnsi="Courier New"/>
    </w:rPr>
  </w:style>
  <w:style w:type="character" w:customStyle="1" w:styleId="WW8Num95z2">
    <w:name w:val="WW8Num95z2"/>
    <w:rsid w:val="005D1690"/>
    <w:rPr>
      <w:rFonts w:ascii="Wingdings" w:hAnsi="Wingdings"/>
    </w:rPr>
  </w:style>
  <w:style w:type="character" w:customStyle="1" w:styleId="WW8Num96z0">
    <w:name w:val="WW8Num96z0"/>
    <w:rsid w:val="005D1690"/>
    <w:rPr>
      <w:rFonts w:ascii="Symbol" w:hAnsi="Symbol"/>
    </w:rPr>
  </w:style>
  <w:style w:type="character" w:customStyle="1" w:styleId="WW8Num96z1">
    <w:name w:val="WW8Num96z1"/>
    <w:rsid w:val="005D1690"/>
    <w:rPr>
      <w:rFonts w:ascii="Courier New" w:hAnsi="Courier New"/>
    </w:rPr>
  </w:style>
  <w:style w:type="character" w:customStyle="1" w:styleId="WW8Num96z2">
    <w:name w:val="WW8Num96z2"/>
    <w:rsid w:val="005D1690"/>
    <w:rPr>
      <w:rFonts w:ascii="Wingdings" w:hAnsi="Wingdings"/>
    </w:rPr>
  </w:style>
  <w:style w:type="character" w:customStyle="1" w:styleId="WW8Num97z0">
    <w:name w:val="WW8Num97z0"/>
    <w:rsid w:val="005D1690"/>
    <w:rPr>
      <w:rFonts w:ascii="Times New Roman" w:eastAsia="Times New Roman" w:hAnsi="Times New Roman" w:cs="Times New Roman"/>
    </w:rPr>
  </w:style>
  <w:style w:type="character" w:customStyle="1" w:styleId="WW8Num97z1">
    <w:name w:val="WW8Num97z1"/>
    <w:rsid w:val="005D1690"/>
    <w:rPr>
      <w:rFonts w:ascii="Courier New" w:hAnsi="Courier New" w:cs="Courier New"/>
    </w:rPr>
  </w:style>
  <w:style w:type="character" w:customStyle="1" w:styleId="WW8Num97z2">
    <w:name w:val="WW8Num97z2"/>
    <w:rsid w:val="005D1690"/>
    <w:rPr>
      <w:rFonts w:ascii="Wingdings" w:hAnsi="Wingdings"/>
    </w:rPr>
  </w:style>
  <w:style w:type="character" w:customStyle="1" w:styleId="WW8Num97z3">
    <w:name w:val="WW8Num97z3"/>
    <w:rsid w:val="005D1690"/>
    <w:rPr>
      <w:rFonts w:ascii="Symbol" w:hAnsi="Symbol"/>
    </w:rPr>
  </w:style>
  <w:style w:type="character" w:customStyle="1" w:styleId="WW8Num98z0">
    <w:name w:val="WW8Num98z0"/>
    <w:rsid w:val="005D1690"/>
    <w:rPr>
      <w:rFonts w:ascii="Symbol" w:hAnsi="Symbol"/>
    </w:rPr>
  </w:style>
  <w:style w:type="character" w:customStyle="1" w:styleId="WW8Num98z1">
    <w:name w:val="WW8Num98z1"/>
    <w:rsid w:val="005D1690"/>
    <w:rPr>
      <w:rFonts w:ascii="Courier New" w:hAnsi="Courier New"/>
    </w:rPr>
  </w:style>
  <w:style w:type="character" w:customStyle="1" w:styleId="WW8Num98z2">
    <w:name w:val="WW8Num98z2"/>
    <w:rsid w:val="005D1690"/>
    <w:rPr>
      <w:rFonts w:ascii="Wingdings" w:hAnsi="Wingdings"/>
    </w:rPr>
  </w:style>
  <w:style w:type="character" w:customStyle="1" w:styleId="WW8Num99z0">
    <w:name w:val="WW8Num99z0"/>
    <w:rsid w:val="005D1690"/>
    <w:rPr>
      <w:rFonts w:ascii="Symbol" w:hAnsi="Symbol"/>
    </w:rPr>
  </w:style>
  <w:style w:type="character" w:customStyle="1" w:styleId="WW8Num99z1">
    <w:name w:val="WW8Num99z1"/>
    <w:rsid w:val="005D1690"/>
    <w:rPr>
      <w:rFonts w:ascii="Courier New" w:hAnsi="Courier New"/>
    </w:rPr>
  </w:style>
  <w:style w:type="character" w:customStyle="1" w:styleId="WW8Num99z2">
    <w:name w:val="WW8Num99z2"/>
    <w:rsid w:val="005D1690"/>
    <w:rPr>
      <w:rFonts w:ascii="Wingdings" w:hAnsi="Wingdings"/>
    </w:rPr>
  </w:style>
  <w:style w:type="character" w:customStyle="1" w:styleId="WW8Num100z0">
    <w:name w:val="WW8Num100z0"/>
    <w:rsid w:val="005D1690"/>
    <w:rPr>
      <w:rFonts w:ascii="Symbol" w:hAnsi="Symbol"/>
      <w:color w:val="auto"/>
    </w:rPr>
  </w:style>
  <w:style w:type="character" w:customStyle="1" w:styleId="WW8Num100z3">
    <w:name w:val="WW8Num100z3"/>
    <w:rsid w:val="005D1690"/>
    <w:rPr>
      <w:rFonts w:ascii="Courier New" w:hAnsi="Courier New"/>
    </w:rPr>
  </w:style>
  <w:style w:type="character" w:customStyle="1" w:styleId="WW8Num101z0">
    <w:name w:val="WW8Num101z0"/>
    <w:rsid w:val="005D1690"/>
    <w:rPr>
      <w:rFonts w:ascii="Symbol" w:hAnsi="Symbol"/>
    </w:rPr>
  </w:style>
  <w:style w:type="character" w:customStyle="1" w:styleId="WW8Num101z1">
    <w:name w:val="WW8Num101z1"/>
    <w:rsid w:val="005D1690"/>
    <w:rPr>
      <w:rFonts w:ascii="Courier New" w:hAnsi="Courier New"/>
    </w:rPr>
  </w:style>
  <w:style w:type="character" w:customStyle="1" w:styleId="WW8Num101z2">
    <w:name w:val="WW8Num101z2"/>
    <w:rsid w:val="005D1690"/>
    <w:rPr>
      <w:rFonts w:ascii="Wingdings" w:hAnsi="Wingdings"/>
    </w:rPr>
  </w:style>
  <w:style w:type="character" w:customStyle="1" w:styleId="WW8Num102z0">
    <w:name w:val="WW8Num102z0"/>
    <w:rsid w:val="005D1690"/>
    <w:rPr>
      <w:rFonts w:ascii="Symbol" w:hAnsi="Symbol"/>
    </w:rPr>
  </w:style>
  <w:style w:type="character" w:customStyle="1" w:styleId="WW8Num102z1">
    <w:name w:val="WW8Num102z1"/>
    <w:rsid w:val="005D1690"/>
    <w:rPr>
      <w:rFonts w:ascii="Courier New" w:hAnsi="Courier New"/>
    </w:rPr>
  </w:style>
  <w:style w:type="character" w:customStyle="1" w:styleId="WW8Num102z2">
    <w:name w:val="WW8Num102z2"/>
    <w:rsid w:val="005D1690"/>
    <w:rPr>
      <w:rFonts w:ascii="Wingdings" w:hAnsi="Wingdings"/>
    </w:rPr>
  </w:style>
  <w:style w:type="character" w:customStyle="1" w:styleId="WW8Num103z0">
    <w:name w:val="WW8Num103z0"/>
    <w:rsid w:val="005D1690"/>
    <w:rPr>
      <w:rFonts w:ascii="Times New Roman" w:hAnsi="Times New Roman"/>
      <w:b w:val="0"/>
      <w:i w:val="0"/>
      <w:sz w:val="28"/>
      <w:u w:val="none"/>
    </w:rPr>
  </w:style>
  <w:style w:type="character" w:customStyle="1" w:styleId="WW8Num104z0">
    <w:name w:val="WW8Num104z0"/>
    <w:rsid w:val="005D1690"/>
    <w:rPr>
      <w:rFonts w:ascii="Symbol" w:hAnsi="Symbol"/>
    </w:rPr>
  </w:style>
  <w:style w:type="character" w:customStyle="1" w:styleId="WW8Num104z1">
    <w:name w:val="WW8Num104z1"/>
    <w:rsid w:val="005D1690"/>
    <w:rPr>
      <w:rFonts w:ascii="Courier New" w:hAnsi="Courier New"/>
    </w:rPr>
  </w:style>
  <w:style w:type="character" w:customStyle="1" w:styleId="WW8Num104z2">
    <w:name w:val="WW8Num104z2"/>
    <w:rsid w:val="005D1690"/>
    <w:rPr>
      <w:rFonts w:ascii="Wingdings" w:hAnsi="Wingdings"/>
    </w:rPr>
  </w:style>
  <w:style w:type="character" w:customStyle="1" w:styleId="WW8Num105z0">
    <w:name w:val="WW8Num105z0"/>
    <w:rsid w:val="005D1690"/>
    <w:rPr>
      <w:rFonts w:ascii="Symbol" w:hAnsi="Symbol"/>
    </w:rPr>
  </w:style>
  <w:style w:type="character" w:customStyle="1" w:styleId="WW8Num105z1">
    <w:name w:val="WW8Num105z1"/>
    <w:rsid w:val="005D1690"/>
    <w:rPr>
      <w:rFonts w:ascii="Courier New" w:hAnsi="Courier New"/>
    </w:rPr>
  </w:style>
  <w:style w:type="character" w:customStyle="1" w:styleId="WW8Num105z2">
    <w:name w:val="WW8Num105z2"/>
    <w:rsid w:val="005D1690"/>
    <w:rPr>
      <w:rFonts w:ascii="Wingdings" w:hAnsi="Wingdings"/>
    </w:rPr>
  </w:style>
  <w:style w:type="character" w:customStyle="1" w:styleId="WW8Num106z0">
    <w:name w:val="WW8Num106z0"/>
    <w:rsid w:val="005D1690"/>
    <w:rPr>
      <w:rFonts w:ascii="Symbol" w:hAnsi="Symbol"/>
    </w:rPr>
  </w:style>
  <w:style w:type="character" w:customStyle="1" w:styleId="WW8Num106z1">
    <w:name w:val="WW8Num106z1"/>
    <w:rsid w:val="005D1690"/>
    <w:rPr>
      <w:rFonts w:ascii="Courier New" w:hAnsi="Courier New" w:cs="Courier New"/>
    </w:rPr>
  </w:style>
  <w:style w:type="character" w:customStyle="1" w:styleId="WW8Num106z2">
    <w:name w:val="WW8Num106z2"/>
    <w:rsid w:val="005D1690"/>
    <w:rPr>
      <w:rFonts w:ascii="Wingdings" w:hAnsi="Wingdings"/>
    </w:rPr>
  </w:style>
  <w:style w:type="character" w:customStyle="1" w:styleId="WW8Num107z0">
    <w:name w:val="WW8Num107z0"/>
    <w:rsid w:val="005D1690"/>
    <w:rPr>
      <w:rFonts w:ascii="Symbol" w:hAnsi="Symbol"/>
      <w:color w:val="auto"/>
    </w:rPr>
  </w:style>
  <w:style w:type="character" w:customStyle="1" w:styleId="WW8Num107z1">
    <w:name w:val="WW8Num107z1"/>
    <w:rsid w:val="005D1690"/>
    <w:rPr>
      <w:rFonts w:ascii="Courier New" w:hAnsi="Courier New" w:cs="Courier New"/>
    </w:rPr>
  </w:style>
  <w:style w:type="character" w:customStyle="1" w:styleId="WW8Num107z2">
    <w:name w:val="WW8Num107z2"/>
    <w:rsid w:val="005D1690"/>
    <w:rPr>
      <w:rFonts w:ascii="Wingdings" w:hAnsi="Wingdings"/>
    </w:rPr>
  </w:style>
  <w:style w:type="character" w:customStyle="1" w:styleId="WW8Num107z3">
    <w:name w:val="WW8Num107z3"/>
    <w:rsid w:val="005D1690"/>
    <w:rPr>
      <w:rFonts w:ascii="Symbol" w:hAnsi="Symbol"/>
    </w:rPr>
  </w:style>
  <w:style w:type="character" w:customStyle="1" w:styleId="WW8Num108z0">
    <w:name w:val="WW8Num108z0"/>
    <w:rsid w:val="005D1690"/>
    <w:rPr>
      <w:rFonts w:ascii="Symbol" w:hAnsi="Symbol"/>
    </w:rPr>
  </w:style>
  <w:style w:type="character" w:customStyle="1" w:styleId="WW8Num108z1">
    <w:name w:val="WW8Num108z1"/>
    <w:rsid w:val="005D1690"/>
    <w:rPr>
      <w:rFonts w:ascii="Courier New" w:hAnsi="Courier New"/>
    </w:rPr>
  </w:style>
  <w:style w:type="character" w:customStyle="1" w:styleId="WW8Num108z2">
    <w:name w:val="WW8Num108z2"/>
    <w:rsid w:val="005D1690"/>
    <w:rPr>
      <w:rFonts w:ascii="Wingdings" w:hAnsi="Wingdings"/>
    </w:rPr>
  </w:style>
  <w:style w:type="character" w:customStyle="1" w:styleId="WW8Num109z0">
    <w:name w:val="WW8Num109z0"/>
    <w:rsid w:val="005D1690"/>
    <w:rPr>
      <w:rFonts w:ascii="Symbol" w:hAnsi="Symbol"/>
    </w:rPr>
  </w:style>
  <w:style w:type="character" w:customStyle="1" w:styleId="WW8Num109z1">
    <w:name w:val="WW8Num109z1"/>
    <w:rsid w:val="005D1690"/>
    <w:rPr>
      <w:rFonts w:ascii="Courier New" w:hAnsi="Courier New"/>
    </w:rPr>
  </w:style>
  <w:style w:type="character" w:customStyle="1" w:styleId="WW8Num109z2">
    <w:name w:val="WW8Num109z2"/>
    <w:rsid w:val="005D1690"/>
    <w:rPr>
      <w:rFonts w:ascii="Wingdings" w:hAnsi="Wingdings"/>
    </w:rPr>
  </w:style>
  <w:style w:type="character" w:customStyle="1" w:styleId="WW8Num110z0">
    <w:name w:val="WW8Num110z0"/>
    <w:rsid w:val="005D1690"/>
    <w:rPr>
      <w:rFonts w:ascii="Symbol" w:hAnsi="Symbol"/>
    </w:rPr>
  </w:style>
  <w:style w:type="character" w:customStyle="1" w:styleId="WW8Num110z1">
    <w:name w:val="WW8Num110z1"/>
    <w:rsid w:val="005D1690"/>
    <w:rPr>
      <w:rFonts w:ascii="Courier New" w:hAnsi="Courier New" w:cs="Courier New"/>
    </w:rPr>
  </w:style>
  <w:style w:type="character" w:customStyle="1" w:styleId="WW8Num110z2">
    <w:name w:val="WW8Num110z2"/>
    <w:rsid w:val="005D1690"/>
    <w:rPr>
      <w:rFonts w:ascii="Wingdings" w:hAnsi="Wingdings"/>
    </w:rPr>
  </w:style>
  <w:style w:type="character" w:customStyle="1" w:styleId="WW8Num111z0">
    <w:name w:val="WW8Num111z0"/>
    <w:rsid w:val="005D1690"/>
    <w:rPr>
      <w:rFonts w:ascii="Symbol" w:hAnsi="Symbol"/>
    </w:rPr>
  </w:style>
  <w:style w:type="character" w:customStyle="1" w:styleId="WW8Num111z1">
    <w:name w:val="WW8Num111z1"/>
    <w:rsid w:val="005D1690"/>
    <w:rPr>
      <w:rFonts w:ascii="Courier New" w:hAnsi="Courier New"/>
    </w:rPr>
  </w:style>
  <w:style w:type="character" w:customStyle="1" w:styleId="WW8Num111z2">
    <w:name w:val="WW8Num111z2"/>
    <w:rsid w:val="005D1690"/>
    <w:rPr>
      <w:rFonts w:ascii="Wingdings" w:hAnsi="Wingdings"/>
    </w:rPr>
  </w:style>
  <w:style w:type="character" w:customStyle="1" w:styleId="WW8Num112z0">
    <w:name w:val="WW8Num112z0"/>
    <w:rsid w:val="005D1690"/>
    <w:rPr>
      <w:rFonts w:ascii="Wingdings" w:hAnsi="Wingdings"/>
    </w:rPr>
  </w:style>
  <w:style w:type="character" w:customStyle="1" w:styleId="WW8Num112z3">
    <w:name w:val="WW8Num112z3"/>
    <w:rsid w:val="005D1690"/>
    <w:rPr>
      <w:rFonts w:ascii="Symbol" w:hAnsi="Symbol"/>
    </w:rPr>
  </w:style>
  <w:style w:type="character" w:customStyle="1" w:styleId="WW8Num112z4">
    <w:name w:val="WW8Num112z4"/>
    <w:rsid w:val="005D1690"/>
    <w:rPr>
      <w:rFonts w:ascii="Courier New" w:hAnsi="Courier New"/>
    </w:rPr>
  </w:style>
  <w:style w:type="character" w:customStyle="1" w:styleId="WW8Num113z0">
    <w:name w:val="WW8Num113z0"/>
    <w:rsid w:val="005D1690"/>
    <w:rPr>
      <w:rFonts w:ascii="Symbol" w:hAnsi="Symbol"/>
    </w:rPr>
  </w:style>
  <w:style w:type="character" w:customStyle="1" w:styleId="WW8Num113z1">
    <w:name w:val="WW8Num113z1"/>
    <w:rsid w:val="005D1690"/>
    <w:rPr>
      <w:rFonts w:ascii="Courier New" w:hAnsi="Courier New"/>
    </w:rPr>
  </w:style>
  <w:style w:type="character" w:customStyle="1" w:styleId="WW8Num113z2">
    <w:name w:val="WW8Num113z2"/>
    <w:rsid w:val="005D1690"/>
    <w:rPr>
      <w:rFonts w:ascii="Wingdings" w:hAnsi="Wingdings"/>
    </w:rPr>
  </w:style>
  <w:style w:type="character" w:customStyle="1" w:styleId="WW8Num114z0">
    <w:name w:val="WW8Num114z0"/>
    <w:rsid w:val="005D1690"/>
    <w:rPr>
      <w:rFonts w:ascii="Wingdings" w:hAnsi="Wingdings"/>
    </w:rPr>
  </w:style>
  <w:style w:type="character" w:customStyle="1" w:styleId="WW8Num114z1">
    <w:name w:val="WW8Num114z1"/>
    <w:rsid w:val="005D1690"/>
    <w:rPr>
      <w:rFonts w:ascii="Courier New" w:hAnsi="Courier New" w:cs="Courier New"/>
    </w:rPr>
  </w:style>
  <w:style w:type="character" w:customStyle="1" w:styleId="WW8Num114z3">
    <w:name w:val="WW8Num114z3"/>
    <w:rsid w:val="005D1690"/>
    <w:rPr>
      <w:rFonts w:ascii="Symbol" w:hAnsi="Symbol"/>
    </w:rPr>
  </w:style>
  <w:style w:type="character" w:customStyle="1" w:styleId="WW8Num115z0">
    <w:name w:val="WW8Num115z0"/>
    <w:rsid w:val="005D1690"/>
    <w:rPr>
      <w:rFonts w:ascii="Symbol" w:hAnsi="Symbol"/>
    </w:rPr>
  </w:style>
  <w:style w:type="character" w:customStyle="1" w:styleId="WW8Num115z1">
    <w:name w:val="WW8Num115z1"/>
    <w:rsid w:val="005D1690"/>
    <w:rPr>
      <w:rFonts w:ascii="Courier New" w:hAnsi="Courier New" w:cs="Courier New"/>
    </w:rPr>
  </w:style>
  <w:style w:type="character" w:customStyle="1" w:styleId="WW8Num115z2">
    <w:name w:val="WW8Num115z2"/>
    <w:rsid w:val="005D1690"/>
    <w:rPr>
      <w:rFonts w:ascii="Wingdings" w:hAnsi="Wingdings"/>
    </w:rPr>
  </w:style>
  <w:style w:type="character" w:customStyle="1" w:styleId="WW8Num117z0">
    <w:name w:val="WW8Num117z0"/>
    <w:rsid w:val="005D1690"/>
    <w:rPr>
      <w:rFonts w:ascii="Symbol" w:hAnsi="Symbol"/>
    </w:rPr>
  </w:style>
  <w:style w:type="character" w:customStyle="1" w:styleId="WW8Num117z1">
    <w:name w:val="WW8Num117z1"/>
    <w:rsid w:val="005D1690"/>
    <w:rPr>
      <w:rFonts w:ascii="Courier New" w:hAnsi="Courier New" w:cs="Courier New"/>
    </w:rPr>
  </w:style>
  <w:style w:type="character" w:customStyle="1" w:styleId="WW8Num117z2">
    <w:name w:val="WW8Num117z2"/>
    <w:rsid w:val="005D1690"/>
    <w:rPr>
      <w:rFonts w:ascii="Wingdings" w:hAnsi="Wingdings"/>
    </w:rPr>
  </w:style>
  <w:style w:type="character" w:customStyle="1" w:styleId="WW8Num118z0">
    <w:name w:val="WW8Num118z0"/>
    <w:rsid w:val="005D1690"/>
    <w:rPr>
      <w:rFonts w:ascii="Wingdings" w:hAnsi="Wingdings"/>
    </w:rPr>
  </w:style>
  <w:style w:type="character" w:customStyle="1" w:styleId="WW8Num118z1">
    <w:name w:val="WW8Num118z1"/>
    <w:rsid w:val="005D1690"/>
    <w:rPr>
      <w:rFonts w:ascii="Courier New" w:hAnsi="Courier New" w:cs="Courier New"/>
    </w:rPr>
  </w:style>
  <w:style w:type="character" w:customStyle="1" w:styleId="WW8Num118z3">
    <w:name w:val="WW8Num118z3"/>
    <w:rsid w:val="005D1690"/>
    <w:rPr>
      <w:rFonts w:ascii="Symbol" w:hAnsi="Symbol"/>
    </w:rPr>
  </w:style>
  <w:style w:type="character" w:customStyle="1" w:styleId="WW8Num119z0">
    <w:name w:val="WW8Num119z0"/>
    <w:rsid w:val="005D1690"/>
    <w:rPr>
      <w:rFonts w:ascii="Symbol" w:hAnsi="Symbol"/>
    </w:rPr>
  </w:style>
  <w:style w:type="character" w:customStyle="1" w:styleId="WW8Num119z1">
    <w:name w:val="WW8Num119z1"/>
    <w:rsid w:val="005D1690"/>
    <w:rPr>
      <w:rFonts w:ascii="Courier New" w:hAnsi="Courier New"/>
    </w:rPr>
  </w:style>
  <w:style w:type="character" w:customStyle="1" w:styleId="WW8Num119z2">
    <w:name w:val="WW8Num119z2"/>
    <w:rsid w:val="005D1690"/>
    <w:rPr>
      <w:rFonts w:ascii="Wingdings" w:hAnsi="Wingdings"/>
    </w:rPr>
  </w:style>
  <w:style w:type="character" w:customStyle="1" w:styleId="WW8Num120z0">
    <w:name w:val="WW8Num120z0"/>
    <w:rsid w:val="005D1690"/>
    <w:rPr>
      <w:rFonts w:ascii="Symbol" w:hAnsi="Symbol"/>
    </w:rPr>
  </w:style>
  <w:style w:type="character" w:customStyle="1" w:styleId="WW8Num120z1">
    <w:name w:val="WW8Num120z1"/>
    <w:rsid w:val="005D1690"/>
    <w:rPr>
      <w:rFonts w:ascii="Courier New" w:hAnsi="Courier New"/>
    </w:rPr>
  </w:style>
  <w:style w:type="character" w:customStyle="1" w:styleId="WW8Num120z2">
    <w:name w:val="WW8Num120z2"/>
    <w:rsid w:val="005D1690"/>
    <w:rPr>
      <w:rFonts w:ascii="Wingdings" w:hAnsi="Wingdings"/>
    </w:rPr>
  </w:style>
  <w:style w:type="character" w:customStyle="1" w:styleId="WW8Num121z0">
    <w:name w:val="WW8Num121z0"/>
    <w:rsid w:val="005D1690"/>
    <w:rPr>
      <w:rFonts w:ascii="Wingdings" w:hAnsi="Wingdings"/>
    </w:rPr>
  </w:style>
  <w:style w:type="character" w:customStyle="1" w:styleId="WW8Num121z1">
    <w:name w:val="WW8Num121z1"/>
    <w:rsid w:val="005D1690"/>
    <w:rPr>
      <w:rFonts w:ascii="Courier New" w:hAnsi="Courier New" w:cs="Courier New"/>
    </w:rPr>
  </w:style>
  <w:style w:type="character" w:customStyle="1" w:styleId="WW8Num121z3">
    <w:name w:val="WW8Num121z3"/>
    <w:rsid w:val="005D1690"/>
    <w:rPr>
      <w:rFonts w:ascii="Symbol" w:hAnsi="Symbol"/>
    </w:rPr>
  </w:style>
  <w:style w:type="character" w:customStyle="1" w:styleId="WW8Num122z0">
    <w:name w:val="WW8Num122z0"/>
    <w:rsid w:val="005D1690"/>
    <w:rPr>
      <w:rFonts w:ascii="Symbol" w:hAnsi="Symbol"/>
    </w:rPr>
  </w:style>
  <w:style w:type="character" w:customStyle="1" w:styleId="WW8Num122z1">
    <w:name w:val="WW8Num122z1"/>
    <w:rsid w:val="005D1690"/>
    <w:rPr>
      <w:rFonts w:ascii="Courier New" w:hAnsi="Courier New"/>
    </w:rPr>
  </w:style>
  <w:style w:type="character" w:customStyle="1" w:styleId="WW8Num122z2">
    <w:name w:val="WW8Num122z2"/>
    <w:rsid w:val="005D1690"/>
    <w:rPr>
      <w:rFonts w:ascii="Wingdings" w:hAnsi="Wingdings"/>
    </w:rPr>
  </w:style>
  <w:style w:type="character" w:customStyle="1" w:styleId="Domylnaczcionkaakapitu1">
    <w:name w:val="Domyślna czcionka akapitu1"/>
    <w:rsid w:val="005D1690"/>
  </w:style>
  <w:style w:type="character" w:styleId="Numerstrony">
    <w:name w:val="page number"/>
    <w:basedOn w:val="Domylnaczcionkaakapitu1"/>
    <w:semiHidden/>
    <w:rsid w:val="005D1690"/>
  </w:style>
  <w:style w:type="character" w:customStyle="1" w:styleId="txt">
    <w:name w:val="txt"/>
    <w:basedOn w:val="Domylnaczcionkaakapitu1"/>
    <w:rsid w:val="005D1690"/>
  </w:style>
  <w:style w:type="character" w:customStyle="1" w:styleId="Znakiprzypiswdolnych">
    <w:name w:val="Znaki przypisów dolnych"/>
    <w:basedOn w:val="Domylnaczcionkaakapitu1"/>
    <w:rsid w:val="005D1690"/>
    <w:rPr>
      <w:vertAlign w:val="superscript"/>
    </w:rPr>
  </w:style>
  <w:style w:type="character" w:customStyle="1" w:styleId="Odwoaniedokomentarza1">
    <w:name w:val="Odwołanie do komentarza1"/>
    <w:basedOn w:val="Domylnaczcionkaakapitu1"/>
    <w:rsid w:val="005D1690"/>
    <w:rPr>
      <w:sz w:val="16"/>
      <w:szCs w:val="16"/>
    </w:rPr>
  </w:style>
  <w:style w:type="character" w:customStyle="1" w:styleId="TekstkomentarzaZnak">
    <w:name w:val="Tekst komentarza Znak"/>
    <w:basedOn w:val="Domylnaczcionkaakapitu1"/>
    <w:rsid w:val="005D1690"/>
  </w:style>
  <w:style w:type="character" w:customStyle="1" w:styleId="TematkomentarzaZnak">
    <w:name w:val="Temat komentarza Znak"/>
    <w:basedOn w:val="TekstkomentarzaZnak"/>
    <w:rsid w:val="005D1690"/>
    <w:rPr>
      <w:b/>
      <w:bCs/>
    </w:rPr>
  </w:style>
  <w:style w:type="character" w:customStyle="1" w:styleId="TekstdymkaZnak">
    <w:name w:val="Tekst dymka Znak"/>
    <w:basedOn w:val="Domylnaczcionkaakapitu1"/>
    <w:rsid w:val="005D1690"/>
    <w:rPr>
      <w:rFonts w:ascii="Tahoma" w:hAnsi="Tahoma" w:cs="Tahoma"/>
      <w:sz w:val="16"/>
      <w:szCs w:val="16"/>
    </w:rPr>
  </w:style>
  <w:style w:type="character" w:styleId="Hipercze">
    <w:name w:val="Hyperlink"/>
    <w:basedOn w:val="Domylnaczcionkaakapitu1"/>
    <w:uiPriority w:val="99"/>
    <w:rsid w:val="005D1690"/>
    <w:rPr>
      <w:color w:val="0000FF"/>
      <w:u w:val="single"/>
    </w:rPr>
  </w:style>
  <w:style w:type="character" w:customStyle="1" w:styleId="TekstprzypisukocowegoZnak">
    <w:name w:val="Tekst przypisu końcowego Znak"/>
    <w:basedOn w:val="Domylnaczcionkaakapitu1"/>
    <w:rsid w:val="005D1690"/>
  </w:style>
  <w:style w:type="character" w:customStyle="1" w:styleId="Znakiprzypiswkocowych">
    <w:name w:val="Znaki przypisów końcowych"/>
    <w:basedOn w:val="Domylnaczcionkaakapitu1"/>
    <w:rsid w:val="005D1690"/>
    <w:rPr>
      <w:vertAlign w:val="superscript"/>
    </w:rPr>
  </w:style>
  <w:style w:type="paragraph" w:customStyle="1" w:styleId="Nagwek10">
    <w:name w:val="Nagłówek1"/>
    <w:basedOn w:val="Normalny"/>
    <w:next w:val="Tekstpodstawowy"/>
    <w:rsid w:val="005D1690"/>
    <w:pPr>
      <w:keepNext/>
      <w:spacing w:before="240" w:after="120"/>
    </w:pPr>
    <w:rPr>
      <w:rFonts w:ascii="Arial" w:eastAsia="MS Mincho" w:hAnsi="Arial" w:cs="Tahoma"/>
      <w:sz w:val="28"/>
      <w:szCs w:val="28"/>
    </w:rPr>
  </w:style>
  <w:style w:type="paragraph" w:styleId="Tekstpodstawowy">
    <w:name w:val="Body Text"/>
    <w:basedOn w:val="Normalny"/>
    <w:link w:val="TekstpodstawowyZnak"/>
    <w:semiHidden/>
    <w:rsid w:val="005D1690"/>
    <w:pPr>
      <w:spacing w:before="140" w:line="360" w:lineRule="auto"/>
    </w:pPr>
    <w:rPr>
      <w:color w:val="000000"/>
      <w:sz w:val="28"/>
      <w:szCs w:val="20"/>
    </w:rPr>
  </w:style>
  <w:style w:type="paragraph" w:styleId="Lista">
    <w:name w:val="List"/>
    <w:basedOn w:val="Tekstpodstawowy"/>
    <w:semiHidden/>
    <w:rsid w:val="005D1690"/>
    <w:rPr>
      <w:rFonts w:cs="Tahoma"/>
    </w:rPr>
  </w:style>
  <w:style w:type="paragraph" w:customStyle="1" w:styleId="Podpis1">
    <w:name w:val="Podpis1"/>
    <w:basedOn w:val="Normalny"/>
    <w:rsid w:val="005D1690"/>
    <w:pPr>
      <w:suppressLineNumbers/>
      <w:spacing w:before="120" w:after="120"/>
    </w:pPr>
    <w:rPr>
      <w:rFonts w:cs="Tahoma"/>
      <w:i/>
      <w:iCs/>
    </w:rPr>
  </w:style>
  <w:style w:type="paragraph" w:customStyle="1" w:styleId="Indeks">
    <w:name w:val="Indeks"/>
    <w:basedOn w:val="Normalny"/>
    <w:rsid w:val="005D1690"/>
    <w:pPr>
      <w:suppressLineNumbers/>
    </w:pPr>
    <w:rPr>
      <w:rFonts w:cs="Tahoma"/>
    </w:rPr>
  </w:style>
  <w:style w:type="paragraph" w:customStyle="1" w:styleId="Tekstpodstawowy31">
    <w:name w:val="Tekst podstawowy 31"/>
    <w:basedOn w:val="Normalny"/>
    <w:rsid w:val="005D1690"/>
    <w:pPr>
      <w:spacing w:line="360" w:lineRule="auto"/>
    </w:pPr>
    <w:rPr>
      <w:sz w:val="28"/>
      <w:szCs w:val="20"/>
    </w:rPr>
  </w:style>
  <w:style w:type="paragraph" w:customStyle="1" w:styleId="xl30">
    <w:name w:val="xl30"/>
    <w:basedOn w:val="Normalny"/>
    <w:rsid w:val="005D1690"/>
    <w:pPr>
      <w:pBdr>
        <w:bottom w:val="single" w:sz="4" w:space="0" w:color="000000"/>
        <w:right w:val="single" w:sz="4" w:space="0" w:color="000000"/>
      </w:pBdr>
      <w:spacing w:before="280" w:after="280"/>
      <w:jc w:val="center"/>
      <w:textAlignment w:val="top"/>
    </w:pPr>
  </w:style>
  <w:style w:type="paragraph" w:customStyle="1" w:styleId="xl33">
    <w:name w:val="xl33"/>
    <w:basedOn w:val="Normalny"/>
    <w:rsid w:val="005D1690"/>
    <w:pPr>
      <w:spacing w:before="280" w:after="280"/>
    </w:pPr>
    <w:rPr>
      <w:sz w:val="28"/>
      <w:szCs w:val="28"/>
    </w:rPr>
  </w:style>
  <w:style w:type="paragraph" w:customStyle="1" w:styleId="Tekstpodstawowy22">
    <w:name w:val="Tekst podstawowy 22"/>
    <w:basedOn w:val="Normalny"/>
    <w:rsid w:val="005D1690"/>
    <w:pPr>
      <w:spacing w:line="360" w:lineRule="auto"/>
    </w:pPr>
    <w:rPr>
      <w:sz w:val="28"/>
      <w:szCs w:val="20"/>
    </w:rPr>
  </w:style>
  <w:style w:type="paragraph" w:styleId="Nagwek">
    <w:name w:val="header"/>
    <w:basedOn w:val="Normalny"/>
    <w:link w:val="NagwekZnak"/>
    <w:rsid w:val="005D1690"/>
    <w:pPr>
      <w:tabs>
        <w:tab w:val="center" w:pos="4536"/>
        <w:tab w:val="right" w:pos="9072"/>
      </w:tabs>
    </w:pPr>
  </w:style>
  <w:style w:type="paragraph" w:styleId="Stopka">
    <w:name w:val="footer"/>
    <w:basedOn w:val="Normalny"/>
    <w:link w:val="StopkaZnak"/>
    <w:uiPriority w:val="99"/>
    <w:rsid w:val="005D1690"/>
    <w:pPr>
      <w:tabs>
        <w:tab w:val="center" w:pos="4536"/>
        <w:tab w:val="right" w:pos="9072"/>
      </w:tabs>
    </w:pPr>
  </w:style>
  <w:style w:type="paragraph" w:customStyle="1" w:styleId="xl36">
    <w:name w:val="xl36"/>
    <w:basedOn w:val="Normalny"/>
    <w:rsid w:val="005D1690"/>
    <w:pPr>
      <w:pBdr>
        <w:left w:val="single" w:sz="4" w:space="0" w:color="000000"/>
        <w:bottom w:val="single" w:sz="4" w:space="0" w:color="000000"/>
        <w:right w:val="single" w:sz="4" w:space="0" w:color="000000"/>
      </w:pBdr>
      <w:spacing w:before="280" w:after="280"/>
      <w:jc w:val="center"/>
      <w:textAlignment w:val="top"/>
    </w:pPr>
    <w:rPr>
      <w:color w:val="000000"/>
    </w:rPr>
  </w:style>
  <w:style w:type="paragraph" w:customStyle="1" w:styleId="Tekstpodstawowywcity21">
    <w:name w:val="Tekst podstawowy wcięty 21"/>
    <w:basedOn w:val="Normalny"/>
    <w:rsid w:val="005D1690"/>
    <w:pPr>
      <w:ind w:left="1080"/>
    </w:pPr>
    <w:rPr>
      <w:sz w:val="28"/>
    </w:rPr>
  </w:style>
  <w:style w:type="paragraph" w:customStyle="1" w:styleId="Tekstpodstawowywcity31">
    <w:name w:val="Tekst podstawowy wcięty 31"/>
    <w:basedOn w:val="Normalny"/>
    <w:rsid w:val="005D1690"/>
    <w:pPr>
      <w:ind w:left="360"/>
    </w:pPr>
    <w:rPr>
      <w:sz w:val="28"/>
    </w:rPr>
  </w:style>
  <w:style w:type="paragraph" w:customStyle="1" w:styleId="p3">
    <w:name w:val="p3"/>
    <w:basedOn w:val="Normalny"/>
    <w:qFormat/>
    <w:rsid w:val="005D1690"/>
    <w:pPr>
      <w:spacing w:before="280" w:after="280"/>
    </w:pPr>
  </w:style>
  <w:style w:type="paragraph" w:customStyle="1" w:styleId="3">
    <w:name w:val="3"/>
    <w:basedOn w:val="Normalny"/>
    <w:rsid w:val="005D1690"/>
    <w:pPr>
      <w:spacing w:before="280" w:after="280"/>
    </w:pPr>
  </w:style>
  <w:style w:type="paragraph" w:customStyle="1" w:styleId="Legenda1">
    <w:name w:val="Legenda1"/>
    <w:basedOn w:val="Normalny"/>
    <w:next w:val="Normalny"/>
    <w:autoRedefine/>
    <w:qFormat/>
    <w:rsid w:val="00526ADD"/>
    <w:pPr>
      <w:spacing w:line="360" w:lineRule="auto"/>
    </w:pPr>
    <w:rPr>
      <w:sz w:val="22"/>
    </w:rPr>
  </w:style>
  <w:style w:type="paragraph" w:customStyle="1" w:styleId="Zwykytekst1">
    <w:name w:val="Zwykły tekst1"/>
    <w:basedOn w:val="Normalny"/>
    <w:rsid w:val="005D1690"/>
    <w:pPr>
      <w:spacing w:before="280" w:after="280"/>
    </w:p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E Fuﬂnotentext,Fuﬂnotentext Urspru"/>
    <w:basedOn w:val="Normalny"/>
    <w:semiHidden/>
    <w:rsid w:val="005D1690"/>
    <w:rPr>
      <w:sz w:val="20"/>
      <w:szCs w:val="20"/>
    </w:rPr>
  </w:style>
  <w:style w:type="paragraph" w:styleId="Tekstpodstawowywcity">
    <w:name w:val="Body Text Indent"/>
    <w:basedOn w:val="Normalny"/>
    <w:semiHidden/>
    <w:rsid w:val="005D1690"/>
    <w:pPr>
      <w:ind w:left="540" w:hanging="540"/>
    </w:pPr>
    <w:rPr>
      <w:b/>
      <w:sz w:val="28"/>
    </w:rPr>
  </w:style>
  <w:style w:type="paragraph" w:customStyle="1" w:styleId="Tekstpodstawowy21">
    <w:name w:val="Tekst podstawowy 21"/>
    <w:basedOn w:val="Normalny"/>
    <w:rsid w:val="005D1690"/>
    <w:rPr>
      <w:szCs w:val="20"/>
    </w:rPr>
  </w:style>
  <w:style w:type="paragraph" w:customStyle="1" w:styleId="Tekstkomentarza1">
    <w:name w:val="Tekst komentarza1"/>
    <w:basedOn w:val="Normalny"/>
    <w:rsid w:val="005D1690"/>
    <w:rPr>
      <w:sz w:val="20"/>
      <w:szCs w:val="20"/>
    </w:rPr>
  </w:style>
  <w:style w:type="paragraph" w:styleId="Tematkomentarza">
    <w:name w:val="annotation subject"/>
    <w:basedOn w:val="Tekstkomentarza1"/>
    <w:next w:val="Tekstkomentarza1"/>
    <w:rsid w:val="005D1690"/>
    <w:rPr>
      <w:b/>
      <w:bCs/>
    </w:rPr>
  </w:style>
  <w:style w:type="paragraph" w:styleId="Tekstdymka">
    <w:name w:val="Balloon Text"/>
    <w:basedOn w:val="Normalny"/>
    <w:rsid w:val="005D1690"/>
    <w:rPr>
      <w:rFonts w:ascii="Tahoma" w:hAnsi="Tahoma" w:cs="Tahoma"/>
      <w:sz w:val="16"/>
      <w:szCs w:val="16"/>
    </w:rPr>
  </w:style>
  <w:style w:type="paragraph" w:customStyle="1" w:styleId="Podstawowy">
    <w:name w:val="Podstawowy"/>
    <w:basedOn w:val="Normalny"/>
    <w:rsid w:val="005D1690"/>
    <w:pPr>
      <w:overflowPunct w:val="0"/>
      <w:autoSpaceDE w:val="0"/>
      <w:ind w:firstLine="397"/>
      <w:textAlignment w:val="baseline"/>
    </w:pPr>
    <w:rPr>
      <w:szCs w:val="20"/>
    </w:rPr>
  </w:style>
  <w:style w:type="paragraph" w:styleId="Tekstprzypisukocowego">
    <w:name w:val="endnote text"/>
    <w:basedOn w:val="Normalny"/>
    <w:semiHidden/>
    <w:rsid w:val="005D1690"/>
    <w:rPr>
      <w:sz w:val="20"/>
      <w:szCs w:val="20"/>
    </w:rPr>
  </w:style>
  <w:style w:type="paragraph" w:customStyle="1" w:styleId="Tekstpodstawowy211">
    <w:name w:val="Tekst podstawowy 211"/>
    <w:basedOn w:val="Normalny"/>
    <w:rsid w:val="005D1690"/>
    <w:rPr>
      <w:szCs w:val="20"/>
    </w:rPr>
  </w:style>
  <w:style w:type="paragraph" w:customStyle="1" w:styleId="Default">
    <w:name w:val="Default"/>
    <w:rsid w:val="005D1690"/>
    <w:pPr>
      <w:suppressAutoHyphens/>
      <w:autoSpaceDE w:val="0"/>
    </w:pPr>
    <w:rPr>
      <w:rFonts w:eastAsia="Arial"/>
      <w:color w:val="000000"/>
      <w:sz w:val="24"/>
      <w:szCs w:val="24"/>
      <w:lang w:eastAsia="ar-SA"/>
    </w:rPr>
  </w:style>
  <w:style w:type="paragraph" w:customStyle="1" w:styleId="Pa4">
    <w:name w:val="Pa4"/>
    <w:basedOn w:val="Normalny"/>
    <w:next w:val="Normalny"/>
    <w:rsid w:val="005D1690"/>
    <w:pPr>
      <w:autoSpaceDE w:val="0"/>
      <w:spacing w:line="220" w:lineRule="atLeast"/>
    </w:pPr>
    <w:rPr>
      <w:rFonts w:ascii="Minion Pro" w:hAnsi="Minion Pro"/>
    </w:rPr>
  </w:style>
  <w:style w:type="paragraph" w:customStyle="1" w:styleId="Zawartotabeli">
    <w:name w:val="Zawartość tabeli"/>
    <w:basedOn w:val="Normalny"/>
    <w:rsid w:val="005D1690"/>
    <w:pPr>
      <w:suppressLineNumbers/>
    </w:pPr>
  </w:style>
  <w:style w:type="paragraph" w:customStyle="1" w:styleId="Nagwektabeli">
    <w:name w:val="Nagłówek tabeli"/>
    <w:basedOn w:val="Zawartotabeli"/>
    <w:rsid w:val="005D1690"/>
    <w:pPr>
      <w:jc w:val="center"/>
    </w:pPr>
    <w:rPr>
      <w:b/>
      <w:bCs/>
    </w:rPr>
  </w:style>
  <w:style w:type="paragraph" w:customStyle="1" w:styleId="Zawartoramki">
    <w:name w:val="Zawartość ramki"/>
    <w:basedOn w:val="Tekstpodstawowy"/>
    <w:rsid w:val="005D1690"/>
  </w:style>
  <w:style w:type="character" w:customStyle="1" w:styleId="StopkaZnak">
    <w:name w:val="Stopka Znak"/>
    <w:basedOn w:val="Domylnaczcionkaakapitu"/>
    <w:link w:val="Stopka"/>
    <w:uiPriority w:val="99"/>
    <w:rsid w:val="005703B6"/>
    <w:rPr>
      <w:rFonts w:ascii="Calibri" w:hAnsi="Calibri"/>
      <w:sz w:val="24"/>
      <w:szCs w:val="24"/>
      <w:lang w:eastAsia="ar-SA"/>
    </w:rPr>
  </w:style>
  <w:style w:type="paragraph" w:customStyle="1" w:styleId="Styl1">
    <w:name w:val="Styl1"/>
    <w:basedOn w:val="Normalny"/>
    <w:link w:val="Styl1Znak"/>
    <w:qFormat/>
    <w:rsid w:val="00E471C6"/>
  </w:style>
  <w:style w:type="paragraph" w:styleId="Bezodstpw">
    <w:name w:val="No Spacing"/>
    <w:uiPriority w:val="1"/>
    <w:qFormat/>
    <w:rsid w:val="008A5C7F"/>
    <w:pPr>
      <w:numPr>
        <w:numId w:val="1"/>
      </w:numPr>
      <w:jc w:val="both"/>
    </w:pPr>
    <w:rPr>
      <w:sz w:val="24"/>
      <w:szCs w:val="24"/>
    </w:rPr>
  </w:style>
  <w:style w:type="character" w:customStyle="1" w:styleId="Styl1Znak">
    <w:name w:val="Styl1 Znak"/>
    <w:basedOn w:val="Domylnaczcionkaakapitu"/>
    <w:link w:val="Styl1"/>
    <w:rsid w:val="00E471C6"/>
    <w:rPr>
      <w:rFonts w:ascii="Calibri" w:hAnsi="Calibri"/>
      <w:sz w:val="24"/>
      <w:szCs w:val="24"/>
      <w:lang w:eastAsia="ar-SA"/>
    </w:rPr>
  </w:style>
  <w:style w:type="character" w:styleId="Wyrnieniedelikatne">
    <w:name w:val="Subtle Emphasis"/>
    <w:basedOn w:val="Domylnaczcionkaakapitu"/>
    <w:uiPriority w:val="19"/>
    <w:qFormat/>
    <w:rsid w:val="008A5C7F"/>
    <w:rPr>
      <w:rFonts w:ascii="Calibri" w:hAnsi="Calibri"/>
      <w:b/>
      <w:i/>
      <w:iCs/>
      <w:color w:val="808080"/>
    </w:rPr>
  </w:style>
  <w:style w:type="paragraph" w:customStyle="1" w:styleId="Styl2podrelenie">
    <w:name w:val="Styl2 podreślenie"/>
    <w:basedOn w:val="Normalny"/>
    <w:link w:val="Styl2podrelenieZnak"/>
    <w:qFormat/>
    <w:rsid w:val="00035165"/>
    <w:pPr>
      <w:autoSpaceDE w:val="0"/>
      <w:spacing w:before="120"/>
    </w:pPr>
    <w:rPr>
      <w:b/>
      <w:i/>
      <w:szCs w:val="28"/>
      <w:u w:val="single"/>
    </w:rPr>
  </w:style>
  <w:style w:type="paragraph" w:customStyle="1" w:styleId="Styl3mylinik">
    <w:name w:val="Styl 3 myślinik"/>
    <w:basedOn w:val="Styl1"/>
    <w:link w:val="Styl3mylinikZnak"/>
    <w:qFormat/>
    <w:rsid w:val="008A5C7F"/>
    <w:pPr>
      <w:numPr>
        <w:numId w:val="2"/>
      </w:numPr>
    </w:pPr>
  </w:style>
  <w:style w:type="character" w:customStyle="1" w:styleId="Styl2podrelenieZnak">
    <w:name w:val="Styl2 podreślenie Znak"/>
    <w:basedOn w:val="Domylnaczcionkaakapitu"/>
    <w:link w:val="Styl2podrelenie"/>
    <w:rsid w:val="00035165"/>
    <w:rPr>
      <w:rFonts w:ascii="Calibri" w:hAnsi="Calibri"/>
      <w:b/>
      <w:i/>
      <w:sz w:val="24"/>
      <w:szCs w:val="28"/>
      <w:u w:val="single"/>
      <w:lang w:eastAsia="ar-SA"/>
    </w:rPr>
  </w:style>
  <w:style w:type="paragraph" w:customStyle="1" w:styleId="Styl4dotabel">
    <w:name w:val="Styl 4 do tabel"/>
    <w:basedOn w:val="Normalny"/>
    <w:link w:val="Styl4dotabelZnak"/>
    <w:rsid w:val="00061B53"/>
    <w:pPr>
      <w:snapToGrid w:val="0"/>
    </w:pPr>
    <w:rPr>
      <w:color w:val="000000"/>
      <w:sz w:val="22"/>
      <w:szCs w:val="22"/>
    </w:rPr>
  </w:style>
  <w:style w:type="character" w:customStyle="1" w:styleId="Styl3mylinikZnak">
    <w:name w:val="Styl 3 myślinik Znak"/>
    <w:basedOn w:val="Styl1Znak"/>
    <w:link w:val="Styl3mylinik"/>
    <w:rsid w:val="008A5C7F"/>
    <w:rPr>
      <w:rFonts w:ascii="Calibri" w:hAnsi="Calibri"/>
      <w:sz w:val="24"/>
      <w:szCs w:val="24"/>
      <w:lang w:eastAsia="ar-SA"/>
    </w:rPr>
  </w:style>
  <w:style w:type="paragraph" w:customStyle="1" w:styleId="Styl4dotabel0">
    <w:name w:val="Styl4 do tabel"/>
    <w:basedOn w:val="Styl4dotabel"/>
    <w:link w:val="Styl4dotabelZnak0"/>
    <w:qFormat/>
    <w:rsid w:val="002802FD"/>
    <w:pPr>
      <w:jc w:val="center"/>
    </w:pPr>
    <w:rPr>
      <w:sz w:val="20"/>
    </w:rPr>
  </w:style>
  <w:style w:type="character" w:customStyle="1" w:styleId="Styl4dotabelZnak">
    <w:name w:val="Styl 4 do tabel Znak"/>
    <w:basedOn w:val="Domylnaczcionkaakapitu"/>
    <w:link w:val="Styl4dotabel"/>
    <w:rsid w:val="00061B53"/>
    <w:rPr>
      <w:rFonts w:ascii="Calibri" w:hAnsi="Calibri"/>
      <w:color w:val="000000"/>
      <w:sz w:val="22"/>
      <w:szCs w:val="22"/>
      <w:lang w:eastAsia="ar-SA"/>
    </w:rPr>
  </w:style>
  <w:style w:type="numbering" w:customStyle="1" w:styleId="Spisrysynkw">
    <w:name w:val="Spis rysynków"/>
    <w:basedOn w:val="Bezlisty"/>
    <w:uiPriority w:val="99"/>
    <w:rsid w:val="00B80AAE"/>
    <w:pPr>
      <w:numPr>
        <w:numId w:val="3"/>
      </w:numPr>
    </w:pPr>
  </w:style>
  <w:style w:type="character" w:customStyle="1" w:styleId="Styl4dotabelZnak0">
    <w:name w:val="Styl4 do tabel Znak"/>
    <w:basedOn w:val="Styl4dotabelZnak"/>
    <w:link w:val="Styl4dotabel0"/>
    <w:rsid w:val="002802FD"/>
    <w:rPr>
      <w:rFonts w:ascii="Calibri" w:hAnsi="Calibri"/>
      <w:color w:val="000000"/>
      <w:sz w:val="22"/>
      <w:szCs w:val="22"/>
      <w:lang w:eastAsia="ar-SA"/>
    </w:rPr>
  </w:style>
  <w:style w:type="paragraph" w:customStyle="1" w:styleId="Stylznumerami">
    <w:name w:val="Styl z numerami"/>
    <w:basedOn w:val="Normalny"/>
    <w:link w:val="StylznumeramiZnak"/>
    <w:qFormat/>
    <w:rsid w:val="0063002F"/>
    <w:pPr>
      <w:numPr>
        <w:numId w:val="4"/>
      </w:numPr>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 Znak Z Znak"/>
    <w:basedOn w:val="Normalny"/>
    <w:next w:val="Normalny"/>
    <w:link w:val="LegendaZnak"/>
    <w:uiPriority w:val="99"/>
    <w:unhideWhenUsed/>
    <w:qFormat/>
    <w:rsid w:val="009B000E"/>
    <w:pPr>
      <w:spacing w:before="120" w:after="120"/>
    </w:pPr>
    <w:rPr>
      <w:rFonts w:asciiTheme="minorHAnsi" w:hAnsiTheme="minorHAnsi"/>
      <w:b/>
      <w:bCs/>
      <w:sz w:val="20"/>
      <w:szCs w:val="20"/>
    </w:rPr>
  </w:style>
  <w:style w:type="character" w:customStyle="1" w:styleId="StylznumeramiZnak">
    <w:name w:val="Styl z numerami Znak"/>
    <w:basedOn w:val="Domylnaczcionkaakapitu"/>
    <w:link w:val="Stylznumerami"/>
    <w:rsid w:val="0063002F"/>
    <w:rPr>
      <w:rFonts w:ascii="Calibri" w:hAnsi="Calibri"/>
      <w:sz w:val="24"/>
      <w:szCs w:val="24"/>
      <w:lang w:eastAsia="ar-SA"/>
    </w:rPr>
  </w:style>
  <w:style w:type="paragraph" w:styleId="Spisilustracji">
    <w:name w:val="table of figures"/>
    <w:basedOn w:val="Normalny"/>
    <w:next w:val="Normalny"/>
    <w:uiPriority w:val="99"/>
    <w:unhideWhenUsed/>
    <w:rsid w:val="007A63A1"/>
    <w:pPr>
      <w:ind w:left="709" w:hanging="709"/>
    </w:pPr>
    <w:rPr>
      <w:sz w:val="22"/>
    </w:rPr>
  </w:style>
  <w:style w:type="paragraph" w:customStyle="1" w:styleId="Punktory">
    <w:name w:val="Punktory"/>
    <w:basedOn w:val="Akapitzlist"/>
    <w:rsid w:val="002E5464"/>
    <w:pPr>
      <w:numPr>
        <w:numId w:val="5"/>
      </w:numPr>
      <w:ind w:left="708" w:firstLine="0"/>
    </w:pPr>
  </w:style>
  <w:style w:type="paragraph" w:styleId="Tekstpodstawowy3">
    <w:name w:val="Body Text 3"/>
    <w:aliases w:val=" Znak,Znak"/>
    <w:basedOn w:val="Normalny"/>
    <w:link w:val="Tekstpodstawowy3Znak"/>
    <w:unhideWhenUsed/>
    <w:rsid w:val="002E5464"/>
    <w:pPr>
      <w:suppressAutoHyphens w:val="0"/>
      <w:spacing w:after="120"/>
    </w:pPr>
    <w:rPr>
      <w:rFonts w:ascii="Times New Roman" w:hAnsi="Times New Roman"/>
      <w:sz w:val="16"/>
      <w:szCs w:val="16"/>
      <w:lang w:eastAsia="pl-PL"/>
    </w:rPr>
  </w:style>
  <w:style w:type="character" w:customStyle="1" w:styleId="Tekstpodstawowy3Znak">
    <w:name w:val="Tekst podstawowy 3 Znak"/>
    <w:aliases w:val=" Znak Znak,Znak Znak"/>
    <w:basedOn w:val="Domylnaczcionkaakapitu"/>
    <w:link w:val="Tekstpodstawowy3"/>
    <w:rsid w:val="002E5464"/>
    <w:rPr>
      <w:sz w:val="16"/>
      <w:szCs w:val="16"/>
    </w:rPr>
  </w:style>
  <w:style w:type="paragraph" w:styleId="Akapitzlist">
    <w:name w:val="List Paragraph"/>
    <w:aliases w:val="List Paragraph,Akapit z listą BS,sw tekst,Kolorowa lista — akcent 11,Akapit z listą 1"/>
    <w:basedOn w:val="Normalny"/>
    <w:link w:val="AkapitzlistZnak"/>
    <w:uiPriority w:val="34"/>
    <w:qFormat/>
    <w:rsid w:val="002E5464"/>
    <w:pPr>
      <w:ind w:left="708"/>
    </w:pPr>
  </w:style>
  <w:style w:type="paragraph" w:customStyle="1" w:styleId="Styl4dotabelnagrowki">
    <w:name w:val="Styl4 do tabel nagrłowki"/>
    <w:basedOn w:val="Styl4dotabel0"/>
    <w:link w:val="Styl4dotabelnagrowkiZnak"/>
    <w:qFormat/>
    <w:rsid w:val="002E5464"/>
    <w:rPr>
      <w:b/>
      <w:szCs w:val="20"/>
    </w:rPr>
  </w:style>
  <w:style w:type="paragraph" w:styleId="Tekstpodstawowywcity2">
    <w:name w:val="Body Text Indent 2"/>
    <w:basedOn w:val="Normalny"/>
    <w:link w:val="Tekstpodstawowywcity2Znak"/>
    <w:semiHidden/>
    <w:unhideWhenUsed/>
    <w:rsid w:val="005F2D72"/>
    <w:pPr>
      <w:suppressAutoHyphens w:val="0"/>
      <w:spacing w:after="120" w:line="480" w:lineRule="auto"/>
      <w:ind w:left="283"/>
      <w:jc w:val="left"/>
    </w:pPr>
    <w:rPr>
      <w:rFonts w:ascii="Times New Roman" w:hAnsi="Times New Roman"/>
      <w:lang w:eastAsia="pl-PL"/>
    </w:rPr>
  </w:style>
  <w:style w:type="character" w:customStyle="1" w:styleId="Styl4dotabelnagrowkiZnak">
    <w:name w:val="Styl4 do tabel nagrłowki Znak"/>
    <w:basedOn w:val="Styl4dotabelZnak0"/>
    <w:link w:val="Styl4dotabelnagrowki"/>
    <w:rsid w:val="002E5464"/>
    <w:rPr>
      <w:rFonts w:ascii="Calibri" w:hAnsi="Calibri"/>
      <w:b/>
      <w:color w:val="000000"/>
      <w:sz w:val="22"/>
      <w:szCs w:val="22"/>
      <w:lang w:eastAsia="ar-SA"/>
    </w:rPr>
  </w:style>
  <w:style w:type="character" w:customStyle="1" w:styleId="Tekstpodstawowywcity2Znak">
    <w:name w:val="Tekst podstawowy wcięty 2 Znak"/>
    <w:basedOn w:val="Domylnaczcionkaakapitu"/>
    <w:link w:val="Tekstpodstawowywcity2"/>
    <w:semiHidden/>
    <w:rsid w:val="005F2D72"/>
    <w:rPr>
      <w:sz w:val="24"/>
      <w:szCs w:val="24"/>
    </w:rPr>
  </w:style>
  <w:style w:type="paragraph" w:styleId="Nagwekspisutreci">
    <w:name w:val="TOC Heading"/>
    <w:basedOn w:val="Nagwek1"/>
    <w:next w:val="Normalny"/>
    <w:uiPriority w:val="39"/>
    <w:unhideWhenUsed/>
    <w:qFormat/>
    <w:rsid w:val="00D53008"/>
    <w:pPr>
      <w:keepLines/>
      <w:suppressAutoHyphens w:val="0"/>
      <w:spacing w:before="48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Spistreci3">
    <w:name w:val="toc 3"/>
    <w:basedOn w:val="Normalny"/>
    <w:next w:val="Normalny"/>
    <w:autoRedefine/>
    <w:uiPriority w:val="39"/>
    <w:unhideWhenUsed/>
    <w:qFormat/>
    <w:rsid w:val="00D53008"/>
    <w:pPr>
      <w:ind w:left="240"/>
      <w:jc w:val="left"/>
    </w:pPr>
    <w:rPr>
      <w:rFonts w:asciiTheme="minorHAnsi" w:hAnsiTheme="minorHAnsi"/>
      <w:sz w:val="20"/>
      <w:szCs w:val="20"/>
    </w:rPr>
  </w:style>
  <w:style w:type="paragraph" w:styleId="Spistreci1">
    <w:name w:val="toc 1"/>
    <w:basedOn w:val="Normalny"/>
    <w:next w:val="Normalny"/>
    <w:autoRedefine/>
    <w:uiPriority w:val="39"/>
    <w:unhideWhenUsed/>
    <w:qFormat/>
    <w:rsid w:val="00D53008"/>
    <w:pPr>
      <w:spacing w:before="360"/>
      <w:jc w:val="left"/>
    </w:pPr>
    <w:rPr>
      <w:rFonts w:asciiTheme="majorHAnsi" w:hAnsiTheme="majorHAnsi"/>
      <w:b/>
      <w:bCs/>
      <w:caps/>
    </w:rPr>
  </w:style>
  <w:style w:type="table" w:styleId="Tabela-Siatka">
    <w:name w:val="Table Grid"/>
    <w:basedOn w:val="Standardowy"/>
    <w:uiPriority w:val="59"/>
    <w:rsid w:val="00E1547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3">
    <w:name w:val="List 3"/>
    <w:basedOn w:val="Normalny"/>
    <w:link w:val="Lista3Znak"/>
    <w:uiPriority w:val="99"/>
    <w:semiHidden/>
    <w:unhideWhenUsed/>
    <w:rsid w:val="00D4193F"/>
    <w:pPr>
      <w:widowControl w:val="0"/>
      <w:autoSpaceDE w:val="0"/>
      <w:ind w:left="849" w:hanging="283"/>
      <w:contextualSpacing/>
    </w:pPr>
    <w:rPr>
      <w:rFonts w:ascii="Times New Roman" w:hAnsi="Times New Roman"/>
      <w:lang w:eastAsia="pl-PL"/>
    </w:rPr>
  </w:style>
  <w:style w:type="character" w:customStyle="1" w:styleId="Lista3Znak">
    <w:name w:val="Lista 3 Znak"/>
    <w:basedOn w:val="Domylnaczcionkaakapitu"/>
    <w:link w:val="Lista3"/>
    <w:rsid w:val="00D4193F"/>
    <w:rPr>
      <w:sz w:val="24"/>
      <w:szCs w:val="24"/>
    </w:rPr>
  </w:style>
  <w:style w:type="character" w:styleId="Odwoaniedokomentarza">
    <w:name w:val="annotation reference"/>
    <w:basedOn w:val="Domylnaczcionkaakapitu"/>
    <w:uiPriority w:val="99"/>
    <w:semiHidden/>
    <w:unhideWhenUsed/>
    <w:rsid w:val="00436BBB"/>
    <w:rPr>
      <w:sz w:val="16"/>
      <w:szCs w:val="16"/>
    </w:rPr>
  </w:style>
  <w:style w:type="paragraph" w:styleId="Tekstkomentarza">
    <w:name w:val="annotation text"/>
    <w:basedOn w:val="Normalny"/>
    <w:link w:val="TekstkomentarzaZnak1"/>
    <w:uiPriority w:val="99"/>
    <w:semiHidden/>
    <w:unhideWhenUsed/>
    <w:rsid w:val="00436BBB"/>
    <w:rPr>
      <w:sz w:val="20"/>
      <w:szCs w:val="20"/>
    </w:rPr>
  </w:style>
  <w:style w:type="character" w:customStyle="1" w:styleId="TekstkomentarzaZnak1">
    <w:name w:val="Tekst komentarza Znak1"/>
    <w:basedOn w:val="Domylnaczcionkaakapitu"/>
    <w:link w:val="Tekstkomentarza"/>
    <w:uiPriority w:val="99"/>
    <w:semiHidden/>
    <w:rsid w:val="00436BBB"/>
    <w:rPr>
      <w:rFonts w:ascii="Calibri" w:hAnsi="Calibri"/>
      <w:lang w:eastAsia="ar-SA"/>
    </w:rPr>
  </w:style>
  <w:style w:type="character" w:customStyle="1" w:styleId="normbold">
    <w:name w:val="normbold"/>
    <w:basedOn w:val="Domylnaczcionkaakapitu"/>
    <w:rsid w:val="00366B7E"/>
  </w:style>
  <w:style w:type="paragraph" w:styleId="Spistreci2">
    <w:name w:val="toc 2"/>
    <w:basedOn w:val="Normalny"/>
    <w:next w:val="Normalny"/>
    <w:autoRedefine/>
    <w:uiPriority w:val="39"/>
    <w:unhideWhenUsed/>
    <w:qFormat/>
    <w:rsid w:val="001F246D"/>
    <w:pPr>
      <w:spacing w:before="240"/>
      <w:jc w:val="left"/>
    </w:pPr>
    <w:rPr>
      <w:rFonts w:asciiTheme="minorHAnsi" w:hAnsiTheme="minorHAnsi"/>
      <w:b/>
      <w:bCs/>
      <w:sz w:val="20"/>
      <w:szCs w:val="20"/>
    </w:rPr>
  </w:style>
  <w:style w:type="paragraph" w:styleId="Spistreci5">
    <w:name w:val="toc 5"/>
    <w:basedOn w:val="Normalny"/>
    <w:next w:val="Normalny"/>
    <w:autoRedefine/>
    <w:uiPriority w:val="39"/>
    <w:unhideWhenUsed/>
    <w:rsid w:val="00DA4E69"/>
    <w:pPr>
      <w:tabs>
        <w:tab w:val="left" w:pos="1276"/>
        <w:tab w:val="right" w:leader="dot" w:pos="9061"/>
      </w:tabs>
      <w:ind w:left="720"/>
      <w:jc w:val="left"/>
    </w:pPr>
    <w:rPr>
      <w:rFonts w:asciiTheme="minorHAnsi" w:hAnsiTheme="minorHAnsi"/>
      <w:sz w:val="20"/>
      <w:szCs w:val="20"/>
    </w:rPr>
  </w:style>
  <w:style w:type="paragraph" w:styleId="Spistreci4">
    <w:name w:val="toc 4"/>
    <w:basedOn w:val="Normalny"/>
    <w:next w:val="Normalny"/>
    <w:autoRedefine/>
    <w:uiPriority w:val="39"/>
    <w:unhideWhenUsed/>
    <w:rsid w:val="00B71690"/>
    <w:pPr>
      <w:ind w:left="480"/>
      <w:jc w:val="left"/>
    </w:pPr>
    <w:rPr>
      <w:rFonts w:asciiTheme="minorHAnsi" w:hAnsiTheme="minorHAnsi"/>
      <w:sz w:val="20"/>
      <w:szCs w:val="20"/>
    </w:rPr>
  </w:style>
  <w:style w:type="paragraph" w:styleId="Spistreci6">
    <w:name w:val="toc 6"/>
    <w:basedOn w:val="Normalny"/>
    <w:next w:val="Normalny"/>
    <w:autoRedefine/>
    <w:uiPriority w:val="39"/>
    <w:unhideWhenUsed/>
    <w:rsid w:val="00B71690"/>
    <w:pPr>
      <w:ind w:left="960"/>
      <w:jc w:val="left"/>
    </w:pPr>
    <w:rPr>
      <w:rFonts w:asciiTheme="minorHAnsi" w:hAnsiTheme="minorHAnsi"/>
      <w:sz w:val="20"/>
      <w:szCs w:val="20"/>
    </w:rPr>
  </w:style>
  <w:style w:type="paragraph" w:styleId="Spistreci7">
    <w:name w:val="toc 7"/>
    <w:basedOn w:val="Normalny"/>
    <w:next w:val="Normalny"/>
    <w:autoRedefine/>
    <w:uiPriority w:val="39"/>
    <w:unhideWhenUsed/>
    <w:rsid w:val="00B71690"/>
    <w:pPr>
      <w:ind w:left="1200"/>
      <w:jc w:val="left"/>
    </w:pPr>
    <w:rPr>
      <w:rFonts w:asciiTheme="minorHAnsi" w:hAnsiTheme="minorHAnsi"/>
      <w:sz w:val="20"/>
      <w:szCs w:val="20"/>
    </w:rPr>
  </w:style>
  <w:style w:type="paragraph" w:styleId="Spistreci8">
    <w:name w:val="toc 8"/>
    <w:basedOn w:val="Normalny"/>
    <w:next w:val="Normalny"/>
    <w:autoRedefine/>
    <w:uiPriority w:val="39"/>
    <w:unhideWhenUsed/>
    <w:rsid w:val="00B71690"/>
    <w:pPr>
      <w:ind w:left="1440"/>
      <w:jc w:val="left"/>
    </w:pPr>
    <w:rPr>
      <w:rFonts w:asciiTheme="minorHAnsi" w:hAnsiTheme="minorHAnsi"/>
      <w:sz w:val="20"/>
      <w:szCs w:val="20"/>
    </w:rPr>
  </w:style>
  <w:style w:type="paragraph" w:styleId="Spistreci9">
    <w:name w:val="toc 9"/>
    <w:basedOn w:val="Normalny"/>
    <w:next w:val="Normalny"/>
    <w:autoRedefine/>
    <w:uiPriority w:val="39"/>
    <w:unhideWhenUsed/>
    <w:rsid w:val="00B71690"/>
    <w:pPr>
      <w:ind w:left="1680"/>
      <w:jc w:val="left"/>
    </w:pPr>
    <w:rPr>
      <w:rFonts w:asciiTheme="minorHAnsi" w:hAnsiTheme="minorHAnsi"/>
      <w:sz w:val="20"/>
      <w:szCs w:val="20"/>
    </w:rPr>
  </w:style>
  <w:style w:type="paragraph" w:styleId="NormalnyWeb">
    <w:name w:val="Normal (Web)"/>
    <w:basedOn w:val="Normalny"/>
    <w:uiPriority w:val="99"/>
    <w:unhideWhenUsed/>
    <w:rsid w:val="005067E7"/>
    <w:pPr>
      <w:suppressAutoHyphens w:val="0"/>
    </w:pPr>
    <w:rPr>
      <w:rFonts w:ascii="Times New Roman" w:hAnsi="Times New Roman"/>
      <w:lang w:eastAsia="pl-PL"/>
    </w:rPr>
  </w:style>
  <w:style w:type="paragraph" w:customStyle="1" w:styleId="tabela">
    <w:name w:val="tabela"/>
    <w:basedOn w:val="Normalny"/>
    <w:rsid w:val="005067E7"/>
    <w:pPr>
      <w:widowControl w:val="0"/>
      <w:suppressAutoHyphens w:val="0"/>
      <w:overflowPunct w:val="0"/>
      <w:autoSpaceDE w:val="0"/>
      <w:autoSpaceDN w:val="0"/>
      <w:adjustRightInd w:val="0"/>
      <w:spacing w:before="60" w:line="360" w:lineRule="auto"/>
      <w:textAlignment w:val="baseline"/>
    </w:pPr>
    <w:rPr>
      <w:rFonts w:ascii="Arial" w:hAnsi="Arial"/>
      <w:sz w:val="20"/>
      <w:szCs w:val="20"/>
      <w:lang w:eastAsia="pl-PL"/>
    </w:rPr>
  </w:style>
  <w:style w:type="character" w:styleId="Odwoanieprzypisukocowego">
    <w:name w:val="endnote reference"/>
    <w:basedOn w:val="Domylnaczcionkaakapitu"/>
    <w:uiPriority w:val="99"/>
    <w:semiHidden/>
    <w:unhideWhenUsed/>
    <w:rsid w:val="00B46F99"/>
    <w:rPr>
      <w:vertAlign w:val="superscript"/>
    </w:rPr>
  </w:style>
  <w:style w:type="character" w:customStyle="1" w:styleId="NagwekZnak">
    <w:name w:val="Nagłówek Znak"/>
    <w:basedOn w:val="Domylnaczcionkaakapitu"/>
    <w:link w:val="Nagwek"/>
    <w:rsid w:val="001365DE"/>
    <w:rPr>
      <w:rFonts w:ascii="Calibri" w:hAnsi="Calibri"/>
      <w:sz w:val="24"/>
      <w:szCs w:val="24"/>
      <w:lang w:eastAsia="ar-SA"/>
    </w:rPr>
  </w:style>
  <w:style w:type="character" w:styleId="Uwydatnienie">
    <w:name w:val="Emphasis"/>
    <w:basedOn w:val="Domylnaczcionkaakapitu"/>
    <w:uiPriority w:val="20"/>
    <w:qFormat/>
    <w:rsid w:val="00D929D8"/>
    <w:rPr>
      <w:i/>
      <w:iCs/>
    </w:rPr>
  </w:style>
  <w:style w:type="paragraph" w:customStyle="1" w:styleId="Tekstpodstawowywciety2">
    <w:name w:val="Tekst podstawowy wciety 2"/>
    <w:basedOn w:val="Normalny"/>
    <w:next w:val="Normalny"/>
    <w:rsid w:val="00FB4923"/>
    <w:pPr>
      <w:suppressAutoHyphens w:val="0"/>
      <w:autoSpaceDE w:val="0"/>
      <w:autoSpaceDN w:val="0"/>
      <w:adjustRightInd w:val="0"/>
      <w:jc w:val="left"/>
    </w:pPr>
    <w:rPr>
      <w:rFonts w:ascii="Times New Roman" w:hAnsi="Times New Roman"/>
      <w:sz w:val="20"/>
      <w:lang w:eastAsia="pl-PL"/>
    </w:rPr>
  </w:style>
  <w:style w:type="paragraph" w:styleId="Tekstpodstawowy2">
    <w:name w:val="Body Text 2"/>
    <w:basedOn w:val="Normalny"/>
    <w:link w:val="Tekstpodstawowy2Znak"/>
    <w:unhideWhenUsed/>
    <w:rsid w:val="00534BFB"/>
    <w:pPr>
      <w:spacing w:after="120" w:line="480" w:lineRule="auto"/>
    </w:pPr>
  </w:style>
  <w:style w:type="character" w:customStyle="1" w:styleId="Tekstpodstawowy2Znak">
    <w:name w:val="Tekst podstawowy 2 Znak"/>
    <w:basedOn w:val="Domylnaczcionkaakapitu"/>
    <w:link w:val="Tekstpodstawowy2"/>
    <w:rsid w:val="00534BFB"/>
    <w:rPr>
      <w:rFonts w:ascii="Calibri" w:hAnsi="Calibri"/>
      <w:sz w:val="24"/>
      <w:szCs w:val="24"/>
      <w:lang w:eastAsia="ar-SA"/>
    </w:rPr>
  </w:style>
  <w:style w:type="paragraph" w:customStyle="1" w:styleId="Tekstpodstawowywciety">
    <w:name w:val="Tekst podstawowy wciety"/>
    <w:basedOn w:val="Default"/>
    <w:next w:val="Default"/>
    <w:rsid w:val="00534BFB"/>
    <w:pPr>
      <w:suppressAutoHyphens w:val="0"/>
      <w:autoSpaceDN w:val="0"/>
      <w:adjustRightInd w:val="0"/>
    </w:pPr>
    <w:rPr>
      <w:rFonts w:eastAsia="Times New Roman"/>
      <w:color w:val="auto"/>
      <w:sz w:val="20"/>
      <w:lang w:eastAsia="pl-PL"/>
    </w:rPr>
  </w:style>
  <w:style w:type="paragraph" w:customStyle="1" w:styleId="Punktatory1">
    <w:name w:val="Punktatory 1"/>
    <w:basedOn w:val="Normalny"/>
    <w:next w:val="Normalny"/>
    <w:qFormat/>
    <w:rsid w:val="001D430C"/>
    <w:pPr>
      <w:numPr>
        <w:numId w:val="6"/>
      </w:numPr>
      <w:suppressAutoHyphens w:val="0"/>
      <w:spacing w:line="320" w:lineRule="exact"/>
      <w:ind w:left="454" w:hanging="170"/>
    </w:pPr>
    <w:rPr>
      <w:rFonts w:ascii="Times New Roman" w:hAnsi="Times New Roman"/>
      <w:snapToGrid w:val="0"/>
      <w:szCs w:val="20"/>
      <w:lang w:eastAsia="pl-PL"/>
    </w:rPr>
  </w:style>
  <w:style w:type="paragraph" w:customStyle="1" w:styleId="WW-Tekstpodstawowywcity2">
    <w:name w:val="WW-Tekst podstawowy wcięty 2"/>
    <w:basedOn w:val="Normalny"/>
    <w:rsid w:val="00F86B19"/>
    <w:pPr>
      <w:ind w:left="-41" w:firstLine="401"/>
    </w:pPr>
    <w:rPr>
      <w:rFonts w:ascii="Times New Roman" w:hAnsi="Times New Roman"/>
      <w:sz w:val="28"/>
      <w:szCs w:val="20"/>
      <w:lang w:eastAsia="pl-PL"/>
    </w:rPr>
  </w:style>
  <w:style w:type="character" w:customStyle="1" w:styleId="mw-headline">
    <w:name w:val="mw-headline"/>
    <w:basedOn w:val="Domylnaczcionkaakapitu"/>
    <w:rsid w:val="00414F76"/>
  </w:style>
  <w:style w:type="paragraph" w:styleId="Tytu">
    <w:name w:val="Title"/>
    <w:aliases w:val="Tytuł tabeli"/>
    <w:basedOn w:val="Normalny"/>
    <w:next w:val="NormalnyWeb"/>
    <w:link w:val="TytuZnak"/>
    <w:qFormat/>
    <w:rsid w:val="00956F78"/>
    <w:pPr>
      <w:suppressAutoHyphens w:val="0"/>
      <w:spacing w:before="120"/>
    </w:pPr>
    <w:rPr>
      <w:rFonts w:asciiTheme="minorHAnsi" w:hAnsiTheme="minorHAnsi"/>
      <w:b/>
      <w:sz w:val="20"/>
      <w:szCs w:val="20"/>
      <w:lang w:eastAsia="pl-PL"/>
    </w:rPr>
  </w:style>
  <w:style w:type="character" w:customStyle="1" w:styleId="TytuZnak">
    <w:name w:val="Tytuł Znak"/>
    <w:aliases w:val="Tytuł tabeli Znak"/>
    <w:basedOn w:val="Domylnaczcionkaakapitu"/>
    <w:link w:val="Tytu"/>
    <w:rsid w:val="00956F78"/>
    <w:rPr>
      <w:rFonts w:asciiTheme="minorHAnsi" w:hAnsiTheme="minorHAnsi"/>
      <w:b/>
    </w:rPr>
  </w:style>
  <w:style w:type="character" w:styleId="Pogrubienie">
    <w:name w:val="Strong"/>
    <w:basedOn w:val="Domylnaczcionkaakapitu"/>
    <w:uiPriority w:val="22"/>
    <w:qFormat/>
    <w:rsid w:val="007156D9"/>
    <w:rPr>
      <w:b/>
      <w:bCs/>
    </w:rPr>
  </w:style>
  <w:style w:type="paragraph" w:customStyle="1" w:styleId="Listazpunktorami">
    <w:name w:val="Lista z punktorami"/>
    <w:basedOn w:val="Normalny"/>
    <w:qFormat/>
    <w:rsid w:val="00BE2578"/>
    <w:pPr>
      <w:numPr>
        <w:numId w:val="7"/>
      </w:numPr>
      <w:suppressAutoHyphens w:val="0"/>
      <w:spacing w:before="60" w:after="60"/>
    </w:pPr>
    <w:rPr>
      <w:lang w:eastAsia="pl-PL"/>
    </w:rPr>
  </w:style>
  <w:style w:type="paragraph" w:customStyle="1" w:styleId="western">
    <w:name w:val="western"/>
    <w:basedOn w:val="Normalny"/>
    <w:rsid w:val="00874A11"/>
    <w:pPr>
      <w:suppressAutoHyphens w:val="0"/>
      <w:spacing w:before="100" w:beforeAutospacing="1" w:after="119"/>
      <w:jc w:val="left"/>
    </w:pPr>
    <w:rPr>
      <w:rFonts w:ascii="Times New Roman" w:hAnsi="Times New Roman"/>
      <w:lang w:eastAsia="pl-PL"/>
    </w:rPr>
  </w:style>
  <w:style w:type="character" w:styleId="Odwoanieprzypisudolnego">
    <w:name w:val="footnote reference"/>
    <w:basedOn w:val="Domylnaczcionkaakapitu"/>
    <w:semiHidden/>
    <w:rsid w:val="00590CCD"/>
    <w:rPr>
      <w:vertAlign w:val="superscript"/>
    </w:rPr>
  </w:style>
  <w:style w:type="paragraph" w:customStyle="1" w:styleId="Style2">
    <w:name w:val="Style2"/>
    <w:basedOn w:val="Normalny"/>
    <w:rsid w:val="00AE1908"/>
    <w:pPr>
      <w:suppressAutoHyphens w:val="0"/>
      <w:overflowPunct w:val="0"/>
      <w:autoSpaceDE w:val="0"/>
      <w:autoSpaceDN w:val="0"/>
      <w:adjustRightInd w:val="0"/>
      <w:spacing w:line="120" w:lineRule="atLeast"/>
    </w:pPr>
    <w:rPr>
      <w:rFonts w:ascii="Times New Roman" w:hAnsi="Times New Roman"/>
      <w:szCs w:val="20"/>
      <w:lang w:eastAsia="pl-PL"/>
    </w:rPr>
  </w:style>
  <w:style w:type="character" w:styleId="UyteHipercze">
    <w:name w:val="FollowedHyperlink"/>
    <w:basedOn w:val="Domylnaczcionkaakapitu"/>
    <w:uiPriority w:val="99"/>
    <w:semiHidden/>
    <w:unhideWhenUsed/>
    <w:rsid w:val="00B659A2"/>
    <w:rPr>
      <w:color w:val="800080" w:themeColor="followedHyperlink"/>
      <w:u w:val="single"/>
    </w:rPr>
  </w:style>
  <w:style w:type="paragraph" w:styleId="Tekstpodstawowywcity3">
    <w:name w:val="Body Text Indent 3"/>
    <w:basedOn w:val="Normalny"/>
    <w:link w:val="Tekstpodstawowywcity3Znak"/>
    <w:uiPriority w:val="99"/>
    <w:semiHidden/>
    <w:unhideWhenUsed/>
    <w:rsid w:val="0082212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2212B"/>
    <w:rPr>
      <w:rFonts w:ascii="Calibri" w:hAnsi="Calibri"/>
      <w:sz w:val="16"/>
      <w:szCs w:val="16"/>
      <w:lang w:eastAsia="ar-SA"/>
    </w:rPr>
  </w:style>
  <w:style w:type="character" w:customStyle="1" w:styleId="TekstpodstawowyZnak">
    <w:name w:val="Tekst podstawowy Znak"/>
    <w:basedOn w:val="Domylnaczcionkaakapitu"/>
    <w:link w:val="Tekstpodstawowy"/>
    <w:semiHidden/>
    <w:rsid w:val="004D34B3"/>
    <w:rPr>
      <w:rFonts w:ascii="Calibri" w:hAnsi="Calibri"/>
      <w:color w:val="000000"/>
      <w:sz w:val="28"/>
      <w:lang w:eastAsia="ar-SA"/>
    </w:rPr>
  </w:style>
  <w:style w:type="character" w:customStyle="1" w:styleId="Nagwek2Znak">
    <w:name w:val="Nagłówek 2 Znak"/>
    <w:link w:val="Nagwek2"/>
    <w:rsid w:val="00583FC9"/>
    <w:rPr>
      <w:rFonts w:ascii="Calibri" w:hAnsi="Calibri"/>
      <w:b/>
      <w:i/>
      <w:color w:val="000080"/>
      <w:sz w:val="64"/>
      <w:lang w:eastAsia="ar-SA"/>
    </w:rPr>
  </w:style>
  <w:style w:type="paragraph" w:customStyle="1" w:styleId="px11">
    <w:name w:val="px11"/>
    <w:basedOn w:val="Normalny"/>
    <w:rsid w:val="00182B0A"/>
    <w:pPr>
      <w:suppressAutoHyphens w:val="0"/>
      <w:spacing w:before="100" w:beforeAutospacing="1" w:after="100" w:afterAutospacing="1"/>
      <w:jc w:val="left"/>
    </w:pPr>
    <w:rPr>
      <w:rFonts w:ascii="Arial" w:hAnsi="Arial" w:cs="Arial"/>
      <w:color w:val="000000"/>
      <w:sz w:val="22"/>
      <w:szCs w:val="22"/>
      <w:lang w:eastAsia="pl-PL"/>
    </w:rPr>
  </w:style>
  <w:style w:type="table" w:customStyle="1" w:styleId="Tabela-Siatka5">
    <w:name w:val="Tabela - Siatka5"/>
    <w:basedOn w:val="Standardowy"/>
    <w:next w:val="Tabela-Siatka"/>
    <w:uiPriority w:val="59"/>
    <w:rsid w:val="00DE0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F4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1akcent6">
    <w:name w:val="Medium Shading 1 Accent 6"/>
    <w:basedOn w:val="Standardowy"/>
    <w:uiPriority w:val="63"/>
    <w:rsid w:val="00EB1374"/>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Akapitzlist1">
    <w:name w:val="Akapit z listą1"/>
    <w:basedOn w:val="Normalny"/>
    <w:rsid w:val="000320F7"/>
    <w:pPr>
      <w:spacing w:after="160" w:line="259" w:lineRule="auto"/>
      <w:ind w:left="720"/>
      <w:jc w:val="left"/>
    </w:pPr>
    <w:rPr>
      <w:rFonts w:eastAsia="SimSun" w:cs="font364"/>
      <w:kern w:val="1"/>
      <w:sz w:val="22"/>
      <w:szCs w:val="22"/>
    </w:rPr>
  </w:style>
  <w:style w:type="table" w:styleId="Jasnecieniowanieakcent5">
    <w:name w:val="Light Shading Accent 5"/>
    <w:basedOn w:val="Standardowy"/>
    <w:uiPriority w:val="60"/>
    <w:rsid w:val="00707AD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2">
    <w:name w:val="Light Shading Accent 2"/>
    <w:basedOn w:val="Standardowy"/>
    <w:uiPriority w:val="60"/>
    <w:rsid w:val="00F33AF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Jasnecieniowanieakcent11">
    <w:name w:val="Jasne cieniowanie — akcent 11"/>
    <w:basedOn w:val="Standardowy"/>
    <w:uiPriority w:val="60"/>
    <w:rsid w:val="00406C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3">
    <w:name w:val="Light Shading Accent 3"/>
    <w:basedOn w:val="Standardowy"/>
    <w:uiPriority w:val="60"/>
    <w:rsid w:val="00A811A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Mapadokumentu">
    <w:name w:val="Document Map"/>
    <w:basedOn w:val="Normalny"/>
    <w:link w:val="MapadokumentuZnak"/>
    <w:uiPriority w:val="99"/>
    <w:semiHidden/>
    <w:unhideWhenUsed/>
    <w:rsid w:val="00152285"/>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52285"/>
    <w:rPr>
      <w:rFonts w:ascii="Tahoma" w:hAnsi="Tahoma" w:cs="Tahoma"/>
      <w:sz w:val="16"/>
      <w:szCs w:val="16"/>
      <w:lang w:eastAsia="ar-SA"/>
    </w:rPr>
  </w:style>
  <w:style w:type="table" w:styleId="Jasnasiatkaakcent3">
    <w:name w:val="Light Grid Accent 3"/>
    <w:basedOn w:val="Standardowy"/>
    <w:uiPriority w:val="62"/>
    <w:rsid w:val="005839C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listaakcent3">
    <w:name w:val="Light List Accent 3"/>
    <w:basedOn w:val="Standardowy"/>
    <w:uiPriority w:val="61"/>
    <w:rsid w:val="005839C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kapitzlistZnak">
    <w:name w:val="Akapit z listą Znak"/>
    <w:aliases w:val="List Paragraph Znak,Akapit z listą BS Znak,sw tekst Znak,Kolorowa lista — akcent 11 Znak,Akapit z listą 1 Znak"/>
    <w:link w:val="Akapitzlist"/>
    <w:uiPriority w:val="34"/>
    <w:locked/>
    <w:rsid w:val="00F52A8E"/>
    <w:rPr>
      <w:rFonts w:ascii="Calibri" w:hAnsi="Calibri"/>
      <w:sz w:val="24"/>
      <w:szCs w:val="24"/>
      <w:lang w:eastAsia="ar-SA"/>
    </w:rPr>
  </w:style>
  <w:style w:type="paragraph" w:customStyle="1" w:styleId="Normalny0">
    <w:name w:val="_Normalny"/>
    <w:basedOn w:val="Normalny"/>
    <w:qFormat/>
    <w:rsid w:val="00511269"/>
    <w:pPr>
      <w:suppressAutoHyphens w:val="0"/>
      <w:spacing w:after="120"/>
      <w:ind w:firstLine="709"/>
    </w:pPr>
    <w:rPr>
      <w:rFonts w:eastAsia="Calibri"/>
      <w:bCs/>
      <w:szCs w:val="22"/>
      <w:lang w:eastAsia="en-US"/>
    </w:rPr>
  </w:style>
  <w:style w:type="paragraph" w:customStyle="1" w:styleId="Pa12">
    <w:name w:val="Pa12"/>
    <w:basedOn w:val="Default"/>
    <w:next w:val="Default"/>
    <w:uiPriority w:val="99"/>
    <w:rsid w:val="008E5E3C"/>
    <w:pPr>
      <w:suppressAutoHyphens w:val="0"/>
      <w:autoSpaceDN w:val="0"/>
      <w:adjustRightInd w:val="0"/>
      <w:spacing w:line="201" w:lineRule="atLeast"/>
    </w:pPr>
    <w:rPr>
      <w:rFonts w:ascii="Book Antiqua" w:eastAsia="Times New Roman" w:hAnsi="Book Antiqua"/>
      <w:color w:val="auto"/>
      <w:lang w:eastAsia="pl-PL"/>
    </w:rPr>
  </w:style>
  <w:style w:type="paragraph" w:customStyle="1" w:styleId="Pa47">
    <w:name w:val="Pa47"/>
    <w:basedOn w:val="Default"/>
    <w:next w:val="Default"/>
    <w:uiPriority w:val="99"/>
    <w:rsid w:val="008E5E3C"/>
    <w:pPr>
      <w:suppressAutoHyphens w:val="0"/>
      <w:autoSpaceDN w:val="0"/>
      <w:adjustRightInd w:val="0"/>
      <w:spacing w:line="201" w:lineRule="atLeast"/>
    </w:pPr>
    <w:rPr>
      <w:rFonts w:ascii="Book Antiqua" w:eastAsia="Times New Roman" w:hAnsi="Book Antiqua"/>
      <w:color w:val="auto"/>
      <w:lang w:eastAsia="pl-PL"/>
    </w:rPr>
  </w:style>
  <w:style w:type="paragraph" w:customStyle="1" w:styleId="Standard">
    <w:name w:val="Standard"/>
    <w:rsid w:val="00561B7C"/>
    <w:pPr>
      <w:suppressAutoHyphens/>
      <w:autoSpaceDN w:val="0"/>
      <w:spacing w:after="160"/>
      <w:textAlignment w:val="baseline"/>
    </w:pPr>
    <w:rPr>
      <w:rFonts w:ascii="Calibri" w:eastAsia="SimSun" w:hAnsi="Calibri" w:cs="Tahoma"/>
      <w:kern w:val="3"/>
      <w:sz w:val="22"/>
      <w:szCs w:val="22"/>
      <w:lang w:eastAsia="en-US"/>
    </w:rPr>
  </w:style>
  <w:style w:type="character" w:customStyle="1" w:styleId="Teksttreci">
    <w:name w:val="Tekst treści_"/>
    <w:basedOn w:val="Domylnaczcionkaakapitu"/>
    <w:link w:val="Teksttreci1"/>
    <w:uiPriority w:val="99"/>
    <w:locked/>
    <w:rsid w:val="004864B8"/>
    <w:rPr>
      <w:spacing w:val="1"/>
      <w:sz w:val="25"/>
      <w:szCs w:val="25"/>
      <w:shd w:val="clear" w:color="auto" w:fill="FFFFFF"/>
    </w:rPr>
  </w:style>
  <w:style w:type="paragraph" w:customStyle="1" w:styleId="Teksttreci1">
    <w:name w:val="Tekst treści1"/>
    <w:basedOn w:val="Normalny"/>
    <w:link w:val="Teksttreci"/>
    <w:uiPriority w:val="99"/>
    <w:rsid w:val="004864B8"/>
    <w:pPr>
      <w:widowControl w:val="0"/>
      <w:shd w:val="clear" w:color="auto" w:fill="FFFFFF"/>
      <w:suppressAutoHyphens w:val="0"/>
      <w:spacing w:before="480" w:line="475" w:lineRule="exact"/>
      <w:ind w:hanging="620"/>
      <w:jc w:val="center"/>
    </w:pPr>
    <w:rPr>
      <w:rFonts w:ascii="Times New Roman" w:hAnsi="Times New Roman"/>
      <w:spacing w:val="1"/>
      <w:sz w:val="25"/>
      <w:szCs w:val="25"/>
      <w:lang w:eastAsia="pl-PL"/>
    </w:rPr>
  </w:style>
  <w:style w:type="table" w:customStyle="1" w:styleId="Tabela-Siatka2">
    <w:name w:val="Tabela - Siatka2"/>
    <w:basedOn w:val="Standardowy"/>
    <w:next w:val="Tabela-Siatka"/>
    <w:uiPriority w:val="59"/>
    <w:rsid w:val="00A64C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99"/>
    <w:locked/>
    <w:rsid w:val="008C380A"/>
    <w:rPr>
      <w:rFonts w:asciiTheme="minorHAnsi" w:hAnsiTheme="minorHAnsi"/>
      <w:b/>
      <w:bCs/>
      <w:lang w:eastAsia="ar-SA"/>
    </w:rPr>
  </w:style>
  <w:style w:type="table" w:customStyle="1" w:styleId="Tabela-Siatka12">
    <w:name w:val="Tabela - Siatka12"/>
    <w:basedOn w:val="Standardowy"/>
    <w:next w:val="Tabela-Siatka"/>
    <w:uiPriority w:val="59"/>
    <w:rsid w:val="00031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0720">
      <w:bodyDiv w:val="1"/>
      <w:marLeft w:val="0"/>
      <w:marRight w:val="0"/>
      <w:marTop w:val="0"/>
      <w:marBottom w:val="0"/>
      <w:divBdr>
        <w:top w:val="none" w:sz="0" w:space="0" w:color="auto"/>
        <w:left w:val="none" w:sz="0" w:space="0" w:color="auto"/>
        <w:bottom w:val="none" w:sz="0" w:space="0" w:color="auto"/>
        <w:right w:val="none" w:sz="0" w:space="0" w:color="auto"/>
      </w:divBdr>
    </w:div>
    <w:div w:id="28923352">
      <w:bodyDiv w:val="1"/>
      <w:marLeft w:val="0"/>
      <w:marRight w:val="0"/>
      <w:marTop w:val="0"/>
      <w:marBottom w:val="0"/>
      <w:divBdr>
        <w:top w:val="none" w:sz="0" w:space="0" w:color="auto"/>
        <w:left w:val="none" w:sz="0" w:space="0" w:color="auto"/>
        <w:bottom w:val="none" w:sz="0" w:space="0" w:color="auto"/>
        <w:right w:val="none" w:sz="0" w:space="0" w:color="auto"/>
      </w:divBdr>
    </w:div>
    <w:div w:id="82772114">
      <w:bodyDiv w:val="1"/>
      <w:marLeft w:val="0"/>
      <w:marRight w:val="0"/>
      <w:marTop w:val="0"/>
      <w:marBottom w:val="0"/>
      <w:divBdr>
        <w:top w:val="none" w:sz="0" w:space="0" w:color="auto"/>
        <w:left w:val="none" w:sz="0" w:space="0" w:color="auto"/>
        <w:bottom w:val="none" w:sz="0" w:space="0" w:color="auto"/>
        <w:right w:val="none" w:sz="0" w:space="0" w:color="auto"/>
      </w:divBdr>
    </w:div>
    <w:div w:id="87774780">
      <w:bodyDiv w:val="1"/>
      <w:marLeft w:val="0"/>
      <w:marRight w:val="0"/>
      <w:marTop w:val="0"/>
      <w:marBottom w:val="0"/>
      <w:divBdr>
        <w:top w:val="none" w:sz="0" w:space="0" w:color="auto"/>
        <w:left w:val="none" w:sz="0" w:space="0" w:color="auto"/>
        <w:bottom w:val="none" w:sz="0" w:space="0" w:color="auto"/>
        <w:right w:val="none" w:sz="0" w:space="0" w:color="auto"/>
      </w:divBdr>
    </w:div>
    <w:div w:id="125130473">
      <w:bodyDiv w:val="1"/>
      <w:marLeft w:val="0"/>
      <w:marRight w:val="0"/>
      <w:marTop w:val="0"/>
      <w:marBottom w:val="0"/>
      <w:divBdr>
        <w:top w:val="none" w:sz="0" w:space="0" w:color="auto"/>
        <w:left w:val="none" w:sz="0" w:space="0" w:color="auto"/>
        <w:bottom w:val="none" w:sz="0" w:space="0" w:color="auto"/>
        <w:right w:val="none" w:sz="0" w:space="0" w:color="auto"/>
      </w:divBdr>
    </w:div>
    <w:div w:id="169953220">
      <w:bodyDiv w:val="1"/>
      <w:marLeft w:val="0"/>
      <w:marRight w:val="0"/>
      <w:marTop w:val="0"/>
      <w:marBottom w:val="0"/>
      <w:divBdr>
        <w:top w:val="none" w:sz="0" w:space="0" w:color="auto"/>
        <w:left w:val="none" w:sz="0" w:space="0" w:color="auto"/>
        <w:bottom w:val="none" w:sz="0" w:space="0" w:color="auto"/>
        <w:right w:val="none" w:sz="0" w:space="0" w:color="auto"/>
      </w:divBdr>
    </w:div>
    <w:div w:id="175774157">
      <w:bodyDiv w:val="1"/>
      <w:marLeft w:val="0"/>
      <w:marRight w:val="0"/>
      <w:marTop w:val="0"/>
      <w:marBottom w:val="0"/>
      <w:divBdr>
        <w:top w:val="none" w:sz="0" w:space="0" w:color="auto"/>
        <w:left w:val="none" w:sz="0" w:space="0" w:color="auto"/>
        <w:bottom w:val="none" w:sz="0" w:space="0" w:color="auto"/>
        <w:right w:val="none" w:sz="0" w:space="0" w:color="auto"/>
      </w:divBdr>
    </w:div>
    <w:div w:id="222985976">
      <w:bodyDiv w:val="1"/>
      <w:marLeft w:val="0"/>
      <w:marRight w:val="0"/>
      <w:marTop w:val="0"/>
      <w:marBottom w:val="0"/>
      <w:divBdr>
        <w:top w:val="none" w:sz="0" w:space="0" w:color="auto"/>
        <w:left w:val="none" w:sz="0" w:space="0" w:color="auto"/>
        <w:bottom w:val="none" w:sz="0" w:space="0" w:color="auto"/>
        <w:right w:val="none" w:sz="0" w:space="0" w:color="auto"/>
      </w:divBdr>
    </w:div>
    <w:div w:id="354355115">
      <w:bodyDiv w:val="1"/>
      <w:marLeft w:val="0"/>
      <w:marRight w:val="0"/>
      <w:marTop w:val="0"/>
      <w:marBottom w:val="0"/>
      <w:divBdr>
        <w:top w:val="none" w:sz="0" w:space="0" w:color="auto"/>
        <w:left w:val="none" w:sz="0" w:space="0" w:color="auto"/>
        <w:bottom w:val="none" w:sz="0" w:space="0" w:color="auto"/>
        <w:right w:val="none" w:sz="0" w:space="0" w:color="auto"/>
      </w:divBdr>
    </w:div>
    <w:div w:id="414018567">
      <w:bodyDiv w:val="1"/>
      <w:marLeft w:val="0"/>
      <w:marRight w:val="0"/>
      <w:marTop w:val="0"/>
      <w:marBottom w:val="0"/>
      <w:divBdr>
        <w:top w:val="none" w:sz="0" w:space="0" w:color="auto"/>
        <w:left w:val="none" w:sz="0" w:space="0" w:color="auto"/>
        <w:bottom w:val="none" w:sz="0" w:space="0" w:color="auto"/>
        <w:right w:val="none" w:sz="0" w:space="0" w:color="auto"/>
      </w:divBdr>
    </w:div>
    <w:div w:id="498010374">
      <w:bodyDiv w:val="1"/>
      <w:marLeft w:val="0"/>
      <w:marRight w:val="0"/>
      <w:marTop w:val="0"/>
      <w:marBottom w:val="0"/>
      <w:divBdr>
        <w:top w:val="none" w:sz="0" w:space="0" w:color="auto"/>
        <w:left w:val="none" w:sz="0" w:space="0" w:color="auto"/>
        <w:bottom w:val="none" w:sz="0" w:space="0" w:color="auto"/>
        <w:right w:val="none" w:sz="0" w:space="0" w:color="auto"/>
      </w:divBdr>
    </w:div>
    <w:div w:id="526599463">
      <w:bodyDiv w:val="1"/>
      <w:marLeft w:val="0"/>
      <w:marRight w:val="0"/>
      <w:marTop w:val="0"/>
      <w:marBottom w:val="0"/>
      <w:divBdr>
        <w:top w:val="none" w:sz="0" w:space="0" w:color="auto"/>
        <w:left w:val="none" w:sz="0" w:space="0" w:color="auto"/>
        <w:bottom w:val="none" w:sz="0" w:space="0" w:color="auto"/>
        <w:right w:val="none" w:sz="0" w:space="0" w:color="auto"/>
      </w:divBdr>
      <w:divsChild>
        <w:div w:id="1219365779">
          <w:marLeft w:val="547"/>
          <w:marRight w:val="0"/>
          <w:marTop w:val="0"/>
          <w:marBottom w:val="0"/>
          <w:divBdr>
            <w:top w:val="none" w:sz="0" w:space="0" w:color="auto"/>
            <w:left w:val="none" w:sz="0" w:space="0" w:color="auto"/>
            <w:bottom w:val="none" w:sz="0" w:space="0" w:color="auto"/>
            <w:right w:val="none" w:sz="0" w:space="0" w:color="auto"/>
          </w:divBdr>
        </w:div>
      </w:divsChild>
    </w:div>
    <w:div w:id="536311914">
      <w:bodyDiv w:val="1"/>
      <w:marLeft w:val="0"/>
      <w:marRight w:val="0"/>
      <w:marTop w:val="0"/>
      <w:marBottom w:val="0"/>
      <w:divBdr>
        <w:top w:val="none" w:sz="0" w:space="0" w:color="auto"/>
        <w:left w:val="none" w:sz="0" w:space="0" w:color="auto"/>
        <w:bottom w:val="none" w:sz="0" w:space="0" w:color="auto"/>
        <w:right w:val="none" w:sz="0" w:space="0" w:color="auto"/>
      </w:divBdr>
    </w:div>
    <w:div w:id="629362175">
      <w:bodyDiv w:val="1"/>
      <w:marLeft w:val="0"/>
      <w:marRight w:val="0"/>
      <w:marTop w:val="0"/>
      <w:marBottom w:val="0"/>
      <w:divBdr>
        <w:top w:val="none" w:sz="0" w:space="0" w:color="auto"/>
        <w:left w:val="none" w:sz="0" w:space="0" w:color="auto"/>
        <w:bottom w:val="none" w:sz="0" w:space="0" w:color="auto"/>
        <w:right w:val="none" w:sz="0" w:space="0" w:color="auto"/>
      </w:divBdr>
    </w:div>
    <w:div w:id="638270060">
      <w:bodyDiv w:val="1"/>
      <w:marLeft w:val="0"/>
      <w:marRight w:val="0"/>
      <w:marTop w:val="0"/>
      <w:marBottom w:val="0"/>
      <w:divBdr>
        <w:top w:val="none" w:sz="0" w:space="0" w:color="auto"/>
        <w:left w:val="none" w:sz="0" w:space="0" w:color="auto"/>
        <w:bottom w:val="none" w:sz="0" w:space="0" w:color="auto"/>
        <w:right w:val="none" w:sz="0" w:space="0" w:color="auto"/>
      </w:divBdr>
      <w:divsChild>
        <w:div w:id="119106632">
          <w:marLeft w:val="0"/>
          <w:marRight w:val="0"/>
          <w:marTop w:val="0"/>
          <w:marBottom w:val="0"/>
          <w:divBdr>
            <w:top w:val="none" w:sz="0" w:space="0" w:color="auto"/>
            <w:left w:val="none" w:sz="0" w:space="0" w:color="auto"/>
            <w:bottom w:val="none" w:sz="0" w:space="0" w:color="auto"/>
            <w:right w:val="none" w:sz="0" w:space="0" w:color="auto"/>
          </w:divBdr>
          <w:divsChild>
            <w:div w:id="59133434">
              <w:marLeft w:val="0"/>
              <w:marRight w:val="0"/>
              <w:marTop w:val="0"/>
              <w:marBottom w:val="0"/>
              <w:divBdr>
                <w:top w:val="none" w:sz="0" w:space="0" w:color="auto"/>
                <w:left w:val="none" w:sz="0" w:space="0" w:color="auto"/>
                <w:bottom w:val="none" w:sz="0" w:space="0" w:color="auto"/>
                <w:right w:val="none" w:sz="0" w:space="0" w:color="auto"/>
              </w:divBdr>
            </w:div>
          </w:divsChild>
        </w:div>
        <w:div w:id="1809932109">
          <w:marLeft w:val="0"/>
          <w:marRight w:val="0"/>
          <w:marTop w:val="0"/>
          <w:marBottom w:val="0"/>
          <w:divBdr>
            <w:top w:val="none" w:sz="0" w:space="0" w:color="auto"/>
            <w:left w:val="none" w:sz="0" w:space="0" w:color="auto"/>
            <w:bottom w:val="none" w:sz="0" w:space="0" w:color="auto"/>
            <w:right w:val="none" w:sz="0" w:space="0" w:color="auto"/>
          </w:divBdr>
        </w:div>
      </w:divsChild>
    </w:div>
    <w:div w:id="645669486">
      <w:bodyDiv w:val="1"/>
      <w:marLeft w:val="0"/>
      <w:marRight w:val="0"/>
      <w:marTop w:val="0"/>
      <w:marBottom w:val="0"/>
      <w:divBdr>
        <w:top w:val="none" w:sz="0" w:space="0" w:color="auto"/>
        <w:left w:val="none" w:sz="0" w:space="0" w:color="auto"/>
        <w:bottom w:val="none" w:sz="0" w:space="0" w:color="auto"/>
        <w:right w:val="none" w:sz="0" w:space="0" w:color="auto"/>
      </w:divBdr>
      <w:divsChild>
        <w:div w:id="1108961806">
          <w:marLeft w:val="0"/>
          <w:marRight w:val="0"/>
          <w:marTop w:val="0"/>
          <w:marBottom w:val="0"/>
          <w:divBdr>
            <w:top w:val="none" w:sz="0" w:space="0" w:color="auto"/>
            <w:left w:val="none" w:sz="0" w:space="0" w:color="auto"/>
            <w:bottom w:val="none" w:sz="0" w:space="0" w:color="auto"/>
            <w:right w:val="none" w:sz="0" w:space="0" w:color="auto"/>
          </w:divBdr>
          <w:divsChild>
            <w:div w:id="721172405">
              <w:marLeft w:val="0"/>
              <w:marRight w:val="0"/>
              <w:marTop w:val="0"/>
              <w:marBottom w:val="0"/>
              <w:divBdr>
                <w:top w:val="none" w:sz="0" w:space="0" w:color="auto"/>
                <w:left w:val="none" w:sz="0" w:space="0" w:color="auto"/>
                <w:bottom w:val="none" w:sz="0" w:space="0" w:color="auto"/>
                <w:right w:val="none" w:sz="0" w:space="0" w:color="auto"/>
              </w:divBdr>
              <w:divsChild>
                <w:div w:id="112769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8345">
          <w:marLeft w:val="0"/>
          <w:marRight w:val="0"/>
          <w:marTop w:val="0"/>
          <w:marBottom w:val="0"/>
          <w:divBdr>
            <w:top w:val="none" w:sz="0" w:space="0" w:color="auto"/>
            <w:left w:val="none" w:sz="0" w:space="0" w:color="auto"/>
            <w:bottom w:val="none" w:sz="0" w:space="0" w:color="auto"/>
            <w:right w:val="none" w:sz="0" w:space="0" w:color="auto"/>
          </w:divBdr>
          <w:divsChild>
            <w:div w:id="294989943">
              <w:marLeft w:val="0"/>
              <w:marRight w:val="0"/>
              <w:marTop w:val="0"/>
              <w:marBottom w:val="0"/>
              <w:divBdr>
                <w:top w:val="none" w:sz="0" w:space="0" w:color="auto"/>
                <w:left w:val="none" w:sz="0" w:space="0" w:color="auto"/>
                <w:bottom w:val="none" w:sz="0" w:space="0" w:color="auto"/>
                <w:right w:val="none" w:sz="0" w:space="0" w:color="auto"/>
              </w:divBdr>
              <w:divsChild>
                <w:div w:id="1855342007">
                  <w:marLeft w:val="0"/>
                  <w:marRight w:val="0"/>
                  <w:marTop w:val="0"/>
                  <w:marBottom w:val="0"/>
                  <w:divBdr>
                    <w:top w:val="none" w:sz="0" w:space="0" w:color="auto"/>
                    <w:left w:val="none" w:sz="0" w:space="0" w:color="auto"/>
                    <w:bottom w:val="none" w:sz="0" w:space="0" w:color="auto"/>
                    <w:right w:val="none" w:sz="0" w:space="0" w:color="auto"/>
                  </w:divBdr>
                  <w:divsChild>
                    <w:div w:id="2109083155">
                      <w:marLeft w:val="0"/>
                      <w:marRight w:val="0"/>
                      <w:marTop w:val="0"/>
                      <w:marBottom w:val="0"/>
                      <w:divBdr>
                        <w:top w:val="none" w:sz="0" w:space="0" w:color="auto"/>
                        <w:left w:val="none" w:sz="0" w:space="0" w:color="auto"/>
                        <w:bottom w:val="none" w:sz="0" w:space="0" w:color="auto"/>
                        <w:right w:val="none" w:sz="0" w:space="0" w:color="auto"/>
                      </w:divBdr>
                      <w:divsChild>
                        <w:div w:id="50077881">
                          <w:marLeft w:val="0"/>
                          <w:marRight w:val="0"/>
                          <w:marTop w:val="0"/>
                          <w:marBottom w:val="0"/>
                          <w:divBdr>
                            <w:top w:val="none" w:sz="0" w:space="0" w:color="auto"/>
                            <w:left w:val="none" w:sz="0" w:space="0" w:color="auto"/>
                            <w:bottom w:val="none" w:sz="0" w:space="0" w:color="auto"/>
                            <w:right w:val="none" w:sz="0" w:space="0" w:color="auto"/>
                          </w:divBdr>
                        </w:div>
                        <w:div w:id="661203497">
                          <w:marLeft w:val="0"/>
                          <w:marRight w:val="0"/>
                          <w:marTop w:val="0"/>
                          <w:marBottom w:val="0"/>
                          <w:divBdr>
                            <w:top w:val="none" w:sz="0" w:space="0" w:color="auto"/>
                            <w:left w:val="none" w:sz="0" w:space="0" w:color="auto"/>
                            <w:bottom w:val="none" w:sz="0" w:space="0" w:color="auto"/>
                            <w:right w:val="none" w:sz="0" w:space="0" w:color="auto"/>
                          </w:divBdr>
                        </w:div>
                        <w:div w:id="791557693">
                          <w:marLeft w:val="0"/>
                          <w:marRight w:val="0"/>
                          <w:marTop w:val="0"/>
                          <w:marBottom w:val="0"/>
                          <w:divBdr>
                            <w:top w:val="none" w:sz="0" w:space="0" w:color="auto"/>
                            <w:left w:val="none" w:sz="0" w:space="0" w:color="auto"/>
                            <w:bottom w:val="none" w:sz="0" w:space="0" w:color="auto"/>
                            <w:right w:val="none" w:sz="0" w:space="0" w:color="auto"/>
                          </w:divBdr>
                        </w:div>
                        <w:div w:id="936786688">
                          <w:marLeft w:val="0"/>
                          <w:marRight w:val="0"/>
                          <w:marTop w:val="0"/>
                          <w:marBottom w:val="0"/>
                          <w:divBdr>
                            <w:top w:val="none" w:sz="0" w:space="0" w:color="auto"/>
                            <w:left w:val="none" w:sz="0" w:space="0" w:color="auto"/>
                            <w:bottom w:val="none" w:sz="0" w:space="0" w:color="auto"/>
                            <w:right w:val="none" w:sz="0" w:space="0" w:color="auto"/>
                          </w:divBdr>
                        </w:div>
                        <w:div w:id="1285963127">
                          <w:marLeft w:val="0"/>
                          <w:marRight w:val="0"/>
                          <w:marTop w:val="0"/>
                          <w:marBottom w:val="0"/>
                          <w:divBdr>
                            <w:top w:val="none" w:sz="0" w:space="0" w:color="auto"/>
                            <w:left w:val="none" w:sz="0" w:space="0" w:color="auto"/>
                            <w:bottom w:val="none" w:sz="0" w:space="0" w:color="auto"/>
                            <w:right w:val="none" w:sz="0" w:space="0" w:color="auto"/>
                          </w:divBdr>
                        </w:div>
                        <w:div w:id="1979604152">
                          <w:marLeft w:val="0"/>
                          <w:marRight w:val="0"/>
                          <w:marTop w:val="0"/>
                          <w:marBottom w:val="0"/>
                          <w:divBdr>
                            <w:top w:val="none" w:sz="0" w:space="0" w:color="auto"/>
                            <w:left w:val="none" w:sz="0" w:space="0" w:color="auto"/>
                            <w:bottom w:val="none" w:sz="0" w:space="0" w:color="auto"/>
                            <w:right w:val="none" w:sz="0" w:space="0" w:color="auto"/>
                          </w:divBdr>
                        </w:div>
                        <w:div w:id="20777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177077">
      <w:bodyDiv w:val="1"/>
      <w:marLeft w:val="0"/>
      <w:marRight w:val="0"/>
      <w:marTop w:val="0"/>
      <w:marBottom w:val="0"/>
      <w:divBdr>
        <w:top w:val="none" w:sz="0" w:space="0" w:color="auto"/>
        <w:left w:val="none" w:sz="0" w:space="0" w:color="auto"/>
        <w:bottom w:val="none" w:sz="0" w:space="0" w:color="auto"/>
        <w:right w:val="none" w:sz="0" w:space="0" w:color="auto"/>
      </w:divBdr>
    </w:div>
    <w:div w:id="705058161">
      <w:bodyDiv w:val="1"/>
      <w:marLeft w:val="0"/>
      <w:marRight w:val="0"/>
      <w:marTop w:val="0"/>
      <w:marBottom w:val="0"/>
      <w:divBdr>
        <w:top w:val="none" w:sz="0" w:space="0" w:color="auto"/>
        <w:left w:val="none" w:sz="0" w:space="0" w:color="auto"/>
        <w:bottom w:val="none" w:sz="0" w:space="0" w:color="auto"/>
        <w:right w:val="none" w:sz="0" w:space="0" w:color="auto"/>
      </w:divBdr>
    </w:div>
    <w:div w:id="840775563">
      <w:bodyDiv w:val="1"/>
      <w:marLeft w:val="0"/>
      <w:marRight w:val="0"/>
      <w:marTop w:val="0"/>
      <w:marBottom w:val="0"/>
      <w:divBdr>
        <w:top w:val="none" w:sz="0" w:space="0" w:color="auto"/>
        <w:left w:val="none" w:sz="0" w:space="0" w:color="auto"/>
        <w:bottom w:val="none" w:sz="0" w:space="0" w:color="auto"/>
        <w:right w:val="none" w:sz="0" w:space="0" w:color="auto"/>
      </w:divBdr>
      <w:divsChild>
        <w:div w:id="394358106">
          <w:marLeft w:val="547"/>
          <w:marRight w:val="0"/>
          <w:marTop w:val="0"/>
          <w:marBottom w:val="0"/>
          <w:divBdr>
            <w:top w:val="none" w:sz="0" w:space="0" w:color="auto"/>
            <w:left w:val="none" w:sz="0" w:space="0" w:color="auto"/>
            <w:bottom w:val="none" w:sz="0" w:space="0" w:color="auto"/>
            <w:right w:val="none" w:sz="0" w:space="0" w:color="auto"/>
          </w:divBdr>
        </w:div>
      </w:divsChild>
    </w:div>
    <w:div w:id="852300723">
      <w:bodyDiv w:val="1"/>
      <w:marLeft w:val="0"/>
      <w:marRight w:val="0"/>
      <w:marTop w:val="0"/>
      <w:marBottom w:val="0"/>
      <w:divBdr>
        <w:top w:val="none" w:sz="0" w:space="0" w:color="auto"/>
        <w:left w:val="none" w:sz="0" w:space="0" w:color="auto"/>
        <w:bottom w:val="none" w:sz="0" w:space="0" w:color="auto"/>
        <w:right w:val="none" w:sz="0" w:space="0" w:color="auto"/>
      </w:divBdr>
      <w:divsChild>
        <w:div w:id="1731611391">
          <w:marLeft w:val="547"/>
          <w:marRight w:val="0"/>
          <w:marTop w:val="0"/>
          <w:marBottom w:val="0"/>
          <w:divBdr>
            <w:top w:val="none" w:sz="0" w:space="0" w:color="auto"/>
            <w:left w:val="none" w:sz="0" w:space="0" w:color="auto"/>
            <w:bottom w:val="none" w:sz="0" w:space="0" w:color="auto"/>
            <w:right w:val="none" w:sz="0" w:space="0" w:color="auto"/>
          </w:divBdr>
        </w:div>
      </w:divsChild>
    </w:div>
    <w:div w:id="858206030">
      <w:bodyDiv w:val="1"/>
      <w:marLeft w:val="0"/>
      <w:marRight w:val="0"/>
      <w:marTop w:val="0"/>
      <w:marBottom w:val="0"/>
      <w:divBdr>
        <w:top w:val="none" w:sz="0" w:space="0" w:color="auto"/>
        <w:left w:val="none" w:sz="0" w:space="0" w:color="auto"/>
        <w:bottom w:val="none" w:sz="0" w:space="0" w:color="auto"/>
        <w:right w:val="none" w:sz="0" w:space="0" w:color="auto"/>
      </w:divBdr>
    </w:div>
    <w:div w:id="887258746">
      <w:bodyDiv w:val="1"/>
      <w:marLeft w:val="0"/>
      <w:marRight w:val="0"/>
      <w:marTop w:val="0"/>
      <w:marBottom w:val="0"/>
      <w:divBdr>
        <w:top w:val="none" w:sz="0" w:space="0" w:color="auto"/>
        <w:left w:val="none" w:sz="0" w:space="0" w:color="auto"/>
        <w:bottom w:val="none" w:sz="0" w:space="0" w:color="auto"/>
        <w:right w:val="none" w:sz="0" w:space="0" w:color="auto"/>
      </w:divBdr>
    </w:div>
    <w:div w:id="919098935">
      <w:bodyDiv w:val="1"/>
      <w:marLeft w:val="0"/>
      <w:marRight w:val="0"/>
      <w:marTop w:val="0"/>
      <w:marBottom w:val="0"/>
      <w:divBdr>
        <w:top w:val="none" w:sz="0" w:space="0" w:color="auto"/>
        <w:left w:val="none" w:sz="0" w:space="0" w:color="auto"/>
        <w:bottom w:val="none" w:sz="0" w:space="0" w:color="auto"/>
        <w:right w:val="none" w:sz="0" w:space="0" w:color="auto"/>
      </w:divBdr>
    </w:div>
    <w:div w:id="966787303">
      <w:bodyDiv w:val="1"/>
      <w:marLeft w:val="0"/>
      <w:marRight w:val="0"/>
      <w:marTop w:val="0"/>
      <w:marBottom w:val="0"/>
      <w:divBdr>
        <w:top w:val="none" w:sz="0" w:space="0" w:color="auto"/>
        <w:left w:val="none" w:sz="0" w:space="0" w:color="auto"/>
        <w:bottom w:val="none" w:sz="0" w:space="0" w:color="auto"/>
        <w:right w:val="none" w:sz="0" w:space="0" w:color="auto"/>
      </w:divBdr>
      <w:divsChild>
        <w:div w:id="1025131102">
          <w:marLeft w:val="547"/>
          <w:marRight w:val="0"/>
          <w:marTop w:val="0"/>
          <w:marBottom w:val="0"/>
          <w:divBdr>
            <w:top w:val="none" w:sz="0" w:space="0" w:color="auto"/>
            <w:left w:val="none" w:sz="0" w:space="0" w:color="auto"/>
            <w:bottom w:val="none" w:sz="0" w:space="0" w:color="auto"/>
            <w:right w:val="none" w:sz="0" w:space="0" w:color="auto"/>
          </w:divBdr>
        </w:div>
      </w:divsChild>
    </w:div>
    <w:div w:id="982005281">
      <w:bodyDiv w:val="1"/>
      <w:marLeft w:val="0"/>
      <w:marRight w:val="0"/>
      <w:marTop w:val="0"/>
      <w:marBottom w:val="0"/>
      <w:divBdr>
        <w:top w:val="none" w:sz="0" w:space="0" w:color="auto"/>
        <w:left w:val="none" w:sz="0" w:space="0" w:color="auto"/>
        <w:bottom w:val="none" w:sz="0" w:space="0" w:color="auto"/>
        <w:right w:val="none" w:sz="0" w:space="0" w:color="auto"/>
      </w:divBdr>
    </w:div>
    <w:div w:id="1002506747">
      <w:bodyDiv w:val="1"/>
      <w:marLeft w:val="0"/>
      <w:marRight w:val="0"/>
      <w:marTop w:val="0"/>
      <w:marBottom w:val="0"/>
      <w:divBdr>
        <w:top w:val="none" w:sz="0" w:space="0" w:color="auto"/>
        <w:left w:val="none" w:sz="0" w:space="0" w:color="auto"/>
        <w:bottom w:val="none" w:sz="0" w:space="0" w:color="auto"/>
        <w:right w:val="none" w:sz="0" w:space="0" w:color="auto"/>
      </w:divBdr>
    </w:div>
    <w:div w:id="1039815445">
      <w:bodyDiv w:val="1"/>
      <w:marLeft w:val="0"/>
      <w:marRight w:val="0"/>
      <w:marTop w:val="0"/>
      <w:marBottom w:val="0"/>
      <w:divBdr>
        <w:top w:val="none" w:sz="0" w:space="0" w:color="auto"/>
        <w:left w:val="none" w:sz="0" w:space="0" w:color="auto"/>
        <w:bottom w:val="none" w:sz="0" w:space="0" w:color="auto"/>
        <w:right w:val="none" w:sz="0" w:space="0" w:color="auto"/>
      </w:divBdr>
    </w:div>
    <w:div w:id="1043408166">
      <w:bodyDiv w:val="1"/>
      <w:marLeft w:val="0"/>
      <w:marRight w:val="0"/>
      <w:marTop w:val="0"/>
      <w:marBottom w:val="0"/>
      <w:divBdr>
        <w:top w:val="none" w:sz="0" w:space="0" w:color="auto"/>
        <w:left w:val="none" w:sz="0" w:space="0" w:color="auto"/>
        <w:bottom w:val="none" w:sz="0" w:space="0" w:color="auto"/>
        <w:right w:val="none" w:sz="0" w:space="0" w:color="auto"/>
      </w:divBdr>
    </w:div>
    <w:div w:id="1067995100">
      <w:bodyDiv w:val="1"/>
      <w:marLeft w:val="0"/>
      <w:marRight w:val="0"/>
      <w:marTop w:val="0"/>
      <w:marBottom w:val="0"/>
      <w:divBdr>
        <w:top w:val="none" w:sz="0" w:space="0" w:color="auto"/>
        <w:left w:val="none" w:sz="0" w:space="0" w:color="auto"/>
        <w:bottom w:val="none" w:sz="0" w:space="0" w:color="auto"/>
        <w:right w:val="none" w:sz="0" w:space="0" w:color="auto"/>
      </w:divBdr>
    </w:div>
    <w:div w:id="1072704169">
      <w:bodyDiv w:val="1"/>
      <w:marLeft w:val="0"/>
      <w:marRight w:val="0"/>
      <w:marTop w:val="0"/>
      <w:marBottom w:val="0"/>
      <w:divBdr>
        <w:top w:val="none" w:sz="0" w:space="0" w:color="auto"/>
        <w:left w:val="none" w:sz="0" w:space="0" w:color="auto"/>
        <w:bottom w:val="none" w:sz="0" w:space="0" w:color="auto"/>
        <w:right w:val="none" w:sz="0" w:space="0" w:color="auto"/>
      </w:divBdr>
    </w:div>
    <w:div w:id="1096026089">
      <w:bodyDiv w:val="1"/>
      <w:marLeft w:val="0"/>
      <w:marRight w:val="0"/>
      <w:marTop w:val="0"/>
      <w:marBottom w:val="0"/>
      <w:divBdr>
        <w:top w:val="none" w:sz="0" w:space="0" w:color="auto"/>
        <w:left w:val="none" w:sz="0" w:space="0" w:color="auto"/>
        <w:bottom w:val="none" w:sz="0" w:space="0" w:color="auto"/>
        <w:right w:val="none" w:sz="0" w:space="0" w:color="auto"/>
      </w:divBdr>
      <w:divsChild>
        <w:div w:id="1049570939">
          <w:marLeft w:val="547"/>
          <w:marRight w:val="0"/>
          <w:marTop w:val="0"/>
          <w:marBottom w:val="0"/>
          <w:divBdr>
            <w:top w:val="none" w:sz="0" w:space="0" w:color="auto"/>
            <w:left w:val="none" w:sz="0" w:space="0" w:color="auto"/>
            <w:bottom w:val="none" w:sz="0" w:space="0" w:color="auto"/>
            <w:right w:val="none" w:sz="0" w:space="0" w:color="auto"/>
          </w:divBdr>
        </w:div>
      </w:divsChild>
    </w:div>
    <w:div w:id="1238438496">
      <w:bodyDiv w:val="1"/>
      <w:marLeft w:val="0"/>
      <w:marRight w:val="0"/>
      <w:marTop w:val="0"/>
      <w:marBottom w:val="0"/>
      <w:divBdr>
        <w:top w:val="none" w:sz="0" w:space="0" w:color="auto"/>
        <w:left w:val="none" w:sz="0" w:space="0" w:color="auto"/>
        <w:bottom w:val="none" w:sz="0" w:space="0" w:color="auto"/>
        <w:right w:val="none" w:sz="0" w:space="0" w:color="auto"/>
      </w:divBdr>
    </w:div>
    <w:div w:id="1303653292">
      <w:bodyDiv w:val="1"/>
      <w:marLeft w:val="0"/>
      <w:marRight w:val="0"/>
      <w:marTop w:val="0"/>
      <w:marBottom w:val="0"/>
      <w:divBdr>
        <w:top w:val="none" w:sz="0" w:space="0" w:color="auto"/>
        <w:left w:val="none" w:sz="0" w:space="0" w:color="auto"/>
        <w:bottom w:val="none" w:sz="0" w:space="0" w:color="auto"/>
        <w:right w:val="none" w:sz="0" w:space="0" w:color="auto"/>
      </w:divBdr>
    </w:div>
    <w:div w:id="1358191915">
      <w:bodyDiv w:val="1"/>
      <w:marLeft w:val="0"/>
      <w:marRight w:val="0"/>
      <w:marTop w:val="0"/>
      <w:marBottom w:val="0"/>
      <w:divBdr>
        <w:top w:val="none" w:sz="0" w:space="0" w:color="auto"/>
        <w:left w:val="none" w:sz="0" w:space="0" w:color="auto"/>
        <w:bottom w:val="none" w:sz="0" w:space="0" w:color="auto"/>
        <w:right w:val="none" w:sz="0" w:space="0" w:color="auto"/>
      </w:divBdr>
    </w:div>
    <w:div w:id="1360624505">
      <w:bodyDiv w:val="1"/>
      <w:marLeft w:val="0"/>
      <w:marRight w:val="0"/>
      <w:marTop w:val="0"/>
      <w:marBottom w:val="0"/>
      <w:divBdr>
        <w:top w:val="none" w:sz="0" w:space="0" w:color="auto"/>
        <w:left w:val="none" w:sz="0" w:space="0" w:color="auto"/>
        <w:bottom w:val="none" w:sz="0" w:space="0" w:color="auto"/>
        <w:right w:val="none" w:sz="0" w:space="0" w:color="auto"/>
      </w:divBdr>
      <w:divsChild>
        <w:div w:id="1323772236">
          <w:marLeft w:val="547"/>
          <w:marRight w:val="0"/>
          <w:marTop w:val="0"/>
          <w:marBottom w:val="0"/>
          <w:divBdr>
            <w:top w:val="none" w:sz="0" w:space="0" w:color="auto"/>
            <w:left w:val="none" w:sz="0" w:space="0" w:color="auto"/>
            <w:bottom w:val="none" w:sz="0" w:space="0" w:color="auto"/>
            <w:right w:val="none" w:sz="0" w:space="0" w:color="auto"/>
          </w:divBdr>
        </w:div>
      </w:divsChild>
    </w:div>
    <w:div w:id="1386175278">
      <w:bodyDiv w:val="1"/>
      <w:marLeft w:val="0"/>
      <w:marRight w:val="0"/>
      <w:marTop w:val="0"/>
      <w:marBottom w:val="0"/>
      <w:divBdr>
        <w:top w:val="none" w:sz="0" w:space="0" w:color="auto"/>
        <w:left w:val="none" w:sz="0" w:space="0" w:color="auto"/>
        <w:bottom w:val="none" w:sz="0" w:space="0" w:color="auto"/>
        <w:right w:val="none" w:sz="0" w:space="0" w:color="auto"/>
      </w:divBdr>
    </w:div>
    <w:div w:id="1414817260">
      <w:bodyDiv w:val="1"/>
      <w:marLeft w:val="0"/>
      <w:marRight w:val="0"/>
      <w:marTop w:val="0"/>
      <w:marBottom w:val="0"/>
      <w:divBdr>
        <w:top w:val="none" w:sz="0" w:space="0" w:color="auto"/>
        <w:left w:val="none" w:sz="0" w:space="0" w:color="auto"/>
        <w:bottom w:val="none" w:sz="0" w:space="0" w:color="auto"/>
        <w:right w:val="none" w:sz="0" w:space="0" w:color="auto"/>
      </w:divBdr>
    </w:div>
    <w:div w:id="1418403775">
      <w:bodyDiv w:val="1"/>
      <w:marLeft w:val="0"/>
      <w:marRight w:val="0"/>
      <w:marTop w:val="0"/>
      <w:marBottom w:val="0"/>
      <w:divBdr>
        <w:top w:val="none" w:sz="0" w:space="0" w:color="auto"/>
        <w:left w:val="none" w:sz="0" w:space="0" w:color="auto"/>
        <w:bottom w:val="none" w:sz="0" w:space="0" w:color="auto"/>
        <w:right w:val="none" w:sz="0" w:space="0" w:color="auto"/>
      </w:divBdr>
    </w:div>
    <w:div w:id="1431924464">
      <w:bodyDiv w:val="1"/>
      <w:marLeft w:val="0"/>
      <w:marRight w:val="0"/>
      <w:marTop w:val="0"/>
      <w:marBottom w:val="0"/>
      <w:divBdr>
        <w:top w:val="none" w:sz="0" w:space="0" w:color="auto"/>
        <w:left w:val="none" w:sz="0" w:space="0" w:color="auto"/>
        <w:bottom w:val="none" w:sz="0" w:space="0" w:color="auto"/>
        <w:right w:val="none" w:sz="0" w:space="0" w:color="auto"/>
      </w:divBdr>
    </w:div>
    <w:div w:id="1438142023">
      <w:bodyDiv w:val="1"/>
      <w:marLeft w:val="0"/>
      <w:marRight w:val="0"/>
      <w:marTop w:val="0"/>
      <w:marBottom w:val="0"/>
      <w:divBdr>
        <w:top w:val="none" w:sz="0" w:space="0" w:color="auto"/>
        <w:left w:val="none" w:sz="0" w:space="0" w:color="auto"/>
        <w:bottom w:val="none" w:sz="0" w:space="0" w:color="auto"/>
        <w:right w:val="none" w:sz="0" w:space="0" w:color="auto"/>
      </w:divBdr>
    </w:div>
    <w:div w:id="1491169455">
      <w:bodyDiv w:val="1"/>
      <w:marLeft w:val="0"/>
      <w:marRight w:val="0"/>
      <w:marTop w:val="0"/>
      <w:marBottom w:val="0"/>
      <w:divBdr>
        <w:top w:val="none" w:sz="0" w:space="0" w:color="auto"/>
        <w:left w:val="none" w:sz="0" w:space="0" w:color="auto"/>
        <w:bottom w:val="none" w:sz="0" w:space="0" w:color="auto"/>
        <w:right w:val="none" w:sz="0" w:space="0" w:color="auto"/>
      </w:divBdr>
      <w:divsChild>
        <w:div w:id="1246496304">
          <w:marLeft w:val="547"/>
          <w:marRight w:val="0"/>
          <w:marTop w:val="0"/>
          <w:marBottom w:val="0"/>
          <w:divBdr>
            <w:top w:val="none" w:sz="0" w:space="0" w:color="auto"/>
            <w:left w:val="none" w:sz="0" w:space="0" w:color="auto"/>
            <w:bottom w:val="none" w:sz="0" w:space="0" w:color="auto"/>
            <w:right w:val="none" w:sz="0" w:space="0" w:color="auto"/>
          </w:divBdr>
        </w:div>
      </w:divsChild>
    </w:div>
    <w:div w:id="1533108756">
      <w:bodyDiv w:val="1"/>
      <w:marLeft w:val="0"/>
      <w:marRight w:val="0"/>
      <w:marTop w:val="0"/>
      <w:marBottom w:val="0"/>
      <w:divBdr>
        <w:top w:val="none" w:sz="0" w:space="0" w:color="auto"/>
        <w:left w:val="none" w:sz="0" w:space="0" w:color="auto"/>
        <w:bottom w:val="none" w:sz="0" w:space="0" w:color="auto"/>
        <w:right w:val="none" w:sz="0" w:space="0" w:color="auto"/>
      </w:divBdr>
    </w:div>
    <w:div w:id="1572698118">
      <w:bodyDiv w:val="1"/>
      <w:marLeft w:val="0"/>
      <w:marRight w:val="0"/>
      <w:marTop w:val="0"/>
      <w:marBottom w:val="0"/>
      <w:divBdr>
        <w:top w:val="none" w:sz="0" w:space="0" w:color="auto"/>
        <w:left w:val="none" w:sz="0" w:space="0" w:color="auto"/>
        <w:bottom w:val="none" w:sz="0" w:space="0" w:color="auto"/>
        <w:right w:val="none" w:sz="0" w:space="0" w:color="auto"/>
      </w:divBdr>
      <w:divsChild>
        <w:div w:id="819345947">
          <w:marLeft w:val="0"/>
          <w:marRight w:val="0"/>
          <w:marTop w:val="0"/>
          <w:marBottom w:val="0"/>
          <w:divBdr>
            <w:top w:val="none" w:sz="0" w:space="0" w:color="auto"/>
            <w:left w:val="none" w:sz="0" w:space="0" w:color="auto"/>
            <w:bottom w:val="none" w:sz="0" w:space="0" w:color="auto"/>
            <w:right w:val="none" w:sz="0" w:space="0" w:color="auto"/>
          </w:divBdr>
          <w:divsChild>
            <w:div w:id="1542091975">
              <w:marLeft w:val="0"/>
              <w:marRight w:val="0"/>
              <w:marTop w:val="0"/>
              <w:marBottom w:val="0"/>
              <w:divBdr>
                <w:top w:val="none" w:sz="0" w:space="0" w:color="auto"/>
                <w:left w:val="none" w:sz="0" w:space="0" w:color="auto"/>
                <w:bottom w:val="none" w:sz="0" w:space="0" w:color="auto"/>
                <w:right w:val="none" w:sz="0" w:space="0" w:color="auto"/>
              </w:divBdr>
            </w:div>
          </w:divsChild>
        </w:div>
        <w:div w:id="1792626039">
          <w:marLeft w:val="0"/>
          <w:marRight w:val="0"/>
          <w:marTop w:val="0"/>
          <w:marBottom w:val="0"/>
          <w:divBdr>
            <w:top w:val="none" w:sz="0" w:space="0" w:color="auto"/>
            <w:left w:val="none" w:sz="0" w:space="0" w:color="auto"/>
            <w:bottom w:val="none" w:sz="0" w:space="0" w:color="auto"/>
            <w:right w:val="none" w:sz="0" w:space="0" w:color="auto"/>
          </w:divBdr>
        </w:div>
      </w:divsChild>
    </w:div>
    <w:div w:id="1655840355">
      <w:bodyDiv w:val="1"/>
      <w:marLeft w:val="0"/>
      <w:marRight w:val="0"/>
      <w:marTop w:val="0"/>
      <w:marBottom w:val="0"/>
      <w:divBdr>
        <w:top w:val="none" w:sz="0" w:space="0" w:color="auto"/>
        <w:left w:val="none" w:sz="0" w:space="0" w:color="auto"/>
        <w:bottom w:val="none" w:sz="0" w:space="0" w:color="auto"/>
        <w:right w:val="none" w:sz="0" w:space="0" w:color="auto"/>
      </w:divBdr>
    </w:div>
    <w:div w:id="1679307122">
      <w:bodyDiv w:val="1"/>
      <w:marLeft w:val="0"/>
      <w:marRight w:val="0"/>
      <w:marTop w:val="0"/>
      <w:marBottom w:val="0"/>
      <w:divBdr>
        <w:top w:val="none" w:sz="0" w:space="0" w:color="auto"/>
        <w:left w:val="none" w:sz="0" w:space="0" w:color="auto"/>
        <w:bottom w:val="none" w:sz="0" w:space="0" w:color="auto"/>
        <w:right w:val="none" w:sz="0" w:space="0" w:color="auto"/>
      </w:divBdr>
    </w:div>
    <w:div w:id="1759402334">
      <w:bodyDiv w:val="1"/>
      <w:marLeft w:val="0"/>
      <w:marRight w:val="0"/>
      <w:marTop w:val="0"/>
      <w:marBottom w:val="0"/>
      <w:divBdr>
        <w:top w:val="none" w:sz="0" w:space="0" w:color="auto"/>
        <w:left w:val="none" w:sz="0" w:space="0" w:color="auto"/>
        <w:bottom w:val="none" w:sz="0" w:space="0" w:color="auto"/>
        <w:right w:val="none" w:sz="0" w:space="0" w:color="auto"/>
      </w:divBdr>
      <w:divsChild>
        <w:div w:id="2028632996">
          <w:marLeft w:val="547"/>
          <w:marRight w:val="0"/>
          <w:marTop w:val="0"/>
          <w:marBottom w:val="0"/>
          <w:divBdr>
            <w:top w:val="none" w:sz="0" w:space="0" w:color="auto"/>
            <w:left w:val="none" w:sz="0" w:space="0" w:color="auto"/>
            <w:bottom w:val="none" w:sz="0" w:space="0" w:color="auto"/>
            <w:right w:val="none" w:sz="0" w:space="0" w:color="auto"/>
          </w:divBdr>
        </w:div>
      </w:divsChild>
    </w:div>
    <w:div w:id="1844473624">
      <w:bodyDiv w:val="1"/>
      <w:marLeft w:val="0"/>
      <w:marRight w:val="0"/>
      <w:marTop w:val="0"/>
      <w:marBottom w:val="0"/>
      <w:divBdr>
        <w:top w:val="none" w:sz="0" w:space="0" w:color="auto"/>
        <w:left w:val="none" w:sz="0" w:space="0" w:color="auto"/>
        <w:bottom w:val="none" w:sz="0" w:space="0" w:color="auto"/>
        <w:right w:val="none" w:sz="0" w:space="0" w:color="auto"/>
      </w:divBdr>
      <w:divsChild>
        <w:div w:id="741637562">
          <w:marLeft w:val="547"/>
          <w:marRight w:val="0"/>
          <w:marTop w:val="0"/>
          <w:marBottom w:val="0"/>
          <w:divBdr>
            <w:top w:val="none" w:sz="0" w:space="0" w:color="auto"/>
            <w:left w:val="none" w:sz="0" w:space="0" w:color="auto"/>
            <w:bottom w:val="none" w:sz="0" w:space="0" w:color="auto"/>
            <w:right w:val="none" w:sz="0" w:space="0" w:color="auto"/>
          </w:divBdr>
        </w:div>
      </w:divsChild>
    </w:div>
    <w:div w:id="1864435136">
      <w:bodyDiv w:val="1"/>
      <w:marLeft w:val="0"/>
      <w:marRight w:val="0"/>
      <w:marTop w:val="0"/>
      <w:marBottom w:val="0"/>
      <w:divBdr>
        <w:top w:val="none" w:sz="0" w:space="0" w:color="auto"/>
        <w:left w:val="none" w:sz="0" w:space="0" w:color="auto"/>
        <w:bottom w:val="none" w:sz="0" w:space="0" w:color="auto"/>
        <w:right w:val="none" w:sz="0" w:space="0" w:color="auto"/>
      </w:divBdr>
      <w:divsChild>
        <w:div w:id="1687321875">
          <w:marLeft w:val="547"/>
          <w:marRight w:val="0"/>
          <w:marTop w:val="0"/>
          <w:marBottom w:val="0"/>
          <w:divBdr>
            <w:top w:val="none" w:sz="0" w:space="0" w:color="auto"/>
            <w:left w:val="none" w:sz="0" w:space="0" w:color="auto"/>
            <w:bottom w:val="none" w:sz="0" w:space="0" w:color="auto"/>
            <w:right w:val="none" w:sz="0" w:space="0" w:color="auto"/>
          </w:divBdr>
        </w:div>
      </w:divsChild>
    </w:div>
    <w:div w:id="1865053664">
      <w:bodyDiv w:val="1"/>
      <w:marLeft w:val="0"/>
      <w:marRight w:val="0"/>
      <w:marTop w:val="0"/>
      <w:marBottom w:val="0"/>
      <w:divBdr>
        <w:top w:val="none" w:sz="0" w:space="0" w:color="auto"/>
        <w:left w:val="none" w:sz="0" w:space="0" w:color="auto"/>
        <w:bottom w:val="none" w:sz="0" w:space="0" w:color="auto"/>
        <w:right w:val="none" w:sz="0" w:space="0" w:color="auto"/>
      </w:divBdr>
    </w:div>
    <w:div w:id="1877039709">
      <w:bodyDiv w:val="1"/>
      <w:marLeft w:val="0"/>
      <w:marRight w:val="0"/>
      <w:marTop w:val="0"/>
      <w:marBottom w:val="0"/>
      <w:divBdr>
        <w:top w:val="none" w:sz="0" w:space="0" w:color="auto"/>
        <w:left w:val="none" w:sz="0" w:space="0" w:color="auto"/>
        <w:bottom w:val="none" w:sz="0" w:space="0" w:color="auto"/>
        <w:right w:val="none" w:sz="0" w:space="0" w:color="auto"/>
      </w:divBdr>
    </w:div>
    <w:div w:id="1960213306">
      <w:bodyDiv w:val="1"/>
      <w:marLeft w:val="0"/>
      <w:marRight w:val="0"/>
      <w:marTop w:val="0"/>
      <w:marBottom w:val="0"/>
      <w:divBdr>
        <w:top w:val="none" w:sz="0" w:space="0" w:color="auto"/>
        <w:left w:val="none" w:sz="0" w:space="0" w:color="auto"/>
        <w:bottom w:val="none" w:sz="0" w:space="0" w:color="auto"/>
        <w:right w:val="none" w:sz="0" w:space="0" w:color="auto"/>
      </w:divBdr>
    </w:div>
    <w:div w:id="1970891918">
      <w:bodyDiv w:val="1"/>
      <w:marLeft w:val="0"/>
      <w:marRight w:val="0"/>
      <w:marTop w:val="0"/>
      <w:marBottom w:val="0"/>
      <w:divBdr>
        <w:top w:val="none" w:sz="0" w:space="0" w:color="auto"/>
        <w:left w:val="none" w:sz="0" w:space="0" w:color="auto"/>
        <w:bottom w:val="none" w:sz="0" w:space="0" w:color="auto"/>
        <w:right w:val="none" w:sz="0" w:space="0" w:color="auto"/>
      </w:divBdr>
      <w:divsChild>
        <w:div w:id="878056959">
          <w:marLeft w:val="547"/>
          <w:marRight w:val="0"/>
          <w:marTop w:val="0"/>
          <w:marBottom w:val="0"/>
          <w:divBdr>
            <w:top w:val="none" w:sz="0" w:space="0" w:color="auto"/>
            <w:left w:val="none" w:sz="0" w:space="0" w:color="auto"/>
            <w:bottom w:val="none" w:sz="0" w:space="0" w:color="auto"/>
            <w:right w:val="none" w:sz="0" w:space="0" w:color="auto"/>
          </w:divBdr>
        </w:div>
      </w:divsChild>
    </w:div>
    <w:div w:id="199321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arty.apgw.gov.pl/" TargetMode="External"/><Relationship Id="rId21" Type="http://schemas.openxmlformats.org/officeDocument/2006/relationships/hyperlink" Target="https://polska.e-mapa.net/" TargetMode="External"/><Relationship Id="rId42" Type="http://schemas.microsoft.com/office/2007/relationships/diagramDrawing" Target="diagrams/drawing2.xml"/><Relationship Id="rId47" Type="http://schemas.openxmlformats.org/officeDocument/2006/relationships/diagramLayout" Target="diagrams/layout3.xml"/><Relationship Id="rId63" Type="http://schemas.openxmlformats.org/officeDocument/2006/relationships/oleObject" Target="embeddings/oleObject5.bin"/><Relationship Id="rId68" Type="http://schemas.openxmlformats.org/officeDocument/2006/relationships/image" Target="media/image21.png"/><Relationship Id="rId16" Type="http://schemas.openxmlformats.org/officeDocument/2006/relationships/diagramData" Target="diagrams/data1.xml"/><Relationship Id="rId11" Type="http://schemas.openxmlformats.org/officeDocument/2006/relationships/image" Target="media/image4.png"/><Relationship Id="rId32" Type="http://schemas.openxmlformats.org/officeDocument/2006/relationships/chart" Target="charts/chart5.xml"/><Relationship Id="rId37" Type="http://schemas.openxmlformats.org/officeDocument/2006/relationships/image" Target="media/image8.jpeg"/><Relationship Id="rId53" Type="http://schemas.openxmlformats.org/officeDocument/2006/relationships/image" Target="media/image13.png"/><Relationship Id="rId58" Type="http://schemas.openxmlformats.org/officeDocument/2006/relationships/image" Target="media/image16.png"/><Relationship Id="rId74" Type="http://schemas.openxmlformats.org/officeDocument/2006/relationships/image" Target="media/image25.emf"/><Relationship Id="rId79" Type="http://schemas.openxmlformats.org/officeDocument/2006/relationships/diagramQuickStyle" Target="diagrams/quickStyle4.xm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fontTable" Target="fontTable.xml"/><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hyperlink" Target="http://karty.apgw.gov.pl/" TargetMode="External"/><Relationship Id="rId27" Type="http://schemas.openxmlformats.org/officeDocument/2006/relationships/hyperlink" Target="https://apgw.gov.pl" TargetMode="External"/><Relationship Id="rId30" Type="http://schemas.openxmlformats.org/officeDocument/2006/relationships/chart" Target="charts/chart3.xml"/><Relationship Id="rId35" Type="http://schemas.openxmlformats.org/officeDocument/2006/relationships/hyperlink" Target="http://pl.wikipedia.org/wiki/Przych%C3%B3d_%28ekonomia%29" TargetMode="External"/><Relationship Id="rId43" Type="http://schemas.openxmlformats.org/officeDocument/2006/relationships/image" Target="media/image9.png"/><Relationship Id="rId48" Type="http://schemas.openxmlformats.org/officeDocument/2006/relationships/diagramQuickStyle" Target="diagrams/quickStyle3.xml"/><Relationship Id="rId56" Type="http://schemas.openxmlformats.org/officeDocument/2006/relationships/image" Target="media/image15.png"/><Relationship Id="rId64" Type="http://schemas.openxmlformats.org/officeDocument/2006/relationships/image" Target="media/image19.png"/><Relationship Id="rId69" Type="http://schemas.openxmlformats.org/officeDocument/2006/relationships/oleObject" Target="embeddings/oleObject8.bin"/><Relationship Id="rId77" Type="http://schemas.openxmlformats.org/officeDocument/2006/relationships/diagramData" Target="diagrams/data4.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23.png"/><Relationship Id="rId80"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yperlink" Target="http://karty.apgw.gov.pl:4200/mapa" TargetMode="External"/><Relationship Id="rId33" Type="http://schemas.openxmlformats.org/officeDocument/2006/relationships/hyperlink" Target="http://pl.wikipedia.org/wiki/Doch%C3%B3d" TargetMode="External"/><Relationship Id="rId38" Type="http://schemas.openxmlformats.org/officeDocument/2006/relationships/diagramData" Target="diagrams/data2.xml"/><Relationship Id="rId46" Type="http://schemas.openxmlformats.org/officeDocument/2006/relationships/diagramData" Target="diagrams/data3.xml"/><Relationship Id="rId59" Type="http://schemas.openxmlformats.org/officeDocument/2006/relationships/oleObject" Target="embeddings/oleObject3.bin"/><Relationship Id="rId67" Type="http://schemas.openxmlformats.org/officeDocument/2006/relationships/oleObject" Target="embeddings/oleObject7.bin"/><Relationship Id="rId20" Type="http://schemas.microsoft.com/office/2007/relationships/diagramDrawing" Target="diagrams/drawing1.xml"/><Relationship Id="rId41" Type="http://schemas.openxmlformats.org/officeDocument/2006/relationships/diagramColors" Target="diagrams/colors2.xml"/><Relationship Id="rId54" Type="http://schemas.openxmlformats.org/officeDocument/2006/relationships/image" Target="media/image14.png"/><Relationship Id="rId62" Type="http://schemas.openxmlformats.org/officeDocument/2006/relationships/image" Target="media/image18.png"/><Relationship Id="rId70" Type="http://schemas.openxmlformats.org/officeDocument/2006/relationships/image" Target="media/image22.png"/><Relationship Id="rId75" Type="http://schemas.openxmlformats.org/officeDocument/2006/relationships/image" Target="media/image26.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sz.pl" TargetMode="External"/><Relationship Id="rId23" Type="http://schemas.openxmlformats.org/officeDocument/2006/relationships/hyperlink" Target="https://epsh.pgi.gov.pl/epsh/" TargetMode="External"/><Relationship Id="rId28" Type="http://schemas.openxmlformats.org/officeDocument/2006/relationships/chart" Target="charts/chart1.xml"/><Relationship Id="rId36" Type="http://schemas.openxmlformats.org/officeDocument/2006/relationships/image" Target="media/image7.png"/><Relationship Id="rId49" Type="http://schemas.openxmlformats.org/officeDocument/2006/relationships/diagramColors" Target="diagrams/colors3.xml"/><Relationship Id="rId57" Type="http://schemas.openxmlformats.org/officeDocument/2006/relationships/oleObject" Target="embeddings/oleObject2.bin"/><Relationship Id="rId10" Type="http://schemas.openxmlformats.org/officeDocument/2006/relationships/image" Target="media/image3.png"/><Relationship Id="rId31" Type="http://schemas.openxmlformats.org/officeDocument/2006/relationships/chart" Target="charts/chart4.xml"/><Relationship Id="rId44" Type="http://schemas.openxmlformats.org/officeDocument/2006/relationships/image" Target="media/image10.jpeg"/><Relationship Id="rId52" Type="http://schemas.openxmlformats.org/officeDocument/2006/relationships/hyperlink" Target="http://www.e.mapa.pl" TargetMode="External"/><Relationship Id="rId60" Type="http://schemas.openxmlformats.org/officeDocument/2006/relationships/image" Target="media/image17.png"/><Relationship Id="rId65" Type="http://schemas.openxmlformats.org/officeDocument/2006/relationships/oleObject" Target="embeddings/oleObject6.bin"/><Relationship Id="rId73" Type="http://schemas.openxmlformats.org/officeDocument/2006/relationships/image" Target="media/image24.png"/><Relationship Id="rId78" Type="http://schemas.openxmlformats.org/officeDocument/2006/relationships/diagramLayout" Target="diagrams/layout4.xml"/><Relationship Id="rId81"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Layout" Target="diagrams/layout2.xml"/><Relationship Id="rId34" Type="http://schemas.openxmlformats.org/officeDocument/2006/relationships/hyperlink" Target="http://pl.wikipedia.org/wiki/Wydatki_bud%C5%BCetowe" TargetMode="External"/><Relationship Id="rId50" Type="http://schemas.microsoft.com/office/2007/relationships/diagramDrawing" Target="diagrams/drawing3.xml"/><Relationship Id="rId55" Type="http://schemas.openxmlformats.org/officeDocument/2006/relationships/oleObject" Target="embeddings/oleObject1.bin"/><Relationship Id="rId76"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6.png"/><Relationship Id="rId40" Type="http://schemas.openxmlformats.org/officeDocument/2006/relationships/diagramQuickStyle" Target="diagrams/quickStyle2.xml"/><Relationship Id="rId45" Type="http://schemas.openxmlformats.org/officeDocument/2006/relationships/image" Target="media/image11.png"/><Relationship Id="rId66"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stacked"/>
        <c:varyColors val="0"/>
        <c:ser>
          <c:idx val="0"/>
          <c:order val="0"/>
          <c:tx>
            <c:strRef>
              <c:f>Arkusz1!$B$1</c:f>
              <c:strCache>
                <c:ptCount val="1"/>
                <c:pt idx="0">
                  <c:v>Seria 1</c:v>
                </c:pt>
              </c:strCache>
            </c:strRef>
          </c:tx>
          <c:spPr>
            <a:solidFill>
              <a:srgbClr val="FFC000"/>
            </a:solidFill>
          </c:spPr>
          <c:invertIfNegative val="0"/>
          <c:dLbls>
            <c:numFmt formatCode="0%" sourceLinked="0"/>
            <c:spPr>
              <a:noFill/>
              <a:ln>
                <a:noFill/>
              </a:ln>
              <a:effectLst/>
            </c:spPr>
            <c:txPr>
              <a:bodyPr anchor="ctr" anchorCtr="0"/>
              <a:lstStyle/>
              <a:p>
                <a:pPr>
                  <a:defRPr b="0"/>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kobiety</c:v>
                </c:pt>
                <c:pt idx="1">
                  <c:v>mężczyźni</c:v>
                </c:pt>
              </c:strCache>
            </c:strRef>
          </c:cat>
          <c:val>
            <c:numRef>
              <c:f>Arkusz1!$B$2:$B$3</c:f>
              <c:numCache>
                <c:formatCode>0.0%</c:formatCode>
                <c:ptCount val="2"/>
                <c:pt idx="0">
                  <c:v>0.84000000000000064</c:v>
                </c:pt>
                <c:pt idx="1">
                  <c:v>0.16000000000000095</c:v>
                </c:pt>
              </c:numCache>
            </c:numRef>
          </c:val>
          <c:extLst>
            <c:ext xmlns:c16="http://schemas.microsoft.com/office/drawing/2014/chart" uri="{C3380CC4-5D6E-409C-BE32-E72D297353CC}">
              <c16:uniqueId val="{00000000-6888-4133-A75D-D5424487D8F3}"/>
            </c:ext>
          </c:extLst>
        </c:ser>
        <c:dLbls>
          <c:showLegendKey val="0"/>
          <c:showVal val="0"/>
          <c:showCatName val="0"/>
          <c:showSerName val="0"/>
          <c:showPercent val="0"/>
          <c:showBubbleSize val="0"/>
        </c:dLbls>
        <c:gapWidth val="150"/>
        <c:overlap val="100"/>
        <c:axId val="96877952"/>
        <c:axId val="96904320"/>
      </c:barChart>
      <c:catAx>
        <c:axId val="96877952"/>
        <c:scaling>
          <c:orientation val="minMax"/>
        </c:scaling>
        <c:delete val="0"/>
        <c:axPos val="l"/>
        <c:numFmt formatCode="General" sourceLinked="0"/>
        <c:majorTickMark val="out"/>
        <c:minorTickMark val="none"/>
        <c:tickLblPos val="nextTo"/>
        <c:crossAx val="96904320"/>
        <c:crosses val="autoZero"/>
        <c:auto val="1"/>
        <c:lblAlgn val="ctr"/>
        <c:lblOffset val="100"/>
        <c:noMultiLvlLbl val="0"/>
      </c:catAx>
      <c:valAx>
        <c:axId val="96904320"/>
        <c:scaling>
          <c:orientation val="minMax"/>
        </c:scaling>
        <c:delete val="0"/>
        <c:axPos val="b"/>
        <c:majorGridlines/>
        <c:numFmt formatCode="0%" sourceLinked="0"/>
        <c:majorTickMark val="out"/>
        <c:minorTickMark val="none"/>
        <c:tickLblPos val="nextTo"/>
        <c:crossAx val="9687795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rgbClr val="FFC000"/>
            </a:solidFill>
            <a:ln>
              <a:noFill/>
            </a:ln>
            <a:effectLst/>
          </c:spPr>
          <c:invertIfNegative val="0"/>
          <c:dLbls>
            <c:spPr>
              <a:noFill/>
              <a:ln>
                <a:noFill/>
              </a:ln>
              <a:effectLst/>
            </c:spPr>
            <c:txPr>
              <a:bodyPr rot="0" vert="horz"/>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Arkusz1!$A$2:$A$8</c:f>
              <c:strCache>
                <c:ptCount val="7"/>
                <c:pt idx="0">
                  <c:v>poniżej 18 lat </c:v>
                </c:pt>
                <c:pt idx="1">
                  <c:v>18-25 lat </c:v>
                </c:pt>
                <c:pt idx="2">
                  <c:v>26-35 lat </c:v>
                </c:pt>
                <c:pt idx="3">
                  <c:v>36-45 lat </c:v>
                </c:pt>
                <c:pt idx="4">
                  <c:v>46-55 lat </c:v>
                </c:pt>
                <c:pt idx="5">
                  <c:v>56-65 lat </c:v>
                </c:pt>
                <c:pt idx="6">
                  <c:v>powyżej 65lat </c:v>
                </c:pt>
              </c:strCache>
            </c:strRef>
          </c:cat>
          <c:val>
            <c:numRef>
              <c:f>Arkusz1!$B$2:$B$8</c:f>
              <c:numCache>
                <c:formatCode>0%</c:formatCode>
                <c:ptCount val="7"/>
                <c:pt idx="0">
                  <c:v>0</c:v>
                </c:pt>
                <c:pt idx="1">
                  <c:v>0</c:v>
                </c:pt>
                <c:pt idx="2">
                  <c:v>0.23</c:v>
                </c:pt>
                <c:pt idx="3">
                  <c:v>0.39000000000000451</c:v>
                </c:pt>
                <c:pt idx="4">
                  <c:v>0.23</c:v>
                </c:pt>
                <c:pt idx="5">
                  <c:v>0.15000000000000024</c:v>
                </c:pt>
                <c:pt idx="6">
                  <c:v>0</c:v>
                </c:pt>
              </c:numCache>
            </c:numRef>
          </c:val>
          <c:extLst>
            <c:ext xmlns:c16="http://schemas.microsoft.com/office/drawing/2014/chart" uri="{C3380CC4-5D6E-409C-BE32-E72D297353CC}">
              <c16:uniqueId val="{00000000-B5C9-408E-8336-B457AB42A567}"/>
            </c:ext>
          </c:extLst>
        </c:ser>
        <c:dLbls>
          <c:showLegendKey val="0"/>
          <c:showVal val="0"/>
          <c:showCatName val="0"/>
          <c:showSerName val="0"/>
          <c:showPercent val="0"/>
          <c:showBubbleSize val="0"/>
        </c:dLbls>
        <c:gapWidth val="269"/>
        <c:axId val="131683456"/>
        <c:axId val="131684992"/>
      </c:barChart>
      <c:catAx>
        <c:axId val="1316834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31684992"/>
        <c:crosses val="autoZero"/>
        <c:auto val="1"/>
        <c:lblAlgn val="ctr"/>
        <c:lblOffset val="100"/>
        <c:noMultiLvlLbl val="0"/>
      </c:catAx>
      <c:valAx>
        <c:axId val="1316849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vert="horz"/>
          <a:lstStyle/>
          <a:p>
            <a:pPr>
              <a:defRPr/>
            </a:pPr>
            <a:endParaRPr lang="pl-PL"/>
          </a:p>
        </c:txPr>
        <c:crossAx val="1316834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rgbClr val="FFC000"/>
            </a:solidFill>
            <a:ln>
              <a:noFill/>
            </a:ln>
            <a:effectLst/>
          </c:spPr>
          <c:invertIfNegative val="0"/>
          <c:dLbls>
            <c:spPr>
              <a:noFill/>
              <a:ln>
                <a:noFill/>
              </a:ln>
              <a:effectLst/>
            </c:spPr>
            <c:txPr>
              <a:bodyPr rot="0" vert="horz"/>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Arkusz1!$A$2:$A$7</c:f>
              <c:strCache>
                <c:ptCount val="6"/>
                <c:pt idx="0">
                  <c:v>uczeń/student</c:v>
                </c:pt>
                <c:pt idx="1">
                  <c:v>przedsiębiorca</c:v>
                </c:pt>
                <c:pt idx="2">
                  <c:v>rolnik</c:v>
                </c:pt>
                <c:pt idx="3">
                  <c:v>osoba pracująca</c:v>
                </c:pt>
                <c:pt idx="4">
                  <c:v>osoba bezrobotna</c:v>
                </c:pt>
                <c:pt idx="5">
                  <c:v>emeryt/rencista</c:v>
                </c:pt>
              </c:strCache>
            </c:strRef>
          </c:cat>
          <c:val>
            <c:numRef>
              <c:f>Arkusz1!$B$2:$B$7</c:f>
              <c:numCache>
                <c:formatCode>0%</c:formatCode>
                <c:ptCount val="6"/>
                <c:pt idx="0">
                  <c:v>0</c:v>
                </c:pt>
                <c:pt idx="1">
                  <c:v>0</c:v>
                </c:pt>
                <c:pt idx="2">
                  <c:v>8.0000000000000043E-2</c:v>
                </c:pt>
                <c:pt idx="3">
                  <c:v>0.92</c:v>
                </c:pt>
                <c:pt idx="4">
                  <c:v>0</c:v>
                </c:pt>
                <c:pt idx="5">
                  <c:v>0</c:v>
                </c:pt>
              </c:numCache>
            </c:numRef>
          </c:val>
          <c:extLst>
            <c:ext xmlns:c16="http://schemas.microsoft.com/office/drawing/2014/chart" uri="{C3380CC4-5D6E-409C-BE32-E72D297353CC}">
              <c16:uniqueId val="{00000000-B5C9-408E-8336-B457AB42A567}"/>
            </c:ext>
          </c:extLst>
        </c:ser>
        <c:dLbls>
          <c:showLegendKey val="0"/>
          <c:showVal val="0"/>
          <c:showCatName val="0"/>
          <c:showSerName val="0"/>
          <c:showPercent val="0"/>
          <c:showBubbleSize val="0"/>
        </c:dLbls>
        <c:gapWidth val="269"/>
        <c:axId val="96881280"/>
        <c:axId val="131649920"/>
      </c:barChart>
      <c:catAx>
        <c:axId val="968812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31649920"/>
        <c:crosses val="autoZero"/>
        <c:auto val="1"/>
        <c:lblAlgn val="ctr"/>
        <c:lblOffset val="100"/>
        <c:noMultiLvlLbl val="0"/>
      </c:catAx>
      <c:valAx>
        <c:axId val="1316499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vert="horz"/>
          <a:lstStyle/>
          <a:p>
            <a:pPr>
              <a:defRPr/>
            </a:pPr>
            <a:endParaRPr lang="pl-PL"/>
          </a:p>
        </c:txPr>
        <c:crossAx val="96881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chemeClr val="accent6">
                <a:lumMod val="75000"/>
              </a:schemeClr>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Arkusz1!$A$2:$A$7</c:f>
              <c:strCache>
                <c:ptCount val="6"/>
                <c:pt idx="0">
                  <c:v>bardzo dobrze</c:v>
                </c:pt>
                <c:pt idx="1">
                  <c:v>raczej dobrze</c:v>
                </c:pt>
                <c:pt idx="2">
                  <c:v>przeciętnie </c:v>
                </c:pt>
                <c:pt idx="3">
                  <c:v>raczej żle </c:v>
                </c:pt>
                <c:pt idx="4">
                  <c:v>zdecydowanie żle</c:v>
                </c:pt>
                <c:pt idx="5">
                  <c:v>nie mam zdania </c:v>
                </c:pt>
              </c:strCache>
            </c:strRef>
          </c:cat>
          <c:val>
            <c:numRef>
              <c:f>Arkusz1!$B$2:$B$7</c:f>
              <c:numCache>
                <c:formatCode>0%</c:formatCode>
                <c:ptCount val="6"/>
                <c:pt idx="0">
                  <c:v>0.15000000000000024</c:v>
                </c:pt>
                <c:pt idx="1">
                  <c:v>0.31000000000000238</c:v>
                </c:pt>
                <c:pt idx="2">
                  <c:v>0.46</c:v>
                </c:pt>
                <c:pt idx="3">
                  <c:v>0</c:v>
                </c:pt>
                <c:pt idx="4">
                  <c:v>8.0000000000000043E-2</c:v>
                </c:pt>
                <c:pt idx="5">
                  <c:v>0</c:v>
                </c:pt>
              </c:numCache>
            </c:numRef>
          </c:val>
          <c:extLst>
            <c:ext xmlns:c16="http://schemas.microsoft.com/office/drawing/2014/chart" uri="{C3380CC4-5D6E-409C-BE32-E72D297353CC}">
              <c16:uniqueId val="{00000000-636F-4320-881D-1556BCC9E97E}"/>
            </c:ext>
          </c:extLst>
        </c:ser>
        <c:dLbls>
          <c:showLegendKey val="0"/>
          <c:showVal val="0"/>
          <c:showCatName val="0"/>
          <c:showSerName val="0"/>
          <c:showPercent val="0"/>
          <c:showBubbleSize val="0"/>
        </c:dLbls>
        <c:gapWidth val="269"/>
        <c:axId val="131834240"/>
        <c:axId val="131835776"/>
      </c:barChart>
      <c:catAx>
        <c:axId val="1318342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131835776"/>
        <c:crosses val="autoZero"/>
        <c:auto val="1"/>
        <c:lblAlgn val="ctr"/>
        <c:lblOffset val="100"/>
        <c:noMultiLvlLbl val="0"/>
      </c:catAx>
      <c:valAx>
        <c:axId val="1318357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vert="horz"/>
          <a:lstStyle/>
          <a:p>
            <a:pPr>
              <a:defRPr/>
            </a:pPr>
            <a:endParaRPr lang="pl-PL"/>
          </a:p>
        </c:txPr>
        <c:crossAx val="131834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rgbClr val="FFC000"/>
            </a:solidFill>
          </c:spPr>
          <c:invertIfNegative val="0"/>
          <c:dLbls>
            <c:spPr>
              <a:noFill/>
              <a:ln>
                <a:noFill/>
              </a:ln>
              <a:effectLst/>
            </c:spPr>
            <c:txPr>
              <a:bodyPr rot="0" vert="horz"/>
              <a:lstStyle/>
              <a:p>
                <a:pPr>
                  <a:defRPr b="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promocja gminy</c:v>
                </c:pt>
                <c:pt idx="1">
                  <c:v>rozwój rolnictwa i przetwórstwa ekologicznego</c:v>
                </c:pt>
                <c:pt idx="2">
                  <c:v>budowa i modernizacja obiektów sportu i rekreacji</c:v>
                </c:pt>
                <c:pt idx="3">
                  <c:v>budowa i modernizacja obiektów kultury i sportu</c:v>
                </c:pt>
                <c:pt idx="4">
                  <c:v>aktywizacja osób straszych </c:v>
                </c:pt>
                <c:pt idx="5">
                  <c:v>pozyskanie dla gminy inwestorów</c:v>
                </c:pt>
                <c:pt idx="6">
                  <c:v>rozwój sieci internetowej </c:v>
                </c:pt>
                <c:pt idx="7">
                  <c:v>wsparcie wykorzystania odnawialnych źródeł energii (np. fotowoltaika)</c:v>
                </c:pt>
                <c:pt idx="8">
                  <c:v>modernizacja i doposażenie placówek oświatowych</c:v>
                </c:pt>
                <c:pt idx="9">
                  <c:v>udogodnienia dla przedsiębiorców (ulgi podatkowe, rozwój infrastruktury)</c:v>
                </c:pt>
                <c:pt idx="10">
                  <c:v>poprawa estetyki i zagospodarowania przestrzeni publicznej (place, skwery, zieleń)</c:v>
                </c:pt>
                <c:pt idx="11">
                  <c:v>poprawa świadomości ekologicznej mieszkańców (ekologiczne uprawy, segregacja odpadów, wypalanie traw)</c:v>
                </c:pt>
                <c:pt idx="12">
                  <c:v>wspiertanie działań integrujących mieszkańców oraz wydarzeń kulturalnych</c:v>
                </c:pt>
                <c:pt idx="13">
                  <c:v>budowa i modernizacja dróg</c:v>
                </c:pt>
                <c:pt idx="14">
                  <c:v>rozwój agroturystyki </c:v>
                </c:pt>
                <c:pt idx="15">
                  <c:v>rozwój infrastruktury technicznej (wodociagi i kanalizacja) </c:v>
                </c:pt>
              </c:strCache>
            </c:strRef>
          </c:cat>
          <c:val>
            <c:numRef>
              <c:f>Arkusz1!$B$2:$B$17</c:f>
              <c:numCache>
                <c:formatCode>0%</c:formatCode>
                <c:ptCount val="16"/>
                <c:pt idx="0">
                  <c:v>0.61000000000000065</c:v>
                </c:pt>
                <c:pt idx="1">
                  <c:v>0.69000000000000061</c:v>
                </c:pt>
                <c:pt idx="2">
                  <c:v>0.61000000000000065</c:v>
                </c:pt>
                <c:pt idx="3">
                  <c:v>0.46</c:v>
                </c:pt>
                <c:pt idx="4">
                  <c:v>0.38000000000000411</c:v>
                </c:pt>
                <c:pt idx="5">
                  <c:v>0.46</c:v>
                </c:pt>
                <c:pt idx="6">
                  <c:v>0.46</c:v>
                </c:pt>
                <c:pt idx="7">
                  <c:v>0.31000000000000238</c:v>
                </c:pt>
                <c:pt idx="8">
                  <c:v>0.61000000000000065</c:v>
                </c:pt>
                <c:pt idx="9">
                  <c:v>0.23</c:v>
                </c:pt>
                <c:pt idx="10">
                  <c:v>0.53</c:v>
                </c:pt>
                <c:pt idx="11">
                  <c:v>0.31000000000000238</c:v>
                </c:pt>
                <c:pt idx="12">
                  <c:v>0.23</c:v>
                </c:pt>
                <c:pt idx="13">
                  <c:v>0.46</c:v>
                </c:pt>
                <c:pt idx="14">
                  <c:v>0.31000000000000238</c:v>
                </c:pt>
                <c:pt idx="15">
                  <c:v>0.69000000000000061</c:v>
                </c:pt>
              </c:numCache>
            </c:numRef>
          </c:val>
          <c:extLst>
            <c:ext xmlns:c16="http://schemas.microsoft.com/office/drawing/2014/chart" uri="{C3380CC4-5D6E-409C-BE32-E72D297353CC}">
              <c16:uniqueId val="{00000000-80B5-4C8C-9024-C92E04F14ABF}"/>
            </c:ext>
          </c:extLst>
        </c:ser>
        <c:dLbls>
          <c:showLegendKey val="0"/>
          <c:showVal val="0"/>
          <c:showCatName val="0"/>
          <c:showSerName val="0"/>
          <c:showPercent val="0"/>
          <c:showBubbleSize val="0"/>
        </c:dLbls>
        <c:gapWidth val="182"/>
        <c:axId val="131860352"/>
        <c:axId val="131861888"/>
      </c:barChart>
      <c:catAx>
        <c:axId val="131860352"/>
        <c:scaling>
          <c:orientation val="minMax"/>
        </c:scaling>
        <c:delete val="0"/>
        <c:axPos val="l"/>
        <c:numFmt formatCode="General" sourceLinked="1"/>
        <c:majorTickMark val="none"/>
        <c:minorTickMark val="none"/>
        <c:tickLblPos val="nextTo"/>
        <c:txPr>
          <a:bodyPr rot="-60000000" vert="horz"/>
          <a:lstStyle/>
          <a:p>
            <a:pPr>
              <a:defRPr sz="800"/>
            </a:pPr>
            <a:endParaRPr lang="pl-PL"/>
          </a:p>
        </c:txPr>
        <c:crossAx val="131861888"/>
        <c:crosses val="autoZero"/>
        <c:auto val="1"/>
        <c:lblAlgn val="ctr"/>
        <c:lblOffset val="100"/>
        <c:noMultiLvlLbl val="0"/>
      </c:catAx>
      <c:valAx>
        <c:axId val="131861888"/>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131860352"/>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2B8A8D-435F-4DAE-A0C3-1A29CE704552}" type="doc">
      <dgm:prSet loTypeId="urn:microsoft.com/office/officeart/2005/8/layout/process4" loCatId="process" qsTypeId="urn:microsoft.com/office/officeart/2005/8/quickstyle/simple1" qsCatId="simple" csTypeId="urn:microsoft.com/office/officeart/2005/8/colors/accent5_1" csCatId="accent5" phldr="1"/>
      <dgm:spPr/>
      <dgm:t>
        <a:bodyPr/>
        <a:lstStyle/>
        <a:p>
          <a:endParaRPr lang="pl-PL"/>
        </a:p>
      </dgm:t>
    </dgm:pt>
    <dgm:pt modelId="{BD0C6135-532B-4460-B1CD-8E0596773C19}">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Określenie szczegółowego trybu i harmonogramu opracowania projektu Strategii Rozwoju Gminy Potworów na lata 2025-2040 </a:t>
          </a:r>
        </a:p>
      </dgm:t>
    </dgm:pt>
    <dgm:pt modelId="{25D74A3E-C036-4488-AF1F-E2218E30A020}" type="parTrans" cxnId="{823A3A0F-3FF8-4870-8494-3CA4639786CF}">
      <dgm:prSet/>
      <dgm:spPr/>
      <dgm:t>
        <a:bodyPr/>
        <a:lstStyle/>
        <a:p>
          <a:endParaRPr lang="pl-PL"/>
        </a:p>
      </dgm:t>
    </dgm:pt>
    <dgm:pt modelId="{AE5E9AC9-57F7-4F2B-B9AA-FB0269D0FA03}" type="sibTrans" cxnId="{823A3A0F-3FF8-4870-8494-3CA4639786CF}">
      <dgm:prSet/>
      <dgm:spPr/>
      <dgm:t>
        <a:bodyPr/>
        <a:lstStyle/>
        <a:p>
          <a:endParaRPr lang="pl-PL"/>
        </a:p>
      </dgm:t>
    </dgm:pt>
    <dgm:pt modelId="{AB127145-D45F-4938-B4FA-2FD5D08A7381}">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Powołanie Zespołu ds. opracowania Strategii Rozwoju Gminy Potworów </a:t>
          </a:r>
          <a:br>
            <a:rPr lang="pl-PL" sz="1200" b="1"/>
          </a:br>
          <a:r>
            <a:rPr lang="pl-PL" sz="1200" b="1"/>
            <a:t>na lata 2025-2040</a:t>
          </a:r>
        </a:p>
      </dgm:t>
    </dgm:pt>
    <dgm:pt modelId="{66F869A0-12E6-417A-89CD-99DE542A8CCF}" type="parTrans" cxnId="{92732EC6-E1FF-438B-B5DB-5EA0A357E45C}">
      <dgm:prSet/>
      <dgm:spPr/>
      <dgm:t>
        <a:bodyPr/>
        <a:lstStyle/>
        <a:p>
          <a:endParaRPr lang="pl-PL"/>
        </a:p>
      </dgm:t>
    </dgm:pt>
    <dgm:pt modelId="{A32E2346-B037-4DD7-8BC2-FAE339A2FEF0}" type="sibTrans" cxnId="{92732EC6-E1FF-438B-B5DB-5EA0A357E45C}">
      <dgm:prSet/>
      <dgm:spPr/>
      <dgm:t>
        <a:bodyPr/>
        <a:lstStyle/>
        <a:p>
          <a:endParaRPr lang="pl-PL"/>
        </a:p>
      </dgm:t>
    </dgm:pt>
    <dgm:pt modelId="{0A1FA603-7D37-418A-93F8-70201A075674}">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Badanie ankietowe wśród mieszkańców</a:t>
          </a:r>
        </a:p>
      </dgm:t>
    </dgm:pt>
    <dgm:pt modelId="{19480C12-D061-4592-8964-4DCEEEF9DC91}" type="parTrans" cxnId="{BCC58823-314F-4BB5-B9BA-309EF93E99E9}">
      <dgm:prSet/>
      <dgm:spPr/>
      <dgm:t>
        <a:bodyPr/>
        <a:lstStyle/>
        <a:p>
          <a:endParaRPr lang="pl-PL"/>
        </a:p>
      </dgm:t>
    </dgm:pt>
    <dgm:pt modelId="{08AB9E3E-C06D-485F-B071-560ACE9B25B6}" type="sibTrans" cxnId="{BCC58823-314F-4BB5-B9BA-309EF93E99E9}">
      <dgm:prSet/>
      <dgm:spPr/>
      <dgm:t>
        <a:bodyPr/>
        <a:lstStyle/>
        <a:p>
          <a:endParaRPr lang="pl-PL"/>
        </a:p>
      </dgm:t>
    </dgm:pt>
    <dgm:pt modelId="{5D24BE85-F306-4D95-8704-429E45C78051}">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Analiza dokumentów i materiałów </a:t>
          </a:r>
        </a:p>
      </dgm:t>
    </dgm:pt>
    <dgm:pt modelId="{3FFA12D5-B4F3-4249-889D-27209D2DD071}" type="parTrans" cxnId="{D693D685-79EA-49CE-BF3A-4E211F85B45E}">
      <dgm:prSet/>
      <dgm:spPr/>
      <dgm:t>
        <a:bodyPr/>
        <a:lstStyle/>
        <a:p>
          <a:endParaRPr lang="pl-PL"/>
        </a:p>
      </dgm:t>
    </dgm:pt>
    <dgm:pt modelId="{191E526E-AA2B-47A2-A860-AB078C0AAD52}" type="sibTrans" cxnId="{D693D685-79EA-49CE-BF3A-4E211F85B45E}">
      <dgm:prSet/>
      <dgm:spPr/>
      <dgm:t>
        <a:bodyPr/>
        <a:lstStyle/>
        <a:p>
          <a:endParaRPr lang="pl-PL"/>
        </a:p>
      </dgm:t>
    </dgm:pt>
    <dgm:pt modelId="{252E5004-1465-4CD7-9E4F-2FDAF89CE903}">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Opracownaie diagnozy sytuacji społecznej, gospodarczej, przestrzennej i klimatyczno-środowiskowej Gminy Potworów</a:t>
          </a:r>
        </a:p>
      </dgm:t>
    </dgm:pt>
    <dgm:pt modelId="{CE27A7A0-8DE5-4F41-AAB0-4BDFBF34CC42}" type="sibTrans" cxnId="{C2EF5BE1-F6F1-45EA-9C50-7A2A1D97E6BF}">
      <dgm:prSet/>
      <dgm:spPr/>
      <dgm:t>
        <a:bodyPr/>
        <a:lstStyle/>
        <a:p>
          <a:endParaRPr lang="pl-PL"/>
        </a:p>
      </dgm:t>
    </dgm:pt>
    <dgm:pt modelId="{4F2B839F-A652-459C-837E-90E163126ABA}" type="parTrans" cxnId="{C2EF5BE1-F6F1-45EA-9C50-7A2A1D97E6BF}">
      <dgm:prSet/>
      <dgm:spPr/>
      <dgm:t>
        <a:bodyPr/>
        <a:lstStyle/>
        <a:p>
          <a:endParaRPr lang="pl-PL"/>
        </a:p>
      </dgm:t>
    </dgm:pt>
    <dgm:pt modelId="{3E08566E-5DD7-4F35-8E51-21C37C6967F2}">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Konsultacje z Zespołem dot. określenia misji, wizji, celów i działań strategicznych  </a:t>
          </a:r>
        </a:p>
      </dgm:t>
    </dgm:pt>
    <dgm:pt modelId="{ABD951A4-B902-4CE6-9D03-0E1512A6DB3C}" type="parTrans" cxnId="{EF1AD2D2-3FB9-4A75-BF61-6FD5D1F07D60}">
      <dgm:prSet/>
      <dgm:spPr/>
      <dgm:t>
        <a:bodyPr/>
        <a:lstStyle/>
        <a:p>
          <a:endParaRPr lang="pl-PL"/>
        </a:p>
      </dgm:t>
    </dgm:pt>
    <dgm:pt modelId="{78F70144-A4EB-419C-9497-5AE2BBF8099C}" type="sibTrans" cxnId="{EF1AD2D2-3FB9-4A75-BF61-6FD5D1F07D60}">
      <dgm:prSet/>
      <dgm:spPr/>
      <dgm:t>
        <a:bodyPr/>
        <a:lstStyle/>
        <a:p>
          <a:endParaRPr lang="pl-PL"/>
        </a:p>
      </dgm:t>
    </dgm:pt>
    <dgm:pt modelId="{3C075BD0-DAB6-42BB-8887-EED2492A880D}">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Opracowanie projektu Strategii Rozwoju Gminy Potworów na lata 2025-2040</a:t>
          </a:r>
        </a:p>
      </dgm:t>
    </dgm:pt>
    <dgm:pt modelId="{CD786BA8-D0FE-445B-88A9-A3221CB4CD09}" type="parTrans" cxnId="{D1001D5C-3BC5-4A64-98C0-1CAB48E936CD}">
      <dgm:prSet/>
      <dgm:spPr/>
      <dgm:t>
        <a:bodyPr/>
        <a:lstStyle/>
        <a:p>
          <a:endParaRPr lang="pl-PL"/>
        </a:p>
      </dgm:t>
    </dgm:pt>
    <dgm:pt modelId="{26808396-475D-46FD-BE61-7B853F341B28}" type="sibTrans" cxnId="{D1001D5C-3BC5-4A64-98C0-1CAB48E936CD}">
      <dgm:prSet/>
      <dgm:spPr/>
      <dgm:t>
        <a:bodyPr/>
        <a:lstStyle/>
        <a:p>
          <a:endParaRPr lang="pl-PL"/>
        </a:p>
      </dgm:t>
    </dgm:pt>
    <dgm:pt modelId="{8DFB8DE7-A339-4B4E-BD3E-F68B96FDB2B5}">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Przeprowadzenie konsultacji społecznych projektu Strategii</a:t>
          </a:r>
        </a:p>
      </dgm:t>
    </dgm:pt>
    <dgm:pt modelId="{D908E91B-099E-4DE1-B665-E6C32EF3911D}" type="parTrans" cxnId="{C57E10FC-586B-4486-BBE7-7303E3AD9973}">
      <dgm:prSet/>
      <dgm:spPr/>
      <dgm:t>
        <a:bodyPr/>
        <a:lstStyle/>
        <a:p>
          <a:endParaRPr lang="pl-PL"/>
        </a:p>
      </dgm:t>
    </dgm:pt>
    <dgm:pt modelId="{F64AB483-EFC0-40E1-BC42-4B687685F835}" type="sibTrans" cxnId="{C57E10FC-586B-4486-BBE7-7303E3AD9973}">
      <dgm:prSet/>
      <dgm:spPr/>
      <dgm:t>
        <a:bodyPr/>
        <a:lstStyle/>
        <a:p>
          <a:endParaRPr lang="pl-PL"/>
        </a:p>
      </dgm:t>
    </dgm:pt>
    <dgm:pt modelId="{69C453B3-6150-4827-8CFF-B745029D0E3C}">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Opinia Zarządu Województwa Mazowieckiego</a:t>
          </a:r>
        </a:p>
      </dgm:t>
    </dgm:pt>
    <dgm:pt modelId="{CAD269CF-6DE2-41EE-BDAC-885E834B1F5C}" type="parTrans" cxnId="{627E0B74-4D26-490F-8C92-E1927236F1F8}">
      <dgm:prSet/>
      <dgm:spPr/>
      <dgm:t>
        <a:bodyPr/>
        <a:lstStyle/>
        <a:p>
          <a:endParaRPr lang="pl-PL"/>
        </a:p>
      </dgm:t>
    </dgm:pt>
    <dgm:pt modelId="{7F8BB3D4-BDE6-463D-B815-E990FA5C0045}" type="sibTrans" cxnId="{627E0B74-4D26-490F-8C92-E1927236F1F8}">
      <dgm:prSet/>
      <dgm:spPr/>
      <dgm:t>
        <a:bodyPr/>
        <a:lstStyle/>
        <a:p>
          <a:endParaRPr lang="pl-PL"/>
        </a:p>
      </dgm:t>
    </dgm:pt>
    <dgm:pt modelId="{05B85427-F980-4315-970E-263FDC9BA1EF}">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Uchwalenie Strategii przez Radę Gminy w Potworowie </a:t>
          </a:r>
        </a:p>
      </dgm:t>
    </dgm:pt>
    <dgm:pt modelId="{AAC984F0-91BF-471F-BE4D-A0593D5D1CD9}" type="parTrans" cxnId="{57B6ACF3-EEA8-4789-92B1-CCFC18905BA3}">
      <dgm:prSet/>
      <dgm:spPr/>
      <dgm:t>
        <a:bodyPr/>
        <a:lstStyle/>
        <a:p>
          <a:endParaRPr lang="pl-PL"/>
        </a:p>
      </dgm:t>
    </dgm:pt>
    <dgm:pt modelId="{FDF06939-25E5-4B1F-B9B5-4C221B69E1B9}" type="sibTrans" cxnId="{57B6ACF3-EEA8-4789-92B1-CCFC18905BA3}">
      <dgm:prSet/>
      <dgm:spPr/>
      <dgm:t>
        <a:bodyPr/>
        <a:lstStyle/>
        <a:p>
          <a:endParaRPr lang="pl-PL"/>
        </a:p>
      </dgm:t>
    </dgm:pt>
    <dgm:pt modelId="{79678DE1-789C-431B-B740-EA449CF6E2C6}">
      <dgm:prSet phldrT="[Tekst]" custT="1">
        <dgm:style>
          <a:lnRef idx="2">
            <a:schemeClr val="accent3"/>
          </a:lnRef>
          <a:fillRef idx="1">
            <a:schemeClr val="lt1"/>
          </a:fillRef>
          <a:effectRef idx="0">
            <a:schemeClr val="accent3"/>
          </a:effectRef>
          <a:fontRef idx="minor">
            <a:schemeClr val="dk1"/>
          </a:fontRef>
        </dgm:style>
      </dgm:prSet>
      <dgm:spPr/>
      <dgm:t>
        <a:bodyPr/>
        <a:lstStyle/>
        <a:p>
          <a:r>
            <a:rPr lang="pl-PL" sz="1200" b="1"/>
            <a:t>Wdrażanie  i monitorng </a:t>
          </a:r>
        </a:p>
      </dgm:t>
    </dgm:pt>
    <dgm:pt modelId="{EF60F0BB-CBC5-48BF-86C5-19C88E898CA0}" type="parTrans" cxnId="{59F736E3-4F8A-4C60-8B07-5460FD6AF35A}">
      <dgm:prSet/>
      <dgm:spPr/>
      <dgm:t>
        <a:bodyPr/>
        <a:lstStyle/>
        <a:p>
          <a:endParaRPr lang="pl-PL"/>
        </a:p>
      </dgm:t>
    </dgm:pt>
    <dgm:pt modelId="{D5E17053-4A08-439B-ACF4-624AEC84C4F7}" type="sibTrans" cxnId="{59F736E3-4F8A-4C60-8B07-5460FD6AF35A}">
      <dgm:prSet/>
      <dgm:spPr/>
      <dgm:t>
        <a:bodyPr/>
        <a:lstStyle/>
        <a:p>
          <a:endParaRPr lang="pl-PL"/>
        </a:p>
      </dgm:t>
    </dgm:pt>
    <dgm:pt modelId="{3600D866-E5BE-4A25-92CF-4E77CA2E2C56}" type="pres">
      <dgm:prSet presAssocID="{BC2B8A8D-435F-4DAE-A0C3-1A29CE704552}" presName="Name0" presStyleCnt="0">
        <dgm:presLayoutVars>
          <dgm:dir/>
          <dgm:animLvl val="lvl"/>
          <dgm:resizeHandles val="exact"/>
        </dgm:presLayoutVars>
      </dgm:prSet>
      <dgm:spPr/>
    </dgm:pt>
    <dgm:pt modelId="{98F20BB8-B73A-4D83-B9B3-0D4266F155E2}" type="pres">
      <dgm:prSet presAssocID="{79678DE1-789C-431B-B740-EA449CF6E2C6}" presName="boxAndChildren" presStyleCnt="0"/>
      <dgm:spPr/>
    </dgm:pt>
    <dgm:pt modelId="{CAE029FF-DF57-48A2-8F7C-AFC27CF309FA}" type="pres">
      <dgm:prSet presAssocID="{79678DE1-789C-431B-B740-EA449CF6E2C6}" presName="parentTextBox" presStyleLbl="node1" presStyleIdx="0" presStyleCnt="11"/>
      <dgm:spPr/>
    </dgm:pt>
    <dgm:pt modelId="{7370A2BE-98C8-4DEF-AD0E-C31E5DA21458}" type="pres">
      <dgm:prSet presAssocID="{FDF06939-25E5-4B1F-B9B5-4C221B69E1B9}" presName="sp" presStyleCnt="0"/>
      <dgm:spPr/>
    </dgm:pt>
    <dgm:pt modelId="{33FF0B4C-7E73-4953-847D-F0596EE43C00}" type="pres">
      <dgm:prSet presAssocID="{05B85427-F980-4315-970E-263FDC9BA1EF}" presName="arrowAndChildren" presStyleCnt="0"/>
      <dgm:spPr/>
    </dgm:pt>
    <dgm:pt modelId="{62C13226-EE30-445E-B514-4E998B1F4E93}" type="pres">
      <dgm:prSet presAssocID="{05B85427-F980-4315-970E-263FDC9BA1EF}" presName="parentTextArrow" presStyleLbl="node1" presStyleIdx="1" presStyleCnt="11" custScaleY="199466"/>
      <dgm:spPr/>
    </dgm:pt>
    <dgm:pt modelId="{0AFF68B2-F390-426C-A2D8-B57F1BE0DB35}" type="pres">
      <dgm:prSet presAssocID="{7F8BB3D4-BDE6-463D-B815-E990FA5C0045}" presName="sp" presStyleCnt="0"/>
      <dgm:spPr/>
    </dgm:pt>
    <dgm:pt modelId="{A0FC6FE4-04AC-40A4-87BE-C3896796849C}" type="pres">
      <dgm:prSet presAssocID="{69C453B3-6150-4827-8CFF-B745029D0E3C}" presName="arrowAndChildren" presStyleCnt="0"/>
      <dgm:spPr/>
    </dgm:pt>
    <dgm:pt modelId="{B46CF9F6-933B-4463-8501-B7EFE6F8C0FB}" type="pres">
      <dgm:prSet presAssocID="{69C453B3-6150-4827-8CFF-B745029D0E3C}" presName="parentTextArrow" presStyleLbl="node1" presStyleIdx="2" presStyleCnt="11" custScaleY="190242"/>
      <dgm:spPr/>
    </dgm:pt>
    <dgm:pt modelId="{32B7724C-2920-4363-8091-393759DA4C03}" type="pres">
      <dgm:prSet presAssocID="{F64AB483-EFC0-40E1-BC42-4B687685F835}" presName="sp" presStyleCnt="0"/>
      <dgm:spPr/>
    </dgm:pt>
    <dgm:pt modelId="{AD72CB71-4A91-4F16-9C1F-FD808B21A56F}" type="pres">
      <dgm:prSet presAssocID="{8DFB8DE7-A339-4B4E-BD3E-F68B96FDB2B5}" presName="arrowAndChildren" presStyleCnt="0"/>
      <dgm:spPr/>
    </dgm:pt>
    <dgm:pt modelId="{273FCCC2-B6A9-4A99-B891-B4CCE9E4B472}" type="pres">
      <dgm:prSet presAssocID="{8DFB8DE7-A339-4B4E-BD3E-F68B96FDB2B5}" presName="parentTextArrow" presStyleLbl="node1" presStyleIdx="3" presStyleCnt="11" custScaleY="191411"/>
      <dgm:spPr/>
    </dgm:pt>
    <dgm:pt modelId="{CA04C8A8-3ECB-46B5-9FB0-11CEC85983C8}" type="pres">
      <dgm:prSet presAssocID="{26808396-475D-46FD-BE61-7B853F341B28}" presName="sp" presStyleCnt="0"/>
      <dgm:spPr/>
    </dgm:pt>
    <dgm:pt modelId="{7788D1AE-6B26-4AB9-8EA5-127E4A1DE0DB}" type="pres">
      <dgm:prSet presAssocID="{3C075BD0-DAB6-42BB-8887-EED2492A880D}" presName="arrowAndChildren" presStyleCnt="0"/>
      <dgm:spPr/>
    </dgm:pt>
    <dgm:pt modelId="{2A9B2E25-DAEB-44E2-A369-940153128061}" type="pres">
      <dgm:prSet presAssocID="{3C075BD0-DAB6-42BB-8887-EED2492A880D}" presName="parentTextArrow" presStyleLbl="node1" presStyleIdx="4" presStyleCnt="11" custScaleY="176610"/>
      <dgm:spPr/>
    </dgm:pt>
    <dgm:pt modelId="{C24AB5BB-91AF-40ED-BB15-D99FCE9A6CA6}" type="pres">
      <dgm:prSet presAssocID="{78F70144-A4EB-419C-9497-5AE2BBF8099C}" presName="sp" presStyleCnt="0"/>
      <dgm:spPr/>
    </dgm:pt>
    <dgm:pt modelId="{5E25B9C0-1890-4645-83E7-CE1C426B35EA}" type="pres">
      <dgm:prSet presAssocID="{3E08566E-5DD7-4F35-8E51-21C37C6967F2}" presName="arrowAndChildren" presStyleCnt="0"/>
      <dgm:spPr/>
    </dgm:pt>
    <dgm:pt modelId="{00D71415-F78D-40A9-AFFC-B2D31A591124}" type="pres">
      <dgm:prSet presAssocID="{3E08566E-5DD7-4F35-8E51-21C37C6967F2}" presName="parentTextArrow" presStyleLbl="node1" presStyleIdx="5" presStyleCnt="11" custScaleY="159488" custLinFactNeighborY="2635"/>
      <dgm:spPr/>
    </dgm:pt>
    <dgm:pt modelId="{046C9C1C-91B1-4B33-9181-F6C72DCD8138}" type="pres">
      <dgm:prSet presAssocID="{CE27A7A0-8DE5-4F41-AAB0-4BDFBF34CC42}" presName="sp" presStyleCnt="0"/>
      <dgm:spPr/>
    </dgm:pt>
    <dgm:pt modelId="{222F04D6-41EB-485A-9506-3E1C6F63498B}" type="pres">
      <dgm:prSet presAssocID="{252E5004-1465-4CD7-9E4F-2FDAF89CE903}" presName="arrowAndChildren" presStyleCnt="0"/>
      <dgm:spPr/>
    </dgm:pt>
    <dgm:pt modelId="{EE08E5AD-1843-421A-B7B2-9EAE1CF63B26}" type="pres">
      <dgm:prSet presAssocID="{252E5004-1465-4CD7-9E4F-2FDAF89CE903}" presName="parentTextArrow" presStyleLbl="node1" presStyleIdx="6" presStyleCnt="11" custScaleY="181259" custLinFactNeighborY="-10542"/>
      <dgm:spPr/>
    </dgm:pt>
    <dgm:pt modelId="{42389621-25DC-4B79-A3A3-7DE2B7B74D1B}" type="pres">
      <dgm:prSet presAssocID="{191E526E-AA2B-47A2-A860-AB078C0AAD52}" presName="sp" presStyleCnt="0"/>
      <dgm:spPr/>
    </dgm:pt>
    <dgm:pt modelId="{E6187C8B-6C21-42C2-9B6C-CF6CFB3E3DB3}" type="pres">
      <dgm:prSet presAssocID="{5D24BE85-F306-4D95-8704-429E45C78051}" presName="arrowAndChildren" presStyleCnt="0"/>
      <dgm:spPr/>
    </dgm:pt>
    <dgm:pt modelId="{4C8E0437-E314-4B1C-BB0E-392097CE5697}" type="pres">
      <dgm:prSet presAssocID="{5D24BE85-F306-4D95-8704-429E45C78051}" presName="parentTextArrow" presStyleLbl="node1" presStyleIdx="7" presStyleCnt="11" custScaleY="196141" custLinFactNeighborY="-7906"/>
      <dgm:spPr/>
    </dgm:pt>
    <dgm:pt modelId="{3DDECED1-2901-4F73-8570-2BDEE79D44AF}" type="pres">
      <dgm:prSet presAssocID="{08AB9E3E-C06D-485F-B071-560ACE9B25B6}" presName="sp" presStyleCnt="0"/>
      <dgm:spPr/>
    </dgm:pt>
    <dgm:pt modelId="{274028B1-BCDB-4FDE-906A-A9EFE716D05A}" type="pres">
      <dgm:prSet presAssocID="{0A1FA603-7D37-418A-93F8-70201A075674}" presName="arrowAndChildren" presStyleCnt="0"/>
      <dgm:spPr/>
    </dgm:pt>
    <dgm:pt modelId="{BB373604-5C58-43D6-892C-22CFAF062CCB}" type="pres">
      <dgm:prSet presAssocID="{0A1FA603-7D37-418A-93F8-70201A075674}" presName="parentTextArrow" presStyleLbl="node1" presStyleIdx="8" presStyleCnt="11" custScaleY="210211"/>
      <dgm:spPr/>
    </dgm:pt>
    <dgm:pt modelId="{A5F1D84A-2633-4ADD-871B-50A1E2C35802}" type="pres">
      <dgm:prSet presAssocID="{A32E2346-B037-4DD7-8BC2-FAE339A2FEF0}" presName="sp" presStyleCnt="0"/>
      <dgm:spPr/>
    </dgm:pt>
    <dgm:pt modelId="{BE498BDE-C0A1-415A-A416-32A7D9731927}" type="pres">
      <dgm:prSet presAssocID="{AB127145-D45F-4938-B4FA-2FD5D08A7381}" presName="arrowAndChildren" presStyleCnt="0"/>
      <dgm:spPr/>
    </dgm:pt>
    <dgm:pt modelId="{82F045C5-5D61-4FC7-9532-9A4CCBCD0F55}" type="pres">
      <dgm:prSet presAssocID="{AB127145-D45F-4938-B4FA-2FD5D08A7381}" presName="parentTextArrow" presStyleLbl="node1" presStyleIdx="9" presStyleCnt="11" custScaleY="214926"/>
      <dgm:spPr/>
    </dgm:pt>
    <dgm:pt modelId="{CF849AE1-B090-499C-9A5D-50E361DCEA75}" type="pres">
      <dgm:prSet presAssocID="{AE5E9AC9-57F7-4F2B-B9AA-FB0269D0FA03}" presName="sp" presStyleCnt="0"/>
      <dgm:spPr/>
    </dgm:pt>
    <dgm:pt modelId="{187D9622-97F7-46A1-8846-EF135CC3C4AD}" type="pres">
      <dgm:prSet presAssocID="{BD0C6135-532B-4460-B1CD-8E0596773C19}" presName="arrowAndChildren" presStyleCnt="0"/>
      <dgm:spPr/>
    </dgm:pt>
    <dgm:pt modelId="{80F63EF1-86EE-4B0D-A6EE-1E21977AAAEF}" type="pres">
      <dgm:prSet presAssocID="{BD0C6135-532B-4460-B1CD-8E0596773C19}" presName="parentTextArrow" presStyleLbl="node1" presStyleIdx="10" presStyleCnt="11" custScaleY="246124" custLinFactNeighborY="-129"/>
      <dgm:spPr/>
    </dgm:pt>
  </dgm:ptLst>
  <dgm:cxnLst>
    <dgm:cxn modelId="{5F094404-A493-439B-B120-7A8307C854BB}" type="presOf" srcId="{AB127145-D45F-4938-B4FA-2FD5D08A7381}" destId="{82F045C5-5D61-4FC7-9532-9A4CCBCD0F55}" srcOrd="0" destOrd="0" presId="urn:microsoft.com/office/officeart/2005/8/layout/process4"/>
    <dgm:cxn modelId="{823A3A0F-3FF8-4870-8494-3CA4639786CF}" srcId="{BC2B8A8D-435F-4DAE-A0C3-1A29CE704552}" destId="{BD0C6135-532B-4460-B1CD-8E0596773C19}" srcOrd="0" destOrd="0" parTransId="{25D74A3E-C036-4488-AF1F-E2218E30A020}" sibTransId="{AE5E9AC9-57F7-4F2B-B9AA-FB0269D0FA03}"/>
    <dgm:cxn modelId="{BCC58823-314F-4BB5-B9BA-309EF93E99E9}" srcId="{BC2B8A8D-435F-4DAE-A0C3-1A29CE704552}" destId="{0A1FA603-7D37-418A-93F8-70201A075674}" srcOrd="2" destOrd="0" parTransId="{19480C12-D061-4592-8964-4DCEEEF9DC91}" sibTransId="{08AB9E3E-C06D-485F-B071-560ACE9B25B6}"/>
    <dgm:cxn modelId="{CBF66224-DEEF-49F3-8739-A9BC49497961}" type="presOf" srcId="{252E5004-1465-4CD7-9E4F-2FDAF89CE903}" destId="{EE08E5AD-1843-421A-B7B2-9EAE1CF63B26}" srcOrd="0" destOrd="0" presId="urn:microsoft.com/office/officeart/2005/8/layout/process4"/>
    <dgm:cxn modelId="{B8A1D828-A48D-4BA7-8905-0117CACDCEEC}" type="presOf" srcId="{BD0C6135-532B-4460-B1CD-8E0596773C19}" destId="{80F63EF1-86EE-4B0D-A6EE-1E21977AAAEF}" srcOrd="0" destOrd="0" presId="urn:microsoft.com/office/officeart/2005/8/layout/process4"/>
    <dgm:cxn modelId="{C6A13235-3091-49D0-93A2-7EA81BC1BE9A}" type="presOf" srcId="{8DFB8DE7-A339-4B4E-BD3E-F68B96FDB2B5}" destId="{273FCCC2-B6A9-4A99-B891-B4CCE9E4B472}" srcOrd="0" destOrd="0" presId="urn:microsoft.com/office/officeart/2005/8/layout/process4"/>
    <dgm:cxn modelId="{D1001D5C-3BC5-4A64-98C0-1CAB48E936CD}" srcId="{BC2B8A8D-435F-4DAE-A0C3-1A29CE704552}" destId="{3C075BD0-DAB6-42BB-8887-EED2492A880D}" srcOrd="6" destOrd="0" parTransId="{CD786BA8-D0FE-445B-88A9-A3221CB4CD09}" sibTransId="{26808396-475D-46FD-BE61-7B853F341B28}"/>
    <dgm:cxn modelId="{084AED52-09A1-4616-8A02-252264465D88}" type="presOf" srcId="{3E08566E-5DD7-4F35-8E51-21C37C6967F2}" destId="{00D71415-F78D-40A9-AFFC-B2D31A591124}" srcOrd="0" destOrd="0" presId="urn:microsoft.com/office/officeart/2005/8/layout/process4"/>
    <dgm:cxn modelId="{627E0B74-4D26-490F-8C92-E1927236F1F8}" srcId="{BC2B8A8D-435F-4DAE-A0C3-1A29CE704552}" destId="{69C453B3-6150-4827-8CFF-B745029D0E3C}" srcOrd="8" destOrd="0" parTransId="{CAD269CF-6DE2-41EE-BDAC-885E834B1F5C}" sibTransId="{7F8BB3D4-BDE6-463D-B815-E990FA5C0045}"/>
    <dgm:cxn modelId="{F2365A57-EA40-4E8B-A8A6-E18B03495FDE}" type="presOf" srcId="{3C075BD0-DAB6-42BB-8887-EED2492A880D}" destId="{2A9B2E25-DAEB-44E2-A369-940153128061}" srcOrd="0" destOrd="0" presId="urn:microsoft.com/office/officeart/2005/8/layout/process4"/>
    <dgm:cxn modelId="{D693D685-79EA-49CE-BF3A-4E211F85B45E}" srcId="{BC2B8A8D-435F-4DAE-A0C3-1A29CE704552}" destId="{5D24BE85-F306-4D95-8704-429E45C78051}" srcOrd="3" destOrd="0" parTransId="{3FFA12D5-B4F3-4249-889D-27209D2DD071}" sibTransId="{191E526E-AA2B-47A2-A860-AB078C0AAD52}"/>
    <dgm:cxn modelId="{76F50894-9944-48B4-9496-CCFA01C77D6D}" type="presOf" srcId="{BC2B8A8D-435F-4DAE-A0C3-1A29CE704552}" destId="{3600D866-E5BE-4A25-92CF-4E77CA2E2C56}" srcOrd="0" destOrd="0" presId="urn:microsoft.com/office/officeart/2005/8/layout/process4"/>
    <dgm:cxn modelId="{0CB7869F-EFC1-4CA3-9993-F4D7CC30959B}" type="presOf" srcId="{0A1FA603-7D37-418A-93F8-70201A075674}" destId="{BB373604-5C58-43D6-892C-22CFAF062CCB}" srcOrd="0" destOrd="0" presId="urn:microsoft.com/office/officeart/2005/8/layout/process4"/>
    <dgm:cxn modelId="{92732EC6-E1FF-438B-B5DB-5EA0A357E45C}" srcId="{BC2B8A8D-435F-4DAE-A0C3-1A29CE704552}" destId="{AB127145-D45F-4938-B4FA-2FD5D08A7381}" srcOrd="1" destOrd="0" parTransId="{66F869A0-12E6-417A-89CD-99DE542A8CCF}" sibTransId="{A32E2346-B037-4DD7-8BC2-FAE339A2FEF0}"/>
    <dgm:cxn modelId="{EF1AD2D2-3FB9-4A75-BF61-6FD5D1F07D60}" srcId="{BC2B8A8D-435F-4DAE-A0C3-1A29CE704552}" destId="{3E08566E-5DD7-4F35-8E51-21C37C6967F2}" srcOrd="5" destOrd="0" parTransId="{ABD951A4-B902-4CE6-9D03-0E1512A6DB3C}" sibTransId="{78F70144-A4EB-419C-9497-5AE2BBF8099C}"/>
    <dgm:cxn modelId="{A4C647D9-2420-40ED-96C5-C99D8398AE75}" type="presOf" srcId="{05B85427-F980-4315-970E-263FDC9BA1EF}" destId="{62C13226-EE30-445E-B514-4E998B1F4E93}" srcOrd="0" destOrd="0" presId="urn:microsoft.com/office/officeart/2005/8/layout/process4"/>
    <dgm:cxn modelId="{C2EF5BE1-F6F1-45EA-9C50-7A2A1D97E6BF}" srcId="{BC2B8A8D-435F-4DAE-A0C3-1A29CE704552}" destId="{252E5004-1465-4CD7-9E4F-2FDAF89CE903}" srcOrd="4" destOrd="0" parTransId="{4F2B839F-A652-459C-837E-90E163126ABA}" sibTransId="{CE27A7A0-8DE5-4F41-AAB0-4BDFBF34CC42}"/>
    <dgm:cxn modelId="{59F736E3-4F8A-4C60-8B07-5460FD6AF35A}" srcId="{BC2B8A8D-435F-4DAE-A0C3-1A29CE704552}" destId="{79678DE1-789C-431B-B740-EA449CF6E2C6}" srcOrd="10" destOrd="0" parTransId="{EF60F0BB-CBC5-48BF-86C5-19C88E898CA0}" sibTransId="{D5E17053-4A08-439B-ACF4-624AEC84C4F7}"/>
    <dgm:cxn modelId="{007C39E6-D879-4A49-B303-65FCBD30621A}" type="presOf" srcId="{69C453B3-6150-4827-8CFF-B745029D0E3C}" destId="{B46CF9F6-933B-4463-8501-B7EFE6F8C0FB}" srcOrd="0" destOrd="0" presId="urn:microsoft.com/office/officeart/2005/8/layout/process4"/>
    <dgm:cxn modelId="{FC0C25E7-7EA7-4FC4-9B4C-2ADFA26384C3}" type="presOf" srcId="{79678DE1-789C-431B-B740-EA449CF6E2C6}" destId="{CAE029FF-DF57-48A2-8F7C-AFC27CF309FA}" srcOrd="0" destOrd="0" presId="urn:microsoft.com/office/officeart/2005/8/layout/process4"/>
    <dgm:cxn modelId="{57B6ACF3-EEA8-4789-92B1-CCFC18905BA3}" srcId="{BC2B8A8D-435F-4DAE-A0C3-1A29CE704552}" destId="{05B85427-F980-4315-970E-263FDC9BA1EF}" srcOrd="9" destOrd="0" parTransId="{AAC984F0-91BF-471F-BE4D-A0593D5D1CD9}" sibTransId="{FDF06939-25E5-4B1F-B9B5-4C221B69E1B9}"/>
    <dgm:cxn modelId="{C57E10FC-586B-4486-BBE7-7303E3AD9973}" srcId="{BC2B8A8D-435F-4DAE-A0C3-1A29CE704552}" destId="{8DFB8DE7-A339-4B4E-BD3E-F68B96FDB2B5}" srcOrd="7" destOrd="0" parTransId="{D908E91B-099E-4DE1-B665-E6C32EF3911D}" sibTransId="{F64AB483-EFC0-40E1-BC42-4B687685F835}"/>
    <dgm:cxn modelId="{F01EE7FC-15D7-4CC0-9B1D-EB618553877E}" type="presOf" srcId="{5D24BE85-F306-4D95-8704-429E45C78051}" destId="{4C8E0437-E314-4B1C-BB0E-392097CE5697}" srcOrd="0" destOrd="0" presId="urn:microsoft.com/office/officeart/2005/8/layout/process4"/>
    <dgm:cxn modelId="{1FC30978-394A-4136-AE8C-337DAF80EC1B}" type="presParOf" srcId="{3600D866-E5BE-4A25-92CF-4E77CA2E2C56}" destId="{98F20BB8-B73A-4D83-B9B3-0D4266F155E2}" srcOrd="0" destOrd="0" presId="urn:microsoft.com/office/officeart/2005/8/layout/process4"/>
    <dgm:cxn modelId="{3AA7ADAA-8E6D-45AD-84CE-0A8F3825B480}" type="presParOf" srcId="{98F20BB8-B73A-4D83-B9B3-0D4266F155E2}" destId="{CAE029FF-DF57-48A2-8F7C-AFC27CF309FA}" srcOrd="0" destOrd="0" presId="urn:microsoft.com/office/officeart/2005/8/layout/process4"/>
    <dgm:cxn modelId="{1DF3F671-7C3A-4E8F-9C38-6C3998CBD376}" type="presParOf" srcId="{3600D866-E5BE-4A25-92CF-4E77CA2E2C56}" destId="{7370A2BE-98C8-4DEF-AD0E-C31E5DA21458}" srcOrd="1" destOrd="0" presId="urn:microsoft.com/office/officeart/2005/8/layout/process4"/>
    <dgm:cxn modelId="{E5AA2D64-A335-4092-87CC-A53EB5582890}" type="presParOf" srcId="{3600D866-E5BE-4A25-92CF-4E77CA2E2C56}" destId="{33FF0B4C-7E73-4953-847D-F0596EE43C00}" srcOrd="2" destOrd="0" presId="urn:microsoft.com/office/officeart/2005/8/layout/process4"/>
    <dgm:cxn modelId="{02861234-062F-4F60-8CA9-60CB521F4EE2}" type="presParOf" srcId="{33FF0B4C-7E73-4953-847D-F0596EE43C00}" destId="{62C13226-EE30-445E-B514-4E998B1F4E93}" srcOrd="0" destOrd="0" presId="urn:microsoft.com/office/officeart/2005/8/layout/process4"/>
    <dgm:cxn modelId="{D965A82F-AA42-447D-BD20-7F59E328CF65}" type="presParOf" srcId="{3600D866-E5BE-4A25-92CF-4E77CA2E2C56}" destId="{0AFF68B2-F390-426C-A2D8-B57F1BE0DB35}" srcOrd="3" destOrd="0" presId="urn:microsoft.com/office/officeart/2005/8/layout/process4"/>
    <dgm:cxn modelId="{7DF1ED63-F067-4E80-902A-972982E484F0}" type="presParOf" srcId="{3600D866-E5BE-4A25-92CF-4E77CA2E2C56}" destId="{A0FC6FE4-04AC-40A4-87BE-C3896796849C}" srcOrd="4" destOrd="0" presId="urn:microsoft.com/office/officeart/2005/8/layout/process4"/>
    <dgm:cxn modelId="{7CD4521C-D072-4609-83CD-A28FA53382CE}" type="presParOf" srcId="{A0FC6FE4-04AC-40A4-87BE-C3896796849C}" destId="{B46CF9F6-933B-4463-8501-B7EFE6F8C0FB}" srcOrd="0" destOrd="0" presId="urn:microsoft.com/office/officeart/2005/8/layout/process4"/>
    <dgm:cxn modelId="{410B91D0-0A51-4047-BB0A-A37D3430C960}" type="presParOf" srcId="{3600D866-E5BE-4A25-92CF-4E77CA2E2C56}" destId="{32B7724C-2920-4363-8091-393759DA4C03}" srcOrd="5" destOrd="0" presId="urn:microsoft.com/office/officeart/2005/8/layout/process4"/>
    <dgm:cxn modelId="{03398361-10D0-4440-9E13-BB8807992C1A}" type="presParOf" srcId="{3600D866-E5BE-4A25-92CF-4E77CA2E2C56}" destId="{AD72CB71-4A91-4F16-9C1F-FD808B21A56F}" srcOrd="6" destOrd="0" presId="urn:microsoft.com/office/officeart/2005/8/layout/process4"/>
    <dgm:cxn modelId="{F0E051A9-C5C4-4851-8D6C-634BE2C5AD50}" type="presParOf" srcId="{AD72CB71-4A91-4F16-9C1F-FD808B21A56F}" destId="{273FCCC2-B6A9-4A99-B891-B4CCE9E4B472}" srcOrd="0" destOrd="0" presId="urn:microsoft.com/office/officeart/2005/8/layout/process4"/>
    <dgm:cxn modelId="{0AA21D8F-F4B3-44E2-B9B5-923CD9991D08}" type="presParOf" srcId="{3600D866-E5BE-4A25-92CF-4E77CA2E2C56}" destId="{CA04C8A8-3ECB-46B5-9FB0-11CEC85983C8}" srcOrd="7" destOrd="0" presId="urn:microsoft.com/office/officeart/2005/8/layout/process4"/>
    <dgm:cxn modelId="{1708A6F3-C1BD-4882-BFF0-2423673FF2C7}" type="presParOf" srcId="{3600D866-E5BE-4A25-92CF-4E77CA2E2C56}" destId="{7788D1AE-6B26-4AB9-8EA5-127E4A1DE0DB}" srcOrd="8" destOrd="0" presId="urn:microsoft.com/office/officeart/2005/8/layout/process4"/>
    <dgm:cxn modelId="{2C082891-24E8-4C2F-B801-2A54B89F0706}" type="presParOf" srcId="{7788D1AE-6B26-4AB9-8EA5-127E4A1DE0DB}" destId="{2A9B2E25-DAEB-44E2-A369-940153128061}" srcOrd="0" destOrd="0" presId="urn:microsoft.com/office/officeart/2005/8/layout/process4"/>
    <dgm:cxn modelId="{B3CB1478-C754-455F-8057-CAD08B9659A6}" type="presParOf" srcId="{3600D866-E5BE-4A25-92CF-4E77CA2E2C56}" destId="{C24AB5BB-91AF-40ED-BB15-D99FCE9A6CA6}" srcOrd="9" destOrd="0" presId="urn:microsoft.com/office/officeart/2005/8/layout/process4"/>
    <dgm:cxn modelId="{D10E72C6-3B79-4925-8328-B8DA7BAC538B}" type="presParOf" srcId="{3600D866-E5BE-4A25-92CF-4E77CA2E2C56}" destId="{5E25B9C0-1890-4645-83E7-CE1C426B35EA}" srcOrd="10" destOrd="0" presId="urn:microsoft.com/office/officeart/2005/8/layout/process4"/>
    <dgm:cxn modelId="{F3CFD70A-9094-4B8B-A208-1073FB658808}" type="presParOf" srcId="{5E25B9C0-1890-4645-83E7-CE1C426B35EA}" destId="{00D71415-F78D-40A9-AFFC-B2D31A591124}" srcOrd="0" destOrd="0" presId="urn:microsoft.com/office/officeart/2005/8/layout/process4"/>
    <dgm:cxn modelId="{616EFBFA-930C-4E97-9339-8F1DDC79C98A}" type="presParOf" srcId="{3600D866-E5BE-4A25-92CF-4E77CA2E2C56}" destId="{046C9C1C-91B1-4B33-9181-F6C72DCD8138}" srcOrd="11" destOrd="0" presId="urn:microsoft.com/office/officeart/2005/8/layout/process4"/>
    <dgm:cxn modelId="{0FAB5E6D-B1E1-490A-97EB-B4125F0A1775}" type="presParOf" srcId="{3600D866-E5BE-4A25-92CF-4E77CA2E2C56}" destId="{222F04D6-41EB-485A-9506-3E1C6F63498B}" srcOrd="12" destOrd="0" presId="urn:microsoft.com/office/officeart/2005/8/layout/process4"/>
    <dgm:cxn modelId="{9C8DE88B-B8C8-4C55-B82B-3BC7BFE14EDA}" type="presParOf" srcId="{222F04D6-41EB-485A-9506-3E1C6F63498B}" destId="{EE08E5AD-1843-421A-B7B2-9EAE1CF63B26}" srcOrd="0" destOrd="0" presId="urn:microsoft.com/office/officeart/2005/8/layout/process4"/>
    <dgm:cxn modelId="{5E71EE6F-7BC9-42C5-BC66-7BFE3CE0BBA3}" type="presParOf" srcId="{3600D866-E5BE-4A25-92CF-4E77CA2E2C56}" destId="{42389621-25DC-4B79-A3A3-7DE2B7B74D1B}" srcOrd="13" destOrd="0" presId="urn:microsoft.com/office/officeart/2005/8/layout/process4"/>
    <dgm:cxn modelId="{9E4120FE-842C-4D41-8F7D-8FC1E5107D3F}" type="presParOf" srcId="{3600D866-E5BE-4A25-92CF-4E77CA2E2C56}" destId="{E6187C8B-6C21-42C2-9B6C-CF6CFB3E3DB3}" srcOrd="14" destOrd="0" presId="urn:microsoft.com/office/officeart/2005/8/layout/process4"/>
    <dgm:cxn modelId="{6D0D22DB-0AE4-455C-ADFC-D0CEDD4C611A}" type="presParOf" srcId="{E6187C8B-6C21-42C2-9B6C-CF6CFB3E3DB3}" destId="{4C8E0437-E314-4B1C-BB0E-392097CE5697}" srcOrd="0" destOrd="0" presId="urn:microsoft.com/office/officeart/2005/8/layout/process4"/>
    <dgm:cxn modelId="{85922416-9C06-484F-918A-0F94CED74D4A}" type="presParOf" srcId="{3600D866-E5BE-4A25-92CF-4E77CA2E2C56}" destId="{3DDECED1-2901-4F73-8570-2BDEE79D44AF}" srcOrd="15" destOrd="0" presId="urn:microsoft.com/office/officeart/2005/8/layout/process4"/>
    <dgm:cxn modelId="{48DFA476-3F59-4670-BB31-8308802EB197}" type="presParOf" srcId="{3600D866-E5BE-4A25-92CF-4E77CA2E2C56}" destId="{274028B1-BCDB-4FDE-906A-A9EFE716D05A}" srcOrd="16" destOrd="0" presId="urn:microsoft.com/office/officeart/2005/8/layout/process4"/>
    <dgm:cxn modelId="{92700555-F27C-4530-9203-4F56D6E4CD75}" type="presParOf" srcId="{274028B1-BCDB-4FDE-906A-A9EFE716D05A}" destId="{BB373604-5C58-43D6-892C-22CFAF062CCB}" srcOrd="0" destOrd="0" presId="urn:microsoft.com/office/officeart/2005/8/layout/process4"/>
    <dgm:cxn modelId="{02D244A9-6F7C-4AE7-8DF6-4CCBBF55224A}" type="presParOf" srcId="{3600D866-E5BE-4A25-92CF-4E77CA2E2C56}" destId="{A5F1D84A-2633-4ADD-871B-50A1E2C35802}" srcOrd="17" destOrd="0" presId="urn:microsoft.com/office/officeart/2005/8/layout/process4"/>
    <dgm:cxn modelId="{2678E735-991C-4D48-A6DF-69D64154A8B0}" type="presParOf" srcId="{3600D866-E5BE-4A25-92CF-4E77CA2E2C56}" destId="{BE498BDE-C0A1-415A-A416-32A7D9731927}" srcOrd="18" destOrd="0" presId="urn:microsoft.com/office/officeart/2005/8/layout/process4"/>
    <dgm:cxn modelId="{744B4477-F135-4506-9E5F-A1D75C0DBAB8}" type="presParOf" srcId="{BE498BDE-C0A1-415A-A416-32A7D9731927}" destId="{82F045C5-5D61-4FC7-9532-9A4CCBCD0F55}" srcOrd="0" destOrd="0" presId="urn:microsoft.com/office/officeart/2005/8/layout/process4"/>
    <dgm:cxn modelId="{A0CAD374-EADE-4B76-AAB7-795E68075021}" type="presParOf" srcId="{3600D866-E5BE-4A25-92CF-4E77CA2E2C56}" destId="{CF849AE1-B090-499C-9A5D-50E361DCEA75}" srcOrd="19" destOrd="0" presId="urn:microsoft.com/office/officeart/2005/8/layout/process4"/>
    <dgm:cxn modelId="{D421A005-2BAA-491D-BB4D-816D4826D651}" type="presParOf" srcId="{3600D866-E5BE-4A25-92CF-4E77CA2E2C56}" destId="{187D9622-97F7-46A1-8846-EF135CC3C4AD}" srcOrd="20" destOrd="0" presId="urn:microsoft.com/office/officeart/2005/8/layout/process4"/>
    <dgm:cxn modelId="{6D8EEAFD-06E6-45A1-B7FC-C0769EA0ED1C}" type="presParOf" srcId="{187D9622-97F7-46A1-8846-EF135CC3C4AD}" destId="{80F63EF1-86EE-4B0D-A6EE-1E21977AAAEF}"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D82FB0-F484-4BB9-AF1B-5C5D044E3DBC}" type="doc">
      <dgm:prSet loTypeId="urn:microsoft.com/office/officeart/2005/8/layout/pyramid1" loCatId="pyramid" qsTypeId="urn:microsoft.com/office/officeart/2005/8/quickstyle/simple1" qsCatId="simple" csTypeId="urn:microsoft.com/office/officeart/2005/8/colors/accent3_1" csCatId="accent3" phldr="1"/>
      <dgm:spPr/>
    </dgm:pt>
    <dgm:pt modelId="{09297CDF-A1F3-437B-A454-37A94E111E37}">
      <dgm:prSet phldrT="[Tekst]" custT="1"/>
      <dgm:spPr>
        <a:solidFill>
          <a:schemeClr val="accent3">
            <a:lumMod val="60000"/>
            <a:lumOff val="40000"/>
          </a:schemeClr>
        </a:solidFill>
      </dgm:spPr>
      <dgm:t>
        <a:bodyPr/>
        <a:lstStyle/>
        <a:p>
          <a:endParaRPr lang="pl-PL" sz="1200" b="1"/>
        </a:p>
        <a:p>
          <a:r>
            <a:rPr lang="pl-PL" sz="1200" b="1"/>
            <a:t>MISJA</a:t>
          </a:r>
        </a:p>
        <a:p>
          <a:r>
            <a:rPr lang="pl-PL" sz="1200" b="1"/>
            <a:t>WIZJA</a:t>
          </a:r>
        </a:p>
      </dgm:t>
    </dgm:pt>
    <dgm:pt modelId="{62BD748E-4667-48CB-8E6F-ACAB0202E691}" type="parTrans" cxnId="{571AAACB-A3C5-42D4-B13D-18557E1D45CE}">
      <dgm:prSet/>
      <dgm:spPr/>
      <dgm:t>
        <a:bodyPr/>
        <a:lstStyle/>
        <a:p>
          <a:endParaRPr lang="pl-PL"/>
        </a:p>
      </dgm:t>
    </dgm:pt>
    <dgm:pt modelId="{85A13799-543E-4668-9C40-BEE9972DFB6D}" type="sibTrans" cxnId="{571AAACB-A3C5-42D4-B13D-18557E1D45CE}">
      <dgm:prSet/>
      <dgm:spPr/>
      <dgm:t>
        <a:bodyPr/>
        <a:lstStyle/>
        <a:p>
          <a:endParaRPr lang="pl-PL"/>
        </a:p>
      </dgm:t>
    </dgm:pt>
    <dgm:pt modelId="{16427FED-AFFD-488A-9954-3AE23F046F2E}">
      <dgm:prSet phldrT="[Tekst]" custT="1"/>
      <dgm:spPr>
        <a:solidFill>
          <a:schemeClr val="accent3">
            <a:lumMod val="20000"/>
            <a:lumOff val="80000"/>
          </a:schemeClr>
        </a:solidFill>
      </dgm:spPr>
      <dgm:t>
        <a:bodyPr/>
        <a:lstStyle/>
        <a:p>
          <a:r>
            <a:rPr lang="pl-PL" sz="1200" b="1"/>
            <a:t>CELE STRATEGICZNE</a:t>
          </a:r>
        </a:p>
        <a:p>
          <a:r>
            <a:rPr lang="pl-PL" sz="1200"/>
            <a:t>(perspektywa wieloletnia)</a:t>
          </a:r>
        </a:p>
        <a:p>
          <a:r>
            <a:rPr lang="pl-PL" sz="1200"/>
            <a:t>"co chcemy osiagnąć?"</a:t>
          </a:r>
        </a:p>
      </dgm:t>
    </dgm:pt>
    <dgm:pt modelId="{52F8E4BE-1E18-4B9D-9C07-4CF70C54236A}" type="parTrans" cxnId="{7C532CA6-AD13-4869-869E-135BB2DD0DAD}">
      <dgm:prSet/>
      <dgm:spPr/>
      <dgm:t>
        <a:bodyPr/>
        <a:lstStyle/>
        <a:p>
          <a:endParaRPr lang="pl-PL"/>
        </a:p>
      </dgm:t>
    </dgm:pt>
    <dgm:pt modelId="{34E793BC-6AD6-415A-998E-19D2E3DC245B}" type="sibTrans" cxnId="{7C532CA6-AD13-4869-869E-135BB2DD0DAD}">
      <dgm:prSet/>
      <dgm:spPr/>
      <dgm:t>
        <a:bodyPr/>
        <a:lstStyle/>
        <a:p>
          <a:endParaRPr lang="pl-PL"/>
        </a:p>
      </dgm:t>
    </dgm:pt>
    <dgm:pt modelId="{8D20CDA5-2E91-4E06-9758-E3DEAD8C7EA8}">
      <dgm:prSet phldrT="[Tekst]" custT="1"/>
      <dgm:spPr>
        <a:solidFill>
          <a:schemeClr val="accent3">
            <a:lumMod val="20000"/>
            <a:lumOff val="80000"/>
          </a:schemeClr>
        </a:solidFill>
      </dgm:spPr>
      <dgm:t>
        <a:bodyPr/>
        <a:lstStyle/>
        <a:p>
          <a:endParaRPr lang="pl-PL" sz="1200" b="1"/>
        </a:p>
        <a:p>
          <a:r>
            <a:rPr lang="pl-PL" sz="1200" b="1"/>
            <a:t>KIERUNKI DZIAŁAŃ</a:t>
          </a:r>
        </a:p>
        <a:p>
          <a:r>
            <a:rPr lang="pl-PL" sz="1200" b="0"/>
            <a:t>narzędzia do spełnienia misji</a:t>
          </a:r>
        </a:p>
        <a:p>
          <a:r>
            <a:rPr lang="pl-PL" sz="1200" b="0"/>
            <a:t>(perspektywa krótkoteminowa)</a:t>
          </a:r>
        </a:p>
        <a:p>
          <a:r>
            <a:rPr lang="pl-PL" sz="1200" b="0"/>
            <a:t>"co jest do zrobienia?"</a:t>
          </a:r>
        </a:p>
        <a:p>
          <a:endParaRPr lang="pl-PL" sz="1200"/>
        </a:p>
      </dgm:t>
    </dgm:pt>
    <dgm:pt modelId="{85BF52FF-709E-49B2-A60A-44D6759A993C}" type="parTrans" cxnId="{E1A9F59D-7F9B-470A-AB62-4C4EFFE20E18}">
      <dgm:prSet/>
      <dgm:spPr/>
      <dgm:t>
        <a:bodyPr/>
        <a:lstStyle/>
        <a:p>
          <a:endParaRPr lang="pl-PL"/>
        </a:p>
      </dgm:t>
    </dgm:pt>
    <dgm:pt modelId="{1F261806-E55E-47E5-AEED-C99D455BAAA4}" type="sibTrans" cxnId="{E1A9F59D-7F9B-470A-AB62-4C4EFFE20E18}">
      <dgm:prSet/>
      <dgm:spPr/>
      <dgm:t>
        <a:bodyPr/>
        <a:lstStyle/>
        <a:p>
          <a:endParaRPr lang="pl-PL"/>
        </a:p>
      </dgm:t>
    </dgm:pt>
    <dgm:pt modelId="{2D5FE98E-5216-4583-9293-34B240667F9A}">
      <dgm:prSet phldrT="[Tekst]" custT="1"/>
      <dgm:spPr>
        <a:solidFill>
          <a:schemeClr val="accent3">
            <a:lumMod val="60000"/>
            <a:lumOff val="40000"/>
          </a:schemeClr>
        </a:solidFill>
      </dgm:spPr>
      <dgm:t>
        <a:bodyPr/>
        <a:lstStyle/>
        <a:p>
          <a:r>
            <a:rPr lang="pl-PL" sz="1200" b="1"/>
            <a:t>CELE OPERACYJNE</a:t>
          </a:r>
        </a:p>
        <a:p>
          <a:r>
            <a:rPr lang="pl-PL" sz="1200"/>
            <a:t>(perpektywa średniookresowa)</a:t>
          </a:r>
        </a:p>
        <a:p>
          <a:r>
            <a:rPr lang="pl-PL" sz="1200"/>
            <a:t>"jak to chcemy osiągnąć?"</a:t>
          </a:r>
        </a:p>
      </dgm:t>
    </dgm:pt>
    <dgm:pt modelId="{2A2F2758-E069-412A-851B-7CBF1B340B23}" type="parTrans" cxnId="{D8F5CCAB-AF98-4A54-A6EE-A729DC56071D}">
      <dgm:prSet/>
      <dgm:spPr/>
      <dgm:t>
        <a:bodyPr/>
        <a:lstStyle/>
        <a:p>
          <a:endParaRPr lang="pl-PL"/>
        </a:p>
      </dgm:t>
    </dgm:pt>
    <dgm:pt modelId="{56B9AB25-3C91-4EF6-869B-032C4E04B99D}" type="sibTrans" cxnId="{D8F5CCAB-AF98-4A54-A6EE-A729DC56071D}">
      <dgm:prSet/>
      <dgm:spPr/>
      <dgm:t>
        <a:bodyPr/>
        <a:lstStyle/>
        <a:p>
          <a:endParaRPr lang="pl-PL"/>
        </a:p>
      </dgm:t>
    </dgm:pt>
    <dgm:pt modelId="{5EC4AFE3-D9D3-4E82-8998-14C151AB9DEE}" type="pres">
      <dgm:prSet presAssocID="{C7D82FB0-F484-4BB9-AF1B-5C5D044E3DBC}" presName="Name0" presStyleCnt="0">
        <dgm:presLayoutVars>
          <dgm:dir/>
          <dgm:animLvl val="lvl"/>
          <dgm:resizeHandles val="exact"/>
        </dgm:presLayoutVars>
      </dgm:prSet>
      <dgm:spPr/>
    </dgm:pt>
    <dgm:pt modelId="{8E39266F-C292-40BB-A2DA-54A1BF56F3EC}" type="pres">
      <dgm:prSet presAssocID="{09297CDF-A1F3-437B-A454-37A94E111E37}" presName="Name8" presStyleCnt="0"/>
      <dgm:spPr/>
    </dgm:pt>
    <dgm:pt modelId="{43801D75-18A9-4D96-A06C-2CF4927076BE}" type="pres">
      <dgm:prSet presAssocID="{09297CDF-A1F3-437B-A454-37A94E111E37}" presName="level" presStyleLbl="node1" presStyleIdx="0" presStyleCnt="4" custScaleY="73171">
        <dgm:presLayoutVars>
          <dgm:chMax val="1"/>
          <dgm:bulletEnabled val="1"/>
        </dgm:presLayoutVars>
      </dgm:prSet>
      <dgm:spPr/>
    </dgm:pt>
    <dgm:pt modelId="{0AE346C9-3DE7-4D52-BDD2-9356A94A1E4D}" type="pres">
      <dgm:prSet presAssocID="{09297CDF-A1F3-437B-A454-37A94E111E37}" presName="levelTx" presStyleLbl="revTx" presStyleIdx="0" presStyleCnt="0">
        <dgm:presLayoutVars>
          <dgm:chMax val="1"/>
          <dgm:bulletEnabled val="1"/>
        </dgm:presLayoutVars>
      </dgm:prSet>
      <dgm:spPr/>
    </dgm:pt>
    <dgm:pt modelId="{CD1B35CE-FFA1-4323-9C4F-68BC955118E0}" type="pres">
      <dgm:prSet presAssocID="{16427FED-AFFD-488A-9954-3AE23F046F2E}" presName="Name8" presStyleCnt="0"/>
      <dgm:spPr/>
    </dgm:pt>
    <dgm:pt modelId="{F37C4025-F982-435F-A885-219626685881}" type="pres">
      <dgm:prSet presAssocID="{16427FED-AFFD-488A-9954-3AE23F046F2E}" presName="level" presStyleLbl="node1" presStyleIdx="1" presStyleCnt="4">
        <dgm:presLayoutVars>
          <dgm:chMax val="1"/>
          <dgm:bulletEnabled val="1"/>
        </dgm:presLayoutVars>
      </dgm:prSet>
      <dgm:spPr/>
    </dgm:pt>
    <dgm:pt modelId="{B989A7A7-8DF8-4728-8543-FD8F90F44734}" type="pres">
      <dgm:prSet presAssocID="{16427FED-AFFD-488A-9954-3AE23F046F2E}" presName="levelTx" presStyleLbl="revTx" presStyleIdx="0" presStyleCnt="0">
        <dgm:presLayoutVars>
          <dgm:chMax val="1"/>
          <dgm:bulletEnabled val="1"/>
        </dgm:presLayoutVars>
      </dgm:prSet>
      <dgm:spPr/>
    </dgm:pt>
    <dgm:pt modelId="{9DD0F203-760E-4BF7-B53C-55CC643544EC}" type="pres">
      <dgm:prSet presAssocID="{2D5FE98E-5216-4583-9293-34B240667F9A}" presName="Name8" presStyleCnt="0"/>
      <dgm:spPr/>
    </dgm:pt>
    <dgm:pt modelId="{6A17CCDF-1093-458F-A185-60F3B8D753FE}" type="pres">
      <dgm:prSet presAssocID="{2D5FE98E-5216-4583-9293-34B240667F9A}" presName="level" presStyleLbl="node1" presStyleIdx="2" presStyleCnt="4">
        <dgm:presLayoutVars>
          <dgm:chMax val="1"/>
          <dgm:bulletEnabled val="1"/>
        </dgm:presLayoutVars>
      </dgm:prSet>
      <dgm:spPr/>
    </dgm:pt>
    <dgm:pt modelId="{4DEF8F1F-2838-45B3-9B03-36815C1380A0}" type="pres">
      <dgm:prSet presAssocID="{2D5FE98E-5216-4583-9293-34B240667F9A}" presName="levelTx" presStyleLbl="revTx" presStyleIdx="0" presStyleCnt="0">
        <dgm:presLayoutVars>
          <dgm:chMax val="1"/>
          <dgm:bulletEnabled val="1"/>
        </dgm:presLayoutVars>
      </dgm:prSet>
      <dgm:spPr/>
    </dgm:pt>
    <dgm:pt modelId="{2696598A-5139-41D1-8763-C116EA35723F}" type="pres">
      <dgm:prSet presAssocID="{8D20CDA5-2E91-4E06-9758-E3DEAD8C7EA8}" presName="Name8" presStyleCnt="0"/>
      <dgm:spPr/>
    </dgm:pt>
    <dgm:pt modelId="{F169101F-9B03-4B1B-BD80-11D1E5FDE4E6}" type="pres">
      <dgm:prSet presAssocID="{8D20CDA5-2E91-4E06-9758-E3DEAD8C7EA8}" presName="level" presStyleLbl="node1" presStyleIdx="3" presStyleCnt="4" custLinFactNeighborY="0">
        <dgm:presLayoutVars>
          <dgm:chMax val="1"/>
          <dgm:bulletEnabled val="1"/>
        </dgm:presLayoutVars>
      </dgm:prSet>
      <dgm:spPr/>
    </dgm:pt>
    <dgm:pt modelId="{0F193142-0157-49E4-AAD4-035FF36A7293}" type="pres">
      <dgm:prSet presAssocID="{8D20CDA5-2E91-4E06-9758-E3DEAD8C7EA8}" presName="levelTx" presStyleLbl="revTx" presStyleIdx="0" presStyleCnt="0">
        <dgm:presLayoutVars>
          <dgm:chMax val="1"/>
          <dgm:bulletEnabled val="1"/>
        </dgm:presLayoutVars>
      </dgm:prSet>
      <dgm:spPr/>
    </dgm:pt>
  </dgm:ptLst>
  <dgm:cxnLst>
    <dgm:cxn modelId="{9F00A136-02B9-48F0-86FF-F432F327A5B8}" type="presOf" srcId="{C7D82FB0-F484-4BB9-AF1B-5C5D044E3DBC}" destId="{5EC4AFE3-D9D3-4E82-8998-14C151AB9DEE}" srcOrd="0" destOrd="0" presId="urn:microsoft.com/office/officeart/2005/8/layout/pyramid1"/>
    <dgm:cxn modelId="{FCDAF33A-2A68-447D-9936-A77F36D7666C}" type="presOf" srcId="{09297CDF-A1F3-437B-A454-37A94E111E37}" destId="{43801D75-18A9-4D96-A06C-2CF4927076BE}" srcOrd="0" destOrd="0" presId="urn:microsoft.com/office/officeart/2005/8/layout/pyramid1"/>
    <dgm:cxn modelId="{64749160-4838-4BD9-BC1D-FE70B1010374}" type="presOf" srcId="{2D5FE98E-5216-4583-9293-34B240667F9A}" destId="{6A17CCDF-1093-458F-A185-60F3B8D753FE}" srcOrd="0" destOrd="0" presId="urn:microsoft.com/office/officeart/2005/8/layout/pyramid1"/>
    <dgm:cxn modelId="{0A540762-D812-4539-991C-6E590E00FA15}" type="presOf" srcId="{2D5FE98E-5216-4583-9293-34B240667F9A}" destId="{4DEF8F1F-2838-45B3-9B03-36815C1380A0}" srcOrd="1" destOrd="0" presId="urn:microsoft.com/office/officeart/2005/8/layout/pyramid1"/>
    <dgm:cxn modelId="{CD391D74-3541-4219-A75F-B9F48F9B819F}" type="presOf" srcId="{16427FED-AFFD-488A-9954-3AE23F046F2E}" destId="{B989A7A7-8DF8-4728-8543-FD8F90F44734}" srcOrd="1" destOrd="0" presId="urn:microsoft.com/office/officeart/2005/8/layout/pyramid1"/>
    <dgm:cxn modelId="{4F173756-0EFF-4FB9-BC7A-A3E92A2869C4}" type="presOf" srcId="{09297CDF-A1F3-437B-A454-37A94E111E37}" destId="{0AE346C9-3DE7-4D52-BDD2-9356A94A1E4D}" srcOrd="1" destOrd="0" presId="urn:microsoft.com/office/officeart/2005/8/layout/pyramid1"/>
    <dgm:cxn modelId="{320B1878-203B-4D8C-9677-0FDD2D123DCA}" type="presOf" srcId="{16427FED-AFFD-488A-9954-3AE23F046F2E}" destId="{F37C4025-F982-435F-A885-219626685881}" srcOrd="0" destOrd="0" presId="urn:microsoft.com/office/officeart/2005/8/layout/pyramid1"/>
    <dgm:cxn modelId="{E1A9F59D-7F9B-470A-AB62-4C4EFFE20E18}" srcId="{C7D82FB0-F484-4BB9-AF1B-5C5D044E3DBC}" destId="{8D20CDA5-2E91-4E06-9758-E3DEAD8C7EA8}" srcOrd="3" destOrd="0" parTransId="{85BF52FF-709E-49B2-A60A-44D6759A993C}" sibTransId="{1F261806-E55E-47E5-AEED-C99D455BAAA4}"/>
    <dgm:cxn modelId="{4E8876A2-4564-41C0-A3ED-C8C8C22A04CD}" type="presOf" srcId="{8D20CDA5-2E91-4E06-9758-E3DEAD8C7EA8}" destId="{0F193142-0157-49E4-AAD4-035FF36A7293}" srcOrd="1" destOrd="0" presId="urn:microsoft.com/office/officeart/2005/8/layout/pyramid1"/>
    <dgm:cxn modelId="{7C532CA6-AD13-4869-869E-135BB2DD0DAD}" srcId="{C7D82FB0-F484-4BB9-AF1B-5C5D044E3DBC}" destId="{16427FED-AFFD-488A-9954-3AE23F046F2E}" srcOrd="1" destOrd="0" parTransId="{52F8E4BE-1E18-4B9D-9C07-4CF70C54236A}" sibTransId="{34E793BC-6AD6-415A-998E-19D2E3DC245B}"/>
    <dgm:cxn modelId="{D8F5CCAB-AF98-4A54-A6EE-A729DC56071D}" srcId="{C7D82FB0-F484-4BB9-AF1B-5C5D044E3DBC}" destId="{2D5FE98E-5216-4583-9293-34B240667F9A}" srcOrd="2" destOrd="0" parTransId="{2A2F2758-E069-412A-851B-7CBF1B340B23}" sibTransId="{56B9AB25-3C91-4EF6-869B-032C4E04B99D}"/>
    <dgm:cxn modelId="{571AAACB-A3C5-42D4-B13D-18557E1D45CE}" srcId="{C7D82FB0-F484-4BB9-AF1B-5C5D044E3DBC}" destId="{09297CDF-A1F3-437B-A454-37A94E111E37}" srcOrd="0" destOrd="0" parTransId="{62BD748E-4667-48CB-8E6F-ACAB0202E691}" sibTransId="{85A13799-543E-4668-9C40-BEE9972DFB6D}"/>
    <dgm:cxn modelId="{FF3BE3FB-2B89-4AA6-92DC-9B8EDFF85583}" type="presOf" srcId="{8D20CDA5-2E91-4E06-9758-E3DEAD8C7EA8}" destId="{F169101F-9B03-4B1B-BD80-11D1E5FDE4E6}" srcOrd="0" destOrd="0" presId="urn:microsoft.com/office/officeart/2005/8/layout/pyramid1"/>
    <dgm:cxn modelId="{40AE9B0D-218E-46FC-8B78-4D8C02AC4388}" type="presParOf" srcId="{5EC4AFE3-D9D3-4E82-8998-14C151AB9DEE}" destId="{8E39266F-C292-40BB-A2DA-54A1BF56F3EC}" srcOrd="0" destOrd="0" presId="urn:microsoft.com/office/officeart/2005/8/layout/pyramid1"/>
    <dgm:cxn modelId="{E8434451-7D7F-49DB-A919-C83BD197237D}" type="presParOf" srcId="{8E39266F-C292-40BB-A2DA-54A1BF56F3EC}" destId="{43801D75-18A9-4D96-A06C-2CF4927076BE}" srcOrd="0" destOrd="0" presId="urn:microsoft.com/office/officeart/2005/8/layout/pyramid1"/>
    <dgm:cxn modelId="{8A6AB06A-7352-4047-A937-705498403564}" type="presParOf" srcId="{8E39266F-C292-40BB-A2DA-54A1BF56F3EC}" destId="{0AE346C9-3DE7-4D52-BDD2-9356A94A1E4D}" srcOrd="1" destOrd="0" presId="urn:microsoft.com/office/officeart/2005/8/layout/pyramid1"/>
    <dgm:cxn modelId="{62F9DD7A-3383-4C3A-8431-E0D37A78840C}" type="presParOf" srcId="{5EC4AFE3-D9D3-4E82-8998-14C151AB9DEE}" destId="{CD1B35CE-FFA1-4323-9C4F-68BC955118E0}" srcOrd="1" destOrd="0" presId="urn:microsoft.com/office/officeart/2005/8/layout/pyramid1"/>
    <dgm:cxn modelId="{B33BA023-9B2F-42BA-B1C9-1E8A9B5E94ED}" type="presParOf" srcId="{CD1B35CE-FFA1-4323-9C4F-68BC955118E0}" destId="{F37C4025-F982-435F-A885-219626685881}" srcOrd="0" destOrd="0" presId="urn:microsoft.com/office/officeart/2005/8/layout/pyramid1"/>
    <dgm:cxn modelId="{85CBAF48-2CE7-4B7B-B39B-7B20D7D3BB4C}" type="presParOf" srcId="{CD1B35CE-FFA1-4323-9C4F-68BC955118E0}" destId="{B989A7A7-8DF8-4728-8543-FD8F90F44734}" srcOrd="1" destOrd="0" presId="urn:microsoft.com/office/officeart/2005/8/layout/pyramid1"/>
    <dgm:cxn modelId="{11484B52-4624-4934-B0F5-2279523240FB}" type="presParOf" srcId="{5EC4AFE3-D9D3-4E82-8998-14C151AB9DEE}" destId="{9DD0F203-760E-4BF7-B53C-55CC643544EC}" srcOrd="2" destOrd="0" presId="urn:microsoft.com/office/officeart/2005/8/layout/pyramid1"/>
    <dgm:cxn modelId="{A1C79168-EB64-4D17-B0DE-E69F25C7157F}" type="presParOf" srcId="{9DD0F203-760E-4BF7-B53C-55CC643544EC}" destId="{6A17CCDF-1093-458F-A185-60F3B8D753FE}" srcOrd="0" destOrd="0" presId="urn:microsoft.com/office/officeart/2005/8/layout/pyramid1"/>
    <dgm:cxn modelId="{035D22A4-D4C1-4570-85DB-54E68283AEE8}" type="presParOf" srcId="{9DD0F203-760E-4BF7-B53C-55CC643544EC}" destId="{4DEF8F1F-2838-45B3-9B03-36815C1380A0}" srcOrd="1" destOrd="0" presId="urn:microsoft.com/office/officeart/2005/8/layout/pyramid1"/>
    <dgm:cxn modelId="{0166BA47-4F28-452F-815B-CE00756914AF}" type="presParOf" srcId="{5EC4AFE3-D9D3-4E82-8998-14C151AB9DEE}" destId="{2696598A-5139-41D1-8763-C116EA35723F}" srcOrd="3" destOrd="0" presId="urn:microsoft.com/office/officeart/2005/8/layout/pyramid1"/>
    <dgm:cxn modelId="{CFF6BDF0-D4EB-4A11-85E5-6FD98EA511A2}" type="presParOf" srcId="{2696598A-5139-41D1-8763-C116EA35723F}" destId="{F169101F-9B03-4B1B-BD80-11D1E5FDE4E6}" srcOrd="0" destOrd="0" presId="urn:microsoft.com/office/officeart/2005/8/layout/pyramid1"/>
    <dgm:cxn modelId="{8B56B87D-AC65-4588-8FD6-43A585176514}" type="presParOf" srcId="{2696598A-5139-41D1-8763-C116EA35723F}" destId="{0F193142-0157-49E4-AAD4-035FF36A7293}" srcOrd="1" destOrd="0" presId="urn:microsoft.com/office/officeart/2005/8/layout/pyramid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AC2ABB-22FA-4A31-BB64-1783C62DC845}" type="doc">
      <dgm:prSet loTypeId="urn:microsoft.com/office/officeart/2005/8/layout/hProcess7#1" loCatId="list" qsTypeId="urn:microsoft.com/office/officeart/2005/8/quickstyle/simple1" qsCatId="simple" csTypeId="urn:microsoft.com/office/officeart/2005/8/colors/colorful5" csCatId="colorful" phldr="1"/>
      <dgm:spPr/>
      <dgm:t>
        <a:bodyPr/>
        <a:lstStyle/>
        <a:p>
          <a:endParaRPr lang="pl-PL"/>
        </a:p>
      </dgm:t>
    </dgm:pt>
    <dgm:pt modelId="{FF5905F7-F09D-447F-BE63-62FEAD70B078}">
      <dgm:prSet phldrT="[Tekst]" custT="1"/>
      <dgm:spPr/>
      <dgm:t>
        <a:bodyPr/>
        <a:lstStyle/>
        <a:p>
          <a:endParaRPr lang="pl-PL" sz="1000" b="1"/>
        </a:p>
      </dgm:t>
    </dgm:pt>
    <dgm:pt modelId="{2C09DED4-18A0-461D-ADC5-4BC3AA89A50A}" type="parTrans" cxnId="{88436764-D318-4BE7-B32D-D0CE1E50C671}">
      <dgm:prSet/>
      <dgm:spPr/>
      <dgm:t>
        <a:bodyPr/>
        <a:lstStyle/>
        <a:p>
          <a:endParaRPr lang="pl-PL"/>
        </a:p>
      </dgm:t>
    </dgm:pt>
    <dgm:pt modelId="{CD29DBEE-0E06-4BC1-AEE1-C54074D4B99C}" type="sibTrans" cxnId="{88436764-D318-4BE7-B32D-D0CE1E50C671}">
      <dgm:prSet/>
      <dgm:spPr/>
      <dgm:t>
        <a:bodyPr/>
        <a:lstStyle/>
        <a:p>
          <a:endParaRPr lang="pl-PL"/>
        </a:p>
      </dgm:t>
    </dgm:pt>
    <dgm:pt modelId="{BC36E8D2-9A90-4BDA-B41C-7C2675C69051}">
      <dgm:prSet phldrT="[Tekst]" custT="1"/>
      <dgm:spPr/>
      <dgm:t>
        <a:bodyPr/>
        <a:lstStyle/>
        <a:p>
          <a:r>
            <a:rPr lang="pl-PL" sz="1200" b="1"/>
            <a:t>CEL STRTEGICZNY II: </a:t>
          </a:r>
        </a:p>
        <a:p>
          <a:endParaRPr lang="pl-PL" sz="1200" b="1"/>
        </a:p>
        <a:p>
          <a:r>
            <a:rPr lang="pl-PL" sz="1300" b="1"/>
            <a:t>ROZWÓJ  GOSPODARKI LOKALNEJ WZMACNIAJĄCY KONKURENCYJNOŚĆ GMINY  </a:t>
          </a:r>
        </a:p>
      </dgm:t>
    </dgm:pt>
    <dgm:pt modelId="{50E80ECB-C2BF-41D7-BB39-B165B5A18F58}" type="parTrans" cxnId="{4D493697-CF29-4A75-989B-BEE5BBEFBA45}">
      <dgm:prSet/>
      <dgm:spPr/>
      <dgm:t>
        <a:bodyPr/>
        <a:lstStyle/>
        <a:p>
          <a:endParaRPr lang="pl-PL"/>
        </a:p>
      </dgm:t>
    </dgm:pt>
    <dgm:pt modelId="{85108445-368D-4D87-AD18-78BCA781A87D}" type="sibTrans" cxnId="{4D493697-CF29-4A75-989B-BEE5BBEFBA45}">
      <dgm:prSet/>
      <dgm:spPr/>
      <dgm:t>
        <a:bodyPr/>
        <a:lstStyle/>
        <a:p>
          <a:endParaRPr lang="pl-PL"/>
        </a:p>
      </dgm:t>
    </dgm:pt>
    <dgm:pt modelId="{3618904C-8E0C-422C-9A06-4646A2B78B47}">
      <dgm:prSet phldrT="[Tekst]" custT="1"/>
      <dgm:spPr/>
      <dgm:t>
        <a:bodyPr/>
        <a:lstStyle/>
        <a:p>
          <a:endParaRPr lang="pl-PL" sz="1000" b="1"/>
        </a:p>
      </dgm:t>
    </dgm:pt>
    <dgm:pt modelId="{C37DBBB4-CC96-41A9-A39A-1316C4F2855B}" type="parTrans" cxnId="{7546B431-BF38-41F1-922F-1C2026E3AEB2}">
      <dgm:prSet/>
      <dgm:spPr/>
      <dgm:t>
        <a:bodyPr/>
        <a:lstStyle/>
        <a:p>
          <a:endParaRPr lang="pl-PL"/>
        </a:p>
      </dgm:t>
    </dgm:pt>
    <dgm:pt modelId="{839596EA-00C8-44EB-8B8E-A253A4ADE695}" type="sibTrans" cxnId="{7546B431-BF38-41F1-922F-1C2026E3AEB2}">
      <dgm:prSet/>
      <dgm:spPr/>
      <dgm:t>
        <a:bodyPr/>
        <a:lstStyle/>
        <a:p>
          <a:endParaRPr lang="pl-PL"/>
        </a:p>
      </dgm:t>
    </dgm:pt>
    <dgm:pt modelId="{84F8FE2D-34AB-460B-BE48-D6DC8B86ECA6}">
      <dgm:prSet phldrT="[Tekst]" custT="1"/>
      <dgm:spPr/>
      <dgm:t>
        <a:bodyPr/>
        <a:lstStyle/>
        <a:p>
          <a:r>
            <a:rPr lang="pl-PL" sz="1200" b="1"/>
            <a:t>CEL STRATEGICZNY III: </a:t>
          </a:r>
        </a:p>
        <a:p>
          <a:endParaRPr lang="pl-PL" sz="1200" b="1"/>
        </a:p>
        <a:p>
          <a:r>
            <a:rPr lang="pl-PL" sz="1300" b="1"/>
            <a:t>ZADBANA I UPORZĄDKOWANA PRZESTRZEŃ ORAZ WYSOKA JAKOŚĆ ŚRODOWISKA</a:t>
          </a:r>
        </a:p>
      </dgm:t>
    </dgm:pt>
    <dgm:pt modelId="{306A9C3C-BE2B-4621-9118-8A9D555C41CF}" type="parTrans" cxnId="{9A736477-2113-41A9-A418-0E0254E92C2E}">
      <dgm:prSet/>
      <dgm:spPr/>
      <dgm:t>
        <a:bodyPr/>
        <a:lstStyle/>
        <a:p>
          <a:endParaRPr lang="pl-PL"/>
        </a:p>
      </dgm:t>
    </dgm:pt>
    <dgm:pt modelId="{695B4D11-3317-432C-9638-CE0E4213373C}" type="sibTrans" cxnId="{9A736477-2113-41A9-A418-0E0254E92C2E}">
      <dgm:prSet/>
      <dgm:spPr/>
      <dgm:t>
        <a:bodyPr/>
        <a:lstStyle/>
        <a:p>
          <a:endParaRPr lang="pl-PL"/>
        </a:p>
      </dgm:t>
    </dgm:pt>
    <dgm:pt modelId="{A6205AB8-1850-42E5-85A6-6E0D92F741AE}">
      <dgm:prSet phldrT="[Tekst]" custT="1"/>
      <dgm:spPr/>
      <dgm:t>
        <a:bodyPr/>
        <a:lstStyle/>
        <a:p>
          <a:r>
            <a:rPr lang="pl-PL" sz="1200" b="1"/>
            <a:t>CEL STRATEGICZNY I: </a:t>
          </a:r>
        </a:p>
        <a:p>
          <a:endParaRPr lang="pl-PL" sz="1200" b="1"/>
        </a:p>
        <a:p>
          <a:r>
            <a:rPr lang="pl-PL" sz="1300" b="1"/>
            <a:t>ROZWIJAJĄCA SIĘ AKTYWNA SPOŁECZNOŚĆ GMINY ORAZ WYSOKA JAKOŚĆ USŁUG SPOŁECZNYCH</a:t>
          </a:r>
          <a:endParaRPr lang="pl-PL" sz="1200" b="1"/>
        </a:p>
      </dgm:t>
    </dgm:pt>
    <dgm:pt modelId="{9DD39C1F-78D5-4049-AE63-F6633EB1FFF5}" type="sibTrans" cxnId="{AC5A3EC8-A3AB-43B6-A8B1-A4F2AD98FB51}">
      <dgm:prSet/>
      <dgm:spPr/>
      <dgm:t>
        <a:bodyPr/>
        <a:lstStyle/>
        <a:p>
          <a:endParaRPr lang="pl-PL"/>
        </a:p>
      </dgm:t>
    </dgm:pt>
    <dgm:pt modelId="{B3642115-C4BE-4AF7-94BC-1EFFBDC095D1}" type="parTrans" cxnId="{AC5A3EC8-A3AB-43B6-A8B1-A4F2AD98FB51}">
      <dgm:prSet/>
      <dgm:spPr/>
      <dgm:t>
        <a:bodyPr/>
        <a:lstStyle/>
        <a:p>
          <a:endParaRPr lang="pl-PL"/>
        </a:p>
      </dgm:t>
    </dgm:pt>
    <dgm:pt modelId="{B3E6DB27-9A03-46C6-AC28-573AB7C7E531}">
      <dgm:prSet phldrT="[Tekst]" custT="1"/>
      <dgm:spPr/>
      <dgm:t>
        <a:bodyPr/>
        <a:lstStyle/>
        <a:p>
          <a:endParaRPr lang="pl-PL" sz="1100" b="1"/>
        </a:p>
      </dgm:t>
    </dgm:pt>
    <dgm:pt modelId="{26F01DB1-85D8-4820-9EAB-BBBB49AE7DAC}" type="sibTrans" cxnId="{0A9C68D1-8FC9-4007-A84A-AADD011D5C0E}">
      <dgm:prSet/>
      <dgm:spPr/>
      <dgm:t>
        <a:bodyPr/>
        <a:lstStyle/>
        <a:p>
          <a:endParaRPr lang="pl-PL"/>
        </a:p>
      </dgm:t>
    </dgm:pt>
    <dgm:pt modelId="{C662289C-082B-4FBC-B9D3-AA09C97A1DCA}" type="parTrans" cxnId="{0A9C68D1-8FC9-4007-A84A-AADD011D5C0E}">
      <dgm:prSet/>
      <dgm:spPr/>
      <dgm:t>
        <a:bodyPr/>
        <a:lstStyle/>
        <a:p>
          <a:endParaRPr lang="pl-PL"/>
        </a:p>
      </dgm:t>
    </dgm:pt>
    <dgm:pt modelId="{8BB61F9F-63C9-4FDE-9325-044F6D4F6906}" type="pres">
      <dgm:prSet presAssocID="{A5AC2ABB-22FA-4A31-BB64-1783C62DC845}" presName="Name0" presStyleCnt="0">
        <dgm:presLayoutVars>
          <dgm:dir/>
          <dgm:animLvl val="lvl"/>
          <dgm:resizeHandles val="exact"/>
        </dgm:presLayoutVars>
      </dgm:prSet>
      <dgm:spPr/>
    </dgm:pt>
    <dgm:pt modelId="{45DA694A-923E-42BC-80EC-BC239B1F34C5}" type="pres">
      <dgm:prSet presAssocID="{B3E6DB27-9A03-46C6-AC28-573AB7C7E531}" presName="compositeNode" presStyleCnt="0">
        <dgm:presLayoutVars>
          <dgm:bulletEnabled val="1"/>
        </dgm:presLayoutVars>
      </dgm:prSet>
      <dgm:spPr/>
    </dgm:pt>
    <dgm:pt modelId="{0D3C3D0F-FB2C-4994-AD65-61380588D186}" type="pres">
      <dgm:prSet presAssocID="{B3E6DB27-9A03-46C6-AC28-573AB7C7E531}" presName="bgRect" presStyleLbl="node1" presStyleIdx="0" presStyleCnt="3"/>
      <dgm:spPr/>
    </dgm:pt>
    <dgm:pt modelId="{C09302B9-4A94-4214-9ADB-12A2D43C8749}" type="pres">
      <dgm:prSet presAssocID="{B3E6DB27-9A03-46C6-AC28-573AB7C7E531}" presName="parentNode" presStyleLbl="node1" presStyleIdx="0" presStyleCnt="3">
        <dgm:presLayoutVars>
          <dgm:chMax val="0"/>
          <dgm:bulletEnabled val="1"/>
        </dgm:presLayoutVars>
      </dgm:prSet>
      <dgm:spPr/>
    </dgm:pt>
    <dgm:pt modelId="{6D584BCD-C409-400D-AFAE-4A956F79B611}" type="pres">
      <dgm:prSet presAssocID="{B3E6DB27-9A03-46C6-AC28-573AB7C7E531}" presName="childNode" presStyleLbl="node1" presStyleIdx="0" presStyleCnt="3">
        <dgm:presLayoutVars>
          <dgm:bulletEnabled val="1"/>
        </dgm:presLayoutVars>
      </dgm:prSet>
      <dgm:spPr/>
    </dgm:pt>
    <dgm:pt modelId="{4D815A56-61E1-41CF-8B14-3199DDD692B3}" type="pres">
      <dgm:prSet presAssocID="{26F01DB1-85D8-4820-9EAB-BBBB49AE7DAC}" presName="hSp" presStyleCnt="0"/>
      <dgm:spPr/>
    </dgm:pt>
    <dgm:pt modelId="{0D350F72-24A4-4C3F-BB0C-E547272A1D47}" type="pres">
      <dgm:prSet presAssocID="{26F01DB1-85D8-4820-9EAB-BBBB49AE7DAC}" presName="vProcSp" presStyleCnt="0"/>
      <dgm:spPr/>
    </dgm:pt>
    <dgm:pt modelId="{31809438-60F2-4C72-BBCF-65E3FF9EC555}" type="pres">
      <dgm:prSet presAssocID="{26F01DB1-85D8-4820-9EAB-BBBB49AE7DAC}" presName="vSp1" presStyleCnt="0"/>
      <dgm:spPr/>
    </dgm:pt>
    <dgm:pt modelId="{6F71D3FC-D9A6-4C2D-957F-AF8719D7FDF6}" type="pres">
      <dgm:prSet presAssocID="{26F01DB1-85D8-4820-9EAB-BBBB49AE7DAC}" presName="simulatedConn" presStyleLbl="solidFgAcc1" presStyleIdx="0" presStyleCnt="2"/>
      <dgm:spPr/>
    </dgm:pt>
    <dgm:pt modelId="{D2BAB50E-DB9B-430F-9C6E-165218F4B7ED}" type="pres">
      <dgm:prSet presAssocID="{26F01DB1-85D8-4820-9EAB-BBBB49AE7DAC}" presName="vSp2" presStyleCnt="0"/>
      <dgm:spPr/>
    </dgm:pt>
    <dgm:pt modelId="{E4BB0E62-EF2F-426C-A6BB-43882C99D5EA}" type="pres">
      <dgm:prSet presAssocID="{26F01DB1-85D8-4820-9EAB-BBBB49AE7DAC}" presName="sibTrans" presStyleCnt="0"/>
      <dgm:spPr/>
    </dgm:pt>
    <dgm:pt modelId="{C563F156-41F7-48EE-A279-B1088AA0BF47}" type="pres">
      <dgm:prSet presAssocID="{FF5905F7-F09D-447F-BE63-62FEAD70B078}" presName="compositeNode" presStyleCnt="0">
        <dgm:presLayoutVars>
          <dgm:bulletEnabled val="1"/>
        </dgm:presLayoutVars>
      </dgm:prSet>
      <dgm:spPr/>
    </dgm:pt>
    <dgm:pt modelId="{1F1929B5-E0F7-4B5A-A9E0-E42E6C656447}" type="pres">
      <dgm:prSet presAssocID="{FF5905F7-F09D-447F-BE63-62FEAD70B078}" presName="bgRect" presStyleLbl="node1" presStyleIdx="1" presStyleCnt="3" custLinFactNeighborX="-2031"/>
      <dgm:spPr/>
    </dgm:pt>
    <dgm:pt modelId="{0C839091-609E-432D-9001-E278088924AB}" type="pres">
      <dgm:prSet presAssocID="{FF5905F7-F09D-447F-BE63-62FEAD70B078}" presName="parentNode" presStyleLbl="node1" presStyleIdx="1" presStyleCnt="3">
        <dgm:presLayoutVars>
          <dgm:chMax val="0"/>
          <dgm:bulletEnabled val="1"/>
        </dgm:presLayoutVars>
      </dgm:prSet>
      <dgm:spPr/>
    </dgm:pt>
    <dgm:pt modelId="{26FEBF8D-1403-44EA-8A0E-7FDEAC03093C}" type="pres">
      <dgm:prSet presAssocID="{FF5905F7-F09D-447F-BE63-62FEAD70B078}" presName="childNode" presStyleLbl="node1" presStyleIdx="1" presStyleCnt="3">
        <dgm:presLayoutVars>
          <dgm:bulletEnabled val="1"/>
        </dgm:presLayoutVars>
      </dgm:prSet>
      <dgm:spPr/>
    </dgm:pt>
    <dgm:pt modelId="{BD3DD3D4-5BCB-4005-94EA-6C2C58A6BB3D}" type="pres">
      <dgm:prSet presAssocID="{CD29DBEE-0E06-4BC1-AEE1-C54074D4B99C}" presName="hSp" presStyleCnt="0"/>
      <dgm:spPr/>
    </dgm:pt>
    <dgm:pt modelId="{90A6304C-B654-4806-A2C4-4FA5ABC959F1}" type="pres">
      <dgm:prSet presAssocID="{CD29DBEE-0E06-4BC1-AEE1-C54074D4B99C}" presName="vProcSp" presStyleCnt="0"/>
      <dgm:spPr/>
    </dgm:pt>
    <dgm:pt modelId="{F5A6747A-4A6F-4321-991A-48A58DF716A8}" type="pres">
      <dgm:prSet presAssocID="{CD29DBEE-0E06-4BC1-AEE1-C54074D4B99C}" presName="vSp1" presStyleCnt="0"/>
      <dgm:spPr/>
    </dgm:pt>
    <dgm:pt modelId="{5ADAC049-4CAE-4D04-AADE-49A0E86606BB}" type="pres">
      <dgm:prSet presAssocID="{CD29DBEE-0E06-4BC1-AEE1-C54074D4B99C}" presName="simulatedConn" presStyleLbl="solidFgAcc1" presStyleIdx="1" presStyleCnt="2"/>
      <dgm:spPr/>
    </dgm:pt>
    <dgm:pt modelId="{ECD864C2-2510-42A1-A5C1-952E688000EC}" type="pres">
      <dgm:prSet presAssocID="{CD29DBEE-0E06-4BC1-AEE1-C54074D4B99C}" presName="vSp2" presStyleCnt="0"/>
      <dgm:spPr/>
    </dgm:pt>
    <dgm:pt modelId="{5C55F539-5743-4E18-BAD5-B87057F19C0D}" type="pres">
      <dgm:prSet presAssocID="{CD29DBEE-0E06-4BC1-AEE1-C54074D4B99C}" presName="sibTrans" presStyleCnt="0"/>
      <dgm:spPr/>
    </dgm:pt>
    <dgm:pt modelId="{2BC2DC77-EA42-4FE4-B328-54146DA55EF4}" type="pres">
      <dgm:prSet presAssocID="{3618904C-8E0C-422C-9A06-4646A2B78B47}" presName="compositeNode" presStyleCnt="0">
        <dgm:presLayoutVars>
          <dgm:bulletEnabled val="1"/>
        </dgm:presLayoutVars>
      </dgm:prSet>
      <dgm:spPr/>
    </dgm:pt>
    <dgm:pt modelId="{10CEFEC2-48F2-4BE0-A561-1EFF2E330CF3}" type="pres">
      <dgm:prSet presAssocID="{3618904C-8E0C-422C-9A06-4646A2B78B47}" presName="bgRect" presStyleLbl="node1" presStyleIdx="2" presStyleCnt="3" custLinFactNeighborX="23" custLinFactNeighborY="0"/>
      <dgm:spPr/>
    </dgm:pt>
    <dgm:pt modelId="{DD7847EC-28E1-4A05-9F03-837664B9E3FE}" type="pres">
      <dgm:prSet presAssocID="{3618904C-8E0C-422C-9A06-4646A2B78B47}" presName="parentNode" presStyleLbl="node1" presStyleIdx="2" presStyleCnt="3">
        <dgm:presLayoutVars>
          <dgm:chMax val="0"/>
          <dgm:bulletEnabled val="1"/>
        </dgm:presLayoutVars>
      </dgm:prSet>
      <dgm:spPr/>
    </dgm:pt>
    <dgm:pt modelId="{5C67F826-3472-401F-A6C3-0C9E34FC415E}" type="pres">
      <dgm:prSet presAssocID="{3618904C-8E0C-422C-9A06-4646A2B78B47}" presName="childNode" presStyleLbl="node1" presStyleIdx="2" presStyleCnt="3">
        <dgm:presLayoutVars>
          <dgm:bulletEnabled val="1"/>
        </dgm:presLayoutVars>
      </dgm:prSet>
      <dgm:spPr/>
    </dgm:pt>
  </dgm:ptLst>
  <dgm:cxnLst>
    <dgm:cxn modelId="{43B93515-4A6D-477A-9A7B-C3AE124FF2A0}" type="presOf" srcId="{B3E6DB27-9A03-46C6-AC28-573AB7C7E531}" destId="{C09302B9-4A94-4214-9ADB-12A2D43C8749}" srcOrd="1" destOrd="0" presId="urn:microsoft.com/office/officeart/2005/8/layout/hProcess7#1"/>
    <dgm:cxn modelId="{7546B431-BF38-41F1-922F-1C2026E3AEB2}" srcId="{A5AC2ABB-22FA-4A31-BB64-1783C62DC845}" destId="{3618904C-8E0C-422C-9A06-4646A2B78B47}" srcOrd="2" destOrd="0" parTransId="{C37DBBB4-CC96-41A9-A39A-1316C4F2855B}" sibTransId="{839596EA-00C8-44EB-8B8E-A253A4ADE695}"/>
    <dgm:cxn modelId="{A6065E34-CBC5-442E-A71C-B4E1B973F3E3}" type="presOf" srcId="{A6205AB8-1850-42E5-85A6-6E0D92F741AE}" destId="{6D584BCD-C409-400D-AFAE-4A956F79B611}" srcOrd="0" destOrd="0" presId="urn:microsoft.com/office/officeart/2005/8/layout/hProcess7#1"/>
    <dgm:cxn modelId="{67E3A338-F032-48B0-BB17-F9683E7DD4D8}" type="presOf" srcId="{BC36E8D2-9A90-4BDA-B41C-7C2675C69051}" destId="{26FEBF8D-1403-44EA-8A0E-7FDEAC03093C}" srcOrd="0" destOrd="0" presId="urn:microsoft.com/office/officeart/2005/8/layout/hProcess7#1"/>
    <dgm:cxn modelId="{0BDAFE3D-8709-40C6-A66D-1721F74C4911}" type="presOf" srcId="{A5AC2ABB-22FA-4A31-BB64-1783C62DC845}" destId="{8BB61F9F-63C9-4FDE-9325-044F6D4F6906}" srcOrd="0" destOrd="0" presId="urn:microsoft.com/office/officeart/2005/8/layout/hProcess7#1"/>
    <dgm:cxn modelId="{88436764-D318-4BE7-B32D-D0CE1E50C671}" srcId="{A5AC2ABB-22FA-4A31-BB64-1783C62DC845}" destId="{FF5905F7-F09D-447F-BE63-62FEAD70B078}" srcOrd="1" destOrd="0" parTransId="{2C09DED4-18A0-461D-ADC5-4BC3AA89A50A}" sibTransId="{CD29DBEE-0E06-4BC1-AEE1-C54074D4B99C}"/>
    <dgm:cxn modelId="{9A736477-2113-41A9-A418-0E0254E92C2E}" srcId="{3618904C-8E0C-422C-9A06-4646A2B78B47}" destId="{84F8FE2D-34AB-460B-BE48-D6DC8B86ECA6}" srcOrd="0" destOrd="0" parTransId="{306A9C3C-BE2B-4621-9118-8A9D555C41CF}" sibTransId="{695B4D11-3317-432C-9638-CE0E4213373C}"/>
    <dgm:cxn modelId="{4D493697-CF29-4A75-989B-BEE5BBEFBA45}" srcId="{FF5905F7-F09D-447F-BE63-62FEAD70B078}" destId="{BC36E8D2-9A90-4BDA-B41C-7C2675C69051}" srcOrd="0" destOrd="0" parTransId="{50E80ECB-C2BF-41D7-BB39-B165B5A18F58}" sibTransId="{85108445-368D-4D87-AD18-78BCA781A87D}"/>
    <dgm:cxn modelId="{8A295BA7-C82E-46C5-BF07-28BCB29E9584}" type="presOf" srcId="{B3E6DB27-9A03-46C6-AC28-573AB7C7E531}" destId="{0D3C3D0F-FB2C-4994-AD65-61380588D186}" srcOrd="0" destOrd="0" presId="urn:microsoft.com/office/officeart/2005/8/layout/hProcess7#1"/>
    <dgm:cxn modelId="{92DBE5BB-BBFF-4588-9544-5AAC28FBE3FC}" type="presOf" srcId="{FF5905F7-F09D-447F-BE63-62FEAD70B078}" destId="{0C839091-609E-432D-9001-E278088924AB}" srcOrd="1" destOrd="0" presId="urn:microsoft.com/office/officeart/2005/8/layout/hProcess7#1"/>
    <dgm:cxn modelId="{AC5A3EC8-A3AB-43B6-A8B1-A4F2AD98FB51}" srcId="{B3E6DB27-9A03-46C6-AC28-573AB7C7E531}" destId="{A6205AB8-1850-42E5-85A6-6E0D92F741AE}" srcOrd="0" destOrd="0" parTransId="{B3642115-C4BE-4AF7-94BC-1EFFBDC095D1}" sibTransId="{9DD39C1F-78D5-4049-AE63-F6633EB1FFF5}"/>
    <dgm:cxn modelId="{0A9C68D1-8FC9-4007-A84A-AADD011D5C0E}" srcId="{A5AC2ABB-22FA-4A31-BB64-1783C62DC845}" destId="{B3E6DB27-9A03-46C6-AC28-573AB7C7E531}" srcOrd="0" destOrd="0" parTransId="{C662289C-082B-4FBC-B9D3-AA09C97A1DCA}" sibTransId="{26F01DB1-85D8-4820-9EAB-BBBB49AE7DAC}"/>
    <dgm:cxn modelId="{269D44D5-2F3F-4410-B501-3C2D2CDE9BE9}" type="presOf" srcId="{3618904C-8E0C-422C-9A06-4646A2B78B47}" destId="{10CEFEC2-48F2-4BE0-A561-1EFF2E330CF3}" srcOrd="0" destOrd="0" presId="urn:microsoft.com/office/officeart/2005/8/layout/hProcess7#1"/>
    <dgm:cxn modelId="{BEB23FDA-E104-404C-A451-371CA860E95B}" type="presOf" srcId="{3618904C-8E0C-422C-9A06-4646A2B78B47}" destId="{DD7847EC-28E1-4A05-9F03-837664B9E3FE}" srcOrd="1" destOrd="0" presId="urn:microsoft.com/office/officeart/2005/8/layout/hProcess7#1"/>
    <dgm:cxn modelId="{88458EE6-9241-471B-A001-2B93C15D29A4}" type="presOf" srcId="{84F8FE2D-34AB-460B-BE48-D6DC8B86ECA6}" destId="{5C67F826-3472-401F-A6C3-0C9E34FC415E}" srcOrd="0" destOrd="0" presId="urn:microsoft.com/office/officeart/2005/8/layout/hProcess7#1"/>
    <dgm:cxn modelId="{4CC624F6-E048-4F7D-9D62-40343EFC98E4}" type="presOf" srcId="{FF5905F7-F09D-447F-BE63-62FEAD70B078}" destId="{1F1929B5-E0F7-4B5A-A9E0-E42E6C656447}" srcOrd="0" destOrd="0" presId="urn:microsoft.com/office/officeart/2005/8/layout/hProcess7#1"/>
    <dgm:cxn modelId="{57E38B12-8F2D-47E9-BD84-A815C1F61DB9}" type="presParOf" srcId="{8BB61F9F-63C9-4FDE-9325-044F6D4F6906}" destId="{45DA694A-923E-42BC-80EC-BC239B1F34C5}" srcOrd="0" destOrd="0" presId="urn:microsoft.com/office/officeart/2005/8/layout/hProcess7#1"/>
    <dgm:cxn modelId="{5D38A8C8-1873-4C10-AC08-9ACE58F34269}" type="presParOf" srcId="{45DA694A-923E-42BC-80EC-BC239B1F34C5}" destId="{0D3C3D0F-FB2C-4994-AD65-61380588D186}" srcOrd="0" destOrd="0" presId="urn:microsoft.com/office/officeart/2005/8/layout/hProcess7#1"/>
    <dgm:cxn modelId="{9A65AA92-29CB-4AD9-A5A9-5865DFCBB1AB}" type="presParOf" srcId="{45DA694A-923E-42BC-80EC-BC239B1F34C5}" destId="{C09302B9-4A94-4214-9ADB-12A2D43C8749}" srcOrd="1" destOrd="0" presId="urn:microsoft.com/office/officeart/2005/8/layout/hProcess7#1"/>
    <dgm:cxn modelId="{7F699D4D-C691-4A9B-A84B-1B37B4FE9190}" type="presParOf" srcId="{45DA694A-923E-42BC-80EC-BC239B1F34C5}" destId="{6D584BCD-C409-400D-AFAE-4A956F79B611}" srcOrd="2" destOrd="0" presId="urn:microsoft.com/office/officeart/2005/8/layout/hProcess7#1"/>
    <dgm:cxn modelId="{E51A73AC-2C21-4177-AD8B-1513364D37C4}" type="presParOf" srcId="{8BB61F9F-63C9-4FDE-9325-044F6D4F6906}" destId="{4D815A56-61E1-41CF-8B14-3199DDD692B3}" srcOrd="1" destOrd="0" presId="urn:microsoft.com/office/officeart/2005/8/layout/hProcess7#1"/>
    <dgm:cxn modelId="{887E159F-48E0-42BD-BDBE-5F99FB040FE6}" type="presParOf" srcId="{8BB61F9F-63C9-4FDE-9325-044F6D4F6906}" destId="{0D350F72-24A4-4C3F-BB0C-E547272A1D47}" srcOrd="2" destOrd="0" presId="urn:microsoft.com/office/officeart/2005/8/layout/hProcess7#1"/>
    <dgm:cxn modelId="{245BDE40-FE5C-4044-B9F9-BDA136986E08}" type="presParOf" srcId="{0D350F72-24A4-4C3F-BB0C-E547272A1D47}" destId="{31809438-60F2-4C72-BBCF-65E3FF9EC555}" srcOrd="0" destOrd="0" presId="urn:microsoft.com/office/officeart/2005/8/layout/hProcess7#1"/>
    <dgm:cxn modelId="{242F4AD9-8ED1-4770-932B-A38DE3C5BCC9}" type="presParOf" srcId="{0D350F72-24A4-4C3F-BB0C-E547272A1D47}" destId="{6F71D3FC-D9A6-4C2D-957F-AF8719D7FDF6}" srcOrd="1" destOrd="0" presId="urn:microsoft.com/office/officeart/2005/8/layout/hProcess7#1"/>
    <dgm:cxn modelId="{F539375D-66B1-48E8-B193-C17638802F34}" type="presParOf" srcId="{0D350F72-24A4-4C3F-BB0C-E547272A1D47}" destId="{D2BAB50E-DB9B-430F-9C6E-165218F4B7ED}" srcOrd="2" destOrd="0" presId="urn:microsoft.com/office/officeart/2005/8/layout/hProcess7#1"/>
    <dgm:cxn modelId="{25A3A401-F665-4F7A-82C3-1A7266C986CD}" type="presParOf" srcId="{8BB61F9F-63C9-4FDE-9325-044F6D4F6906}" destId="{E4BB0E62-EF2F-426C-A6BB-43882C99D5EA}" srcOrd="3" destOrd="0" presId="urn:microsoft.com/office/officeart/2005/8/layout/hProcess7#1"/>
    <dgm:cxn modelId="{BC768643-61B2-4E5D-BB43-FBD2CD8487E9}" type="presParOf" srcId="{8BB61F9F-63C9-4FDE-9325-044F6D4F6906}" destId="{C563F156-41F7-48EE-A279-B1088AA0BF47}" srcOrd="4" destOrd="0" presId="urn:microsoft.com/office/officeart/2005/8/layout/hProcess7#1"/>
    <dgm:cxn modelId="{C8EF9FDB-9495-46CF-A9E3-7739BB20E412}" type="presParOf" srcId="{C563F156-41F7-48EE-A279-B1088AA0BF47}" destId="{1F1929B5-E0F7-4B5A-A9E0-E42E6C656447}" srcOrd="0" destOrd="0" presId="urn:microsoft.com/office/officeart/2005/8/layout/hProcess7#1"/>
    <dgm:cxn modelId="{D86B3F97-E5A0-480C-869D-D694C351F7A6}" type="presParOf" srcId="{C563F156-41F7-48EE-A279-B1088AA0BF47}" destId="{0C839091-609E-432D-9001-E278088924AB}" srcOrd="1" destOrd="0" presId="urn:microsoft.com/office/officeart/2005/8/layout/hProcess7#1"/>
    <dgm:cxn modelId="{E5F79774-D8D7-4962-9BC6-84C2B9DBD1A8}" type="presParOf" srcId="{C563F156-41F7-48EE-A279-B1088AA0BF47}" destId="{26FEBF8D-1403-44EA-8A0E-7FDEAC03093C}" srcOrd="2" destOrd="0" presId="urn:microsoft.com/office/officeart/2005/8/layout/hProcess7#1"/>
    <dgm:cxn modelId="{2EC8C199-00C7-4A17-A54F-E75216FB076A}" type="presParOf" srcId="{8BB61F9F-63C9-4FDE-9325-044F6D4F6906}" destId="{BD3DD3D4-5BCB-4005-94EA-6C2C58A6BB3D}" srcOrd="5" destOrd="0" presId="urn:microsoft.com/office/officeart/2005/8/layout/hProcess7#1"/>
    <dgm:cxn modelId="{8AA5D1BC-B808-4CEF-8FB1-FA1811EBA4DD}" type="presParOf" srcId="{8BB61F9F-63C9-4FDE-9325-044F6D4F6906}" destId="{90A6304C-B654-4806-A2C4-4FA5ABC959F1}" srcOrd="6" destOrd="0" presId="urn:microsoft.com/office/officeart/2005/8/layout/hProcess7#1"/>
    <dgm:cxn modelId="{D4265992-540B-4BBD-817E-FB7908F1FD99}" type="presParOf" srcId="{90A6304C-B654-4806-A2C4-4FA5ABC959F1}" destId="{F5A6747A-4A6F-4321-991A-48A58DF716A8}" srcOrd="0" destOrd="0" presId="urn:microsoft.com/office/officeart/2005/8/layout/hProcess7#1"/>
    <dgm:cxn modelId="{9F8B6096-730C-4F9C-9ABF-AACCE360BAB7}" type="presParOf" srcId="{90A6304C-B654-4806-A2C4-4FA5ABC959F1}" destId="{5ADAC049-4CAE-4D04-AADE-49A0E86606BB}" srcOrd="1" destOrd="0" presId="urn:microsoft.com/office/officeart/2005/8/layout/hProcess7#1"/>
    <dgm:cxn modelId="{6082F649-85EA-43AA-AF59-572657A3F725}" type="presParOf" srcId="{90A6304C-B654-4806-A2C4-4FA5ABC959F1}" destId="{ECD864C2-2510-42A1-A5C1-952E688000EC}" srcOrd="2" destOrd="0" presId="urn:microsoft.com/office/officeart/2005/8/layout/hProcess7#1"/>
    <dgm:cxn modelId="{94762EAF-700E-48BC-8A74-90E1ABD0E96D}" type="presParOf" srcId="{8BB61F9F-63C9-4FDE-9325-044F6D4F6906}" destId="{5C55F539-5743-4E18-BAD5-B87057F19C0D}" srcOrd="7" destOrd="0" presId="urn:microsoft.com/office/officeart/2005/8/layout/hProcess7#1"/>
    <dgm:cxn modelId="{A2BD9A0D-0C5C-43CA-A543-305B5A7AEE1F}" type="presParOf" srcId="{8BB61F9F-63C9-4FDE-9325-044F6D4F6906}" destId="{2BC2DC77-EA42-4FE4-B328-54146DA55EF4}" srcOrd="8" destOrd="0" presId="urn:microsoft.com/office/officeart/2005/8/layout/hProcess7#1"/>
    <dgm:cxn modelId="{0488B0EF-63F9-4ED5-8E01-5FB31721D489}" type="presParOf" srcId="{2BC2DC77-EA42-4FE4-B328-54146DA55EF4}" destId="{10CEFEC2-48F2-4BE0-A561-1EFF2E330CF3}" srcOrd="0" destOrd="0" presId="urn:microsoft.com/office/officeart/2005/8/layout/hProcess7#1"/>
    <dgm:cxn modelId="{6AD0AB00-F85B-47A4-A1E1-59CA64AA9E61}" type="presParOf" srcId="{2BC2DC77-EA42-4FE4-B328-54146DA55EF4}" destId="{DD7847EC-28E1-4A05-9F03-837664B9E3FE}" srcOrd="1" destOrd="0" presId="urn:microsoft.com/office/officeart/2005/8/layout/hProcess7#1"/>
    <dgm:cxn modelId="{5BA31F01-A835-4668-B026-BBA2F65B53BF}" type="presParOf" srcId="{2BC2DC77-EA42-4FE4-B328-54146DA55EF4}" destId="{5C67F826-3472-401F-A6C3-0C9E34FC415E}" srcOrd="2" destOrd="0" presId="urn:microsoft.com/office/officeart/2005/8/layout/hProcess7#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EAC3786-F032-4EC3-9968-1CF959565623}" type="doc">
      <dgm:prSet loTypeId="urn:microsoft.com/office/officeart/2005/8/layout/cycle6" loCatId="cycle" qsTypeId="urn:microsoft.com/office/officeart/2005/8/quickstyle/simple2" qsCatId="simple" csTypeId="urn:microsoft.com/office/officeart/2005/8/colors/colorful3" csCatId="colorful" phldr="1"/>
      <dgm:spPr/>
    </dgm:pt>
    <dgm:pt modelId="{4971AEFC-BB75-4B5A-8562-4A838C1DDCB7}">
      <dgm:prSet phldrT="[Tekst]" custT="1"/>
      <dgm:spPr/>
      <dgm:t>
        <a:bodyPr/>
        <a:lstStyle/>
        <a:p>
          <a:r>
            <a:rPr lang="pl-PL" sz="1000" b="1" i="0"/>
            <a:t>PLANOWANIE  </a:t>
          </a:r>
        </a:p>
        <a:p>
          <a:r>
            <a:rPr lang="pl-PL" sz="900" b="1"/>
            <a:t>opracowanie celów i kierunków dzialań prowadzących do ich realizacji</a:t>
          </a:r>
        </a:p>
      </dgm:t>
    </dgm:pt>
    <dgm:pt modelId="{B28FF641-0604-4587-B315-3B5075E52156}" type="parTrans" cxnId="{3E48DF05-9F9A-4605-9350-B6FE8C5CE321}">
      <dgm:prSet/>
      <dgm:spPr/>
      <dgm:t>
        <a:bodyPr/>
        <a:lstStyle/>
        <a:p>
          <a:endParaRPr lang="pl-PL"/>
        </a:p>
      </dgm:t>
    </dgm:pt>
    <dgm:pt modelId="{FE2D1966-576E-41BA-A5A8-819FECAF2016}" type="sibTrans" cxnId="{3E48DF05-9F9A-4605-9350-B6FE8C5CE321}">
      <dgm:prSet/>
      <dgm:spPr/>
      <dgm:t>
        <a:bodyPr/>
        <a:lstStyle/>
        <a:p>
          <a:endParaRPr lang="pl-PL"/>
        </a:p>
      </dgm:t>
    </dgm:pt>
    <dgm:pt modelId="{DF0401A1-E6B8-4094-A658-ECBDC65A799E}">
      <dgm:prSet phldrT="[Tekst]" custT="1"/>
      <dgm:spPr/>
      <dgm:t>
        <a:bodyPr/>
        <a:lstStyle/>
        <a:p>
          <a:r>
            <a:rPr lang="pl-PL" sz="1000" b="1" i="0"/>
            <a:t>REALIZACJA </a:t>
          </a:r>
        </a:p>
        <a:p>
          <a:r>
            <a:rPr lang="pl-PL" sz="900" b="1"/>
            <a:t>osiąganie zaplanowanych celów poprzez wdrażanie kolejnych przedsięwzięć</a:t>
          </a:r>
        </a:p>
      </dgm:t>
    </dgm:pt>
    <dgm:pt modelId="{176484CB-FC39-4061-9918-01404E7830FD}" type="parTrans" cxnId="{7C2B45B4-9FC4-417E-B777-33AFEDBE4170}">
      <dgm:prSet/>
      <dgm:spPr/>
      <dgm:t>
        <a:bodyPr/>
        <a:lstStyle/>
        <a:p>
          <a:endParaRPr lang="pl-PL"/>
        </a:p>
      </dgm:t>
    </dgm:pt>
    <dgm:pt modelId="{B99C7747-A985-49C2-B8DC-86A9FED3123D}" type="sibTrans" cxnId="{7C2B45B4-9FC4-417E-B777-33AFEDBE4170}">
      <dgm:prSet/>
      <dgm:spPr/>
      <dgm:t>
        <a:bodyPr/>
        <a:lstStyle/>
        <a:p>
          <a:endParaRPr lang="pl-PL"/>
        </a:p>
      </dgm:t>
    </dgm:pt>
    <dgm:pt modelId="{7549A66A-566D-4C07-9EA8-F9E54E8B6218}">
      <dgm:prSet phldrT="[Tekst]" custT="1"/>
      <dgm:spPr/>
      <dgm:t>
        <a:bodyPr/>
        <a:lstStyle/>
        <a:p>
          <a:r>
            <a:rPr lang="pl-PL" sz="1000" b="1" i="0"/>
            <a:t>EWALUACJA    </a:t>
          </a:r>
        </a:p>
        <a:p>
          <a:r>
            <a:rPr lang="pl-PL" sz="900" b="1"/>
            <a:t>ocena stopnia realizacji ustalonych celów</a:t>
          </a:r>
        </a:p>
      </dgm:t>
    </dgm:pt>
    <dgm:pt modelId="{19A06E4F-D3E5-4739-AC18-BC66EF7CE989}" type="parTrans" cxnId="{89224707-922E-488D-B322-CF782C46AA62}">
      <dgm:prSet/>
      <dgm:spPr/>
      <dgm:t>
        <a:bodyPr/>
        <a:lstStyle/>
        <a:p>
          <a:endParaRPr lang="pl-PL"/>
        </a:p>
      </dgm:t>
    </dgm:pt>
    <dgm:pt modelId="{2DC69CED-6946-45E3-83CA-5DF3165F13FE}" type="sibTrans" cxnId="{89224707-922E-488D-B322-CF782C46AA62}">
      <dgm:prSet/>
      <dgm:spPr/>
      <dgm:t>
        <a:bodyPr/>
        <a:lstStyle/>
        <a:p>
          <a:endParaRPr lang="pl-PL"/>
        </a:p>
      </dgm:t>
    </dgm:pt>
    <dgm:pt modelId="{FC928497-8AA6-46A2-A892-B646557A2A0C}">
      <dgm:prSet phldrT="[Tekst]" custT="1"/>
      <dgm:spPr/>
      <dgm:t>
        <a:bodyPr/>
        <a:lstStyle/>
        <a:p>
          <a:pPr algn="ctr"/>
          <a:r>
            <a:rPr lang="pl-PL" sz="1000" b="1" i="0"/>
            <a:t>AKTUALIZACJA  </a:t>
          </a:r>
          <a:r>
            <a:rPr lang="pl-PL" sz="1000"/>
            <a:t> </a:t>
          </a:r>
        </a:p>
        <a:p>
          <a:pPr algn="ctr"/>
          <a:r>
            <a:rPr lang="pl-PL" sz="900" b="1"/>
            <a:t>rewizja zapisów strategii w przypadku odchyleń od zakładanego stanu docelowego </a:t>
          </a:r>
        </a:p>
      </dgm:t>
    </dgm:pt>
    <dgm:pt modelId="{04E5B919-FD96-4274-8359-9BC494926906}" type="parTrans" cxnId="{2972020B-1990-407A-8F04-AF0F9E0A527C}">
      <dgm:prSet/>
      <dgm:spPr/>
      <dgm:t>
        <a:bodyPr/>
        <a:lstStyle/>
        <a:p>
          <a:endParaRPr lang="pl-PL"/>
        </a:p>
      </dgm:t>
    </dgm:pt>
    <dgm:pt modelId="{E7DF5800-4626-470B-A810-ABA3E8525324}" type="sibTrans" cxnId="{2972020B-1990-407A-8F04-AF0F9E0A527C}">
      <dgm:prSet/>
      <dgm:spPr/>
      <dgm:t>
        <a:bodyPr/>
        <a:lstStyle/>
        <a:p>
          <a:endParaRPr lang="pl-PL"/>
        </a:p>
      </dgm:t>
    </dgm:pt>
    <dgm:pt modelId="{88199AD4-D7D5-4442-9D72-614815CA1032}" type="pres">
      <dgm:prSet presAssocID="{3EAC3786-F032-4EC3-9968-1CF959565623}" presName="cycle" presStyleCnt="0">
        <dgm:presLayoutVars>
          <dgm:dir/>
          <dgm:resizeHandles val="exact"/>
        </dgm:presLayoutVars>
      </dgm:prSet>
      <dgm:spPr/>
    </dgm:pt>
    <dgm:pt modelId="{36A866BC-0A9A-44C3-BBCF-93984E1775EF}" type="pres">
      <dgm:prSet presAssocID="{4971AEFC-BB75-4B5A-8562-4A838C1DDCB7}" presName="node" presStyleLbl="node1" presStyleIdx="0" presStyleCnt="4" custScaleX="147297" custScaleY="121045">
        <dgm:presLayoutVars>
          <dgm:bulletEnabled val="1"/>
        </dgm:presLayoutVars>
      </dgm:prSet>
      <dgm:spPr/>
    </dgm:pt>
    <dgm:pt modelId="{30CEDC97-FB66-4655-96D4-8EAFDBFFEAB2}" type="pres">
      <dgm:prSet presAssocID="{4971AEFC-BB75-4B5A-8562-4A838C1DDCB7}" presName="spNode" presStyleCnt="0"/>
      <dgm:spPr/>
    </dgm:pt>
    <dgm:pt modelId="{3297EFF7-E2DC-495F-B020-9B648683F751}" type="pres">
      <dgm:prSet presAssocID="{FE2D1966-576E-41BA-A5A8-819FECAF2016}" presName="sibTrans" presStyleLbl="sibTrans1D1" presStyleIdx="0" presStyleCnt="4"/>
      <dgm:spPr/>
    </dgm:pt>
    <dgm:pt modelId="{B7FE2058-CBB9-46EE-9173-FCB099596EEF}" type="pres">
      <dgm:prSet presAssocID="{DF0401A1-E6B8-4094-A658-ECBDC65A799E}" presName="node" presStyleLbl="node1" presStyleIdx="1" presStyleCnt="4" custScaleX="143282" custScaleY="134020">
        <dgm:presLayoutVars>
          <dgm:bulletEnabled val="1"/>
        </dgm:presLayoutVars>
      </dgm:prSet>
      <dgm:spPr/>
    </dgm:pt>
    <dgm:pt modelId="{BD8C4FD4-2952-4EF4-9945-E80E91AC3A5F}" type="pres">
      <dgm:prSet presAssocID="{DF0401A1-E6B8-4094-A658-ECBDC65A799E}" presName="spNode" presStyleCnt="0"/>
      <dgm:spPr/>
    </dgm:pt>
    <dgm:pt modelId="{476F9EB5-9160-4783-931B-6BF68B9AC5D2}" type="pres">
      <dgm:prSet presAssocID="{B99C7747-A985-49C2-B8DC-86A9FED3123D}" presName="sibTrans" presStyleLbl="sibTrans1D1" presStyleIdx="1" presStyleCnt="4"/>
      <dgm:spPr/>
    </dgm:pt>
    <dgm:pt modelId="{E884B8E3-128F-410B-A162-D892573A3B7F}" type="pres">
      <dgm:prSet presAssocID="{7549A66A-566D-4C07-9EA8-F9E54E8B6218}" presName="node" presStyleLbl="node1" presStyleIdx="2" presStyleCnt="4" custScaleX="150552" custScaleY="107381">
        <dgm:presLayoutVars>
          <dgm:bulletEnabled val="1"/>
        </dgm:presLayoutVars>
      </dgm:prSet>
      <dgm:spPr/>
    </dgm:pt>
    <dgm:pt modelId="{4B8E94E9-AF95-4D83-8E77-2F747BF3487F}" type="pres">
      <dgm:prSet presAssocID="{7549A66A-566D-4C07-9EA8-F9E54E8B6218}" presName="spNode" presStyleCnt="0"/>
      <dgm:spPr/>
    </dgm:pt>
    <dgm:pt modelId="{4E069782-690E-451C-97A8-A4C5DDFAF255}" type="pres">
      <dgm:prSet presAssocID="{2DC69CED-6946-45E3-83CA-5DF3165F13FE}" presName="sibTrans" presStyleLbl="sibTrans1D1" presStyleIdx="2" presStyleCnt="4"/>
      <dgm:spPr/>
    </dgm:pt>
    <dgm:pt modelId="{87435921-5894-4C1A-AB5E-ABB06EF9601A}" type="pres">
      <dgm:prSet presAssocID="{FC928497-8AA6-46A2-A892-B646557A2A0C}" presName="node" presStyleLbl="node1" presStyleIdx="3" presStyleCnt="4" custScaleX="145794" custScaleY="125154">
        <dgm:presLayoutVars>
          <dgm:bulletEnabled val="1"/>
        </dgm:presLayoutVars>
      </dgm:prSet>
      <dgm:spPr/>
    </dgm:pt>
    <dgm:pt modelId="{5AF075C5-86E9-4124-A421-B64BBFA1B4AF}" type="pres">
      <dgm:prSet presAssocID="{FC928497-8AA6-46A2-A892-B646557A2A0C}" presName="spNode" presStyleCnt="0"/>
      <dgm:spPr/>
    </dgm:pt>
    <dgm:pt modelId="{77F7199F-1781-412D-B5D5-3554814A0BB3}" type="pres">
      <dgm:prSet presAssocID="{E7DF5800-4626-470B-A810-ABA3E8525324}" presName="sibTrans" presStyleLbl="sibTrans1D1" presStyleIdx="3" presStyleCnt="4"/>
      <dgm:spPr/>
    </dgm:pt>
  </dgm:ptLst>
  <dgm:cxnLst>
    <dgm:cxn modelId="{3E48DF05-9F9A-4605-9350-B6FE8C5CE321}" srcId="{3EAC3786-F032-4EC3-9968-1CF959565623}" destId="{4971AEFC-BB75-4B5A-8562-4A838C1DDCB7}" srcOrd="0" destOrd="0" parTransId="{B28FF641-0604-4587-B315-3B5075E52156}" sibTransId="{FE2D1966-576E-41BA-A5A8-819FECAF2016}"/>
    <dgm:cxn modelId="{89224707-922E-488D-B322-CF782C46AA62}" srcId="{3EAC3786-F032-4EC3-9968-1CF959565623}" destId="{7549A66A-566D-4C07-9EA8-F9E54E8B6218}" srcOrd="2" destOrd="0" parTransId="{19A06E4F-D3E5-4739-AC18-BC66EF7CE989}" sibTransId="{2DC69CED-6946-45E3-83CA-5DF3165F13FE}"/>
    <dgm:cxn modelId="{2972020B-1990-407A-8F04-AF0F9E0A527C}" srcId="{3EAC3786-F032-4EC3-9968-1CF959565623}" destId="{FC928497-8AA6-46A2-A892-B646557A2A0C}" srcOrd="3" destOrd="0" parTransId="{04E5B919-FD96-4274-8359-9BC494926906}" sibTransId="{E7DF5800-4626-470B-A810-ABA3E8525324}"/>
    <dgm:cxn modelId="{F1605323-D04A-4915-8191-27E7EB22B410}" type="presOf" srcId="{7549A66A-566D-4C07-9EA8-F9E54E8B6218}" destId="{E884B8E3-128F-410B-A162-D892573A3B7F}" srcOrd="0" destOrd="0" presId="urn:microsoft.com/office/officeart/2005/8/layout/cycle6"/>
    <dgm:cxn modelId="{9DEF493C-C89B-48DB-90A9-6C9D1EAD5394}" type="presOf" srcId="{4971AEFC-BB75-4B5A-8562-4A838C1DDCB7}" destId="{36A866BC-0A9A-44C3-BBCF-93984E1775EF}" srcOrd="0" destOrd="0" presId="urn:microsoft.com/office/officeart/2005/8/layout/cycle6"/>
    <dgm:cxn modelId="{01559674-54E9-471C-A9B4-02F598A18C7F}" type="presOf" srcId="{E7DF5800-4626-470B-A810-ABA3E8525324}" destId="{77F7199F-1781-412D-B5D5-3554814A0BB3}" srcOrd="0" destOrd="0" presId="urn:microsoft.com/office/officeart/2005/8/layout/cycle6"/>
    <dgm:cxn modelId="{2FE5C889-5C9E-49C3-9D76-31249D0AAB1E}" type="presOf" srcId="{FC928497-8AA6-46A2-A892-B646557A2A0C}" destId="{87435921-5894-4C1A-AB5E-ABB06EF9601A}" srcOrd="0" destOrd="0" presId="urn:microsoft.com/office/officeart/2005/8/layout/cycle6"/>
    <dgm:cxn modelId="{7C2B45B4-9FC4-417E-B777-33AFEDBE4170}" srcId="{3EAC3786-F032-4EC3-9968-1CF959565623}" destId="{DF0401A1-E6B8-4094-A658-ECBDC65A799E}" srcOrd="1" destOrd="0" parTransId="{176484CB-FC39-4061-9918-01404E7830FD}" sibTransId="{B99C7747-A985-49C2-B8DC-86A9FED3123D}"/>
    <dgm:cxn modelId="{A8938FB5-9494-4D39-8BE3-2DF8430703B7}" type="presOf" srcId="{B99C7747-A985-49C2-B8DC-86A9FED3123D}" destId="{476F9EB5-9160-4783-931B-6BF68B9AC5D2}" srcOrd="0" destOrd="0" presId="urn:microsoft.com/office/officeart/2005/8/layout/cycle6"/>
    <dgm:cxn modelId="{07DBD4C0-B540-456F-8C3E-E8BC8C04300E}" type="presOf" srcId="{FE2D1966-576E-41BA-A5A8-819FECAF2016}" destId="{3297EFF7-E2DC-495F-B020-9B648683F751}" srcOrd="0" destOrd="0" presId="urn:microsoft.com/office/officeart/2005/8/layout/cycle6"/>
    <dgm:cxn modelId="{36B327C7-6492-4E7D-B840-F3778357DADD}" type="presOf" srcId="{3EAC3786-F032-4EC3-9968-1CF959565623}" destId="{88199AD4-D7D5-4442-9D72-614815CA1032}" srcOrd="0" destOrd="0" presId="urn:microsoft.com/office/officeart/2005/8/layout/cycle6"/>
    <dgm:cxn modelId="{B8F98FD0-0B16-4DAF-80DC-D893869F0162}" type="presOf" srcId="{2DC69CED-6946-45E3-83CA-5DF3165F13FE}" destId="{4E069782-690E-451C-97A8-A4C5DDFAF255}" srcOrd="0" destOrd="0" presId="urn:microsoft.com/office/officeart/2005/8/layout/cycle6"/>
    <dgm:cxn modelId="{FE23C4F0-970B-4E6D-82AF-E74100E6AF02}" type="presOf" srcId="{DF0401A1-E6B8-4094-A658-ECBDC65A799E}" destId="{B7FE2058-CBB9-46EE-9173-FCB099596EEF}" srcOrd="0" destOrd="0" presId="urn:microsoft.com/office/officeart/2005/8/layout/cycle6"/>
    <dgm:cxn modelId="{43839D2A-F055-4870-BBC9-27496C7EDAA4}" type="presParOf" srcId="{88199AD4-D7D5-4442-9D72-614815CA1032}" destId="{36A866BC-0A9A-44C3-BBCF-93984E1775EF}" srcOrd="0" destOrd="0" presId="urn:microsoft.com/office/officeart/2005/8/layout/cycle6"/>
    <dgm:cxn modelId="{4EBFF65E-2D5F-43CC-8375-2DEC97849DCE}" type="presParOf" srcId="{88199AD4-D7D5-4442-9D72-614815CA1032}" destId="{30CEDC97-FB66-4655-96D4-8EAFDBFFEAB2}" srcOrd="1" destOrd="0" presId="urn:microsoft.com/office/officeart/2005/8/layout/cycle6"/>
    <dgm:cxn modelId="{D844B4B5-730A-48B1-8DAA-9CA69B3FA314}" type="presParOf" srcId="{88199AD4-D7D5-4442-9D72-614815CA1032}" destId="{3297EFF7-E2DC-495F-B020-9B648683F751}" srcOrd="2" destOrd="0" presId="urn:microsoft.com/office/officeart/2005/8/layout/cycle6"/>
    <dgm:cxn modelId="{4252D060-FBC7-4ADE-A5F4-A8E58A38E455}" type="presParOf" srcId="{88199AD4-D7D5-4442-9D72-614815CA1032}" destId="{B7FE2058-CBB9-46EE-9173-FCB099596EEF}" srcOrd="3" destOrd="0" presId="urn:microsoft.com/office/officeart/2005/8/layout/cycle6"/>
    <dgm:cxn modelId="{C4C3C87D-8FCD-4375-A315-92DE9FD22D85}" type="presParOf" srcId="{88199AD4-D7D5-4442-9D72-614815CA1032}" destId="{BD8C4FD4-2952-4EF4-9945-E80E91AC3A5F}" srcOrd="4" destOrd="0" presId="urn:microsoft.com/office/officeart/2005/8/layout/cycle6"/>
    <dgm:cxn modelId="{C34360FE-956B-47E6-878F-F5596F268A5A}" type="presParOf" srcId="{88199AD4-D7D5-4442-9D72-614815CA1032}" destId="{476F9EB5-9160-4783-931B-6BF68B9AC5D2}" srcOrd="5" destOrd="0" presId="urn:microsoft.com/office/officeart/2005/8/layout/cycle6"/>
    <dgm:cxn modelId="{055DFA76-E125-463F-BEE1-5811A34BD2D9}" type="presParOf" srcId="{88199AD4-D7D5-4442-9D72-614815CA1032}" destId="{E884B8E3-128F-410B-A162-D892573A3B7F}" srcOrd="6" destOrd="0" presId="urn:microsoft.com/office/officeart/2005/8/layout/cycle6"/>
    <dgm:cxn modelId="{74139FC2-B9D6-4A8C-9A19-CDD2BA510CB1}" type="presParOf" srcId="{88199AD4-D7D5-4442-9D72-614815CA1032}" destId="{4B8E94E9-AF95-4D83-8E77-2F747BF3487F}" srcOrd="7" destOrd="0" presId="urn:microsoft.com/office/officeart/2005/8/layout/cycle6"/>
    <dgm:cxn modelId="{D1A9343D-822E-4607-98BD-C108952BD4C8}" type="presParOf" srcId="{88199AD4-D7D5-4442-9D72-614815CA1032}" destId="{4E069782-690E-451C-97A8-A4C5DDFAF255}" srcOrd="8" destOrd="0" presId="urn:microsoft.com/office/officeart/2005/8/layout/cycle6"/>
    <dgm:cxn modelId="{46FAD4B2-D2D0-4D40-A7C8-48C68C6868E7}" type="presParOf" srcId="{88199AD4-D7D5-4442-9D72-614815CA1032}" destId="{87435921-5894-4C1A-AB5E-ABB06EF9601A}" srcOrd="9" destOrd="0" presId="urn:microsoft.com/office/officeart/2005/8/layout/cycle6"/>
    <dgm:cxn modelId="{8F64DC1A-CE04-41E5-90F6-9FA259999AF3}" type="presParOf" srcId="{88199AD4-D7D5-4442-9D72-614815CA1032}" destId="{5AF075C5-86E9-4124-A421-B64BBFA1B4AF}" srcOrd="10" destOrd="0" presId="urn:microsoft.com/office/officeart/2005/8/layout/cycle6"/>
    <dgm:cxn modelId="{87D3DE4A-7EA1-4854-8D18-222CC7B84D6B}" type="presParOf" srcId="{88199AD4-D7D5-4442-9D72-614815CA1032}" destId="{77F7199F-1781-412D-B5D5-3554814A0BB3}" srcOrd="11" destOrd="0" presId="urn:microsoft.com/office/officeart/2005/8/layout/cycle6"/>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029FF-DF57-48A2-8F7C-AFC27CF309FA}">
      <dsp:nvSpPr>
        <dsp:cNvPr id="0" name=""/>
        <dsp:cNvSpPr/>
      </dsp:nvSpPr>
      <dsp:spPr>
        <a:xfrm>
          <a:off x="0" y="7070216"/>
          <a:ext cx="5486400" cy="234990"/>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Wdrażanie  i monitorng </a:t>
          </a:r>
        </a:p>
      </dsp:txBody>
      <dsp:txXfrm>
        <a:off x="0" y="7070216"/>
        <a:ext cx="5486400" cy="234990"/>
      </dsp:txXfrm>
    </dsp:sp>
    <dsp:sp modelId="{62C13226-EE30-445E-B514-4E998B1F4E93}">
      <dsp:nvSpPr>
        <dsp:cNvPr id="0" name=""/>
        <dsp:cNvSpPr/>
      </dsp:nvSpPr>
      <dsp:spPr>
        <a:xfrm rot="10800000">
          <a:off x="0" y="6352839"/>
          <a:ext cx="5486400" cy="720902"/>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Uchwalenie Strategii przez Radę Gminy w Potworowie </a:t>
          </a:r>
        </a:p>
      </dsp:txBody>
      <dsp:txXfrm rot="10800000">
        <a:off x="0" y="6352839"/>
        <a:ext cx="5486400" cy="468420"/>
      </dsp:txXfrm>
    </dsp:sp>
    <dsp:sp modelId="{B46CF9F6-933B-4463-8501-B7EFE6F8C0FB}">
      <dsp:nvSpPr>
        <dsp:cNvPr id="0" name=""/>
        <dsp:cNvSpPr/>
      </dsp:nvSpPr>
      <dsp:spPr>
        <a:xfrm rot="10800000">
          <a:off x="0" y="5668799"/>
          <a:ext cx="5486400" cy="687565"/>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Opinia Zarządu Województwa Mazowieckiego</a:t>
          </a:r>
        </a:p>
      </dsp:txBody>
      <dsp:txXfrm rot="10800000">
        <a:off x="0" y="5668799"/>
        <a:ext cx="5486400" cy="446759"/>
      </dsp:txXfrm>
    </dsp:sp>
    <dsp:sp modelId="{273FCCC2-B6A9-4A99-B891-B4CCE9E4B472}">
      <dsp:nvSpPr>
        <dsp:cNvPr id="0" name=""/>
        <dsp:cNvSpPr/>
      </dsp:nvSpPr>
      <dsp:spPr>
        <a:xfrm rot="10800000">
          <a:off x="0" y="4980534"/>
          <a:ext cx="5486400" cy="691789"/>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Przeprowadzenie konsultacji społecznych projektu Strategii</a:t>
          </a:r>
        </a:p>
      </dsp:txBody>
      <dsp:txXfrm rot="10800000">
        <a:off x="0" y="4980534"/>
        <a:ext cx="5486400" cy="449504"/>
      </dsp:txXfrm>
    </dsp:sp>
    <dsp:sp modelId="{2A9B2E25-DAEB-44E2-A369-940153128061}">
      <dsp:nvSpPr>
        <dsp:cNvPr id="0" name=""/>
        <dsp:cNvSpPr/>
      </dsp:nvSpPr>
      <dsp:spPr>
        <a:xfrm rot="10800000">
          <a:off x="0" y="4345762"/>
          <a:ext cx="5486400" cy="638296"/>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Opracowanie projektu Strategii Rozwoju Gminy Potworów na lata 2025-2040</a:t>
          </a:r>
        </a:p>
      </dsp:txBody>
      <dsp:txXfrm rot="10800000">
        <a:off x="0" y="4345762"/>
        <a:ext cx="5486400" cy="414746"/>
      </dsp:txXfrm>
    </dsp:sp>
    <dsp:sp modelId="{00D71415-F78D-40A9-AFFC-B2D31A591124}">
      <dsp:nvSpPr>
        <dsp:cNvPr id="0" name=""/>
        <dsp:cNvSpPr/>
      </dsp:nvSpPr>
      <dsp:spPr>
        <a:xfrm rot="10800000">
          <a:off x="0" y="3782395"/>
          <a:ext cx="5486400" cy="576415"/>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Konsultacje z Zespołem dot. określenia misji, wizji, celów i działań strategicznych  </a:t>
          </a:r>
        </a:p>
      </dsp:txBody>
      <dsp:txXfrm rot="10800000">
        <a:off x="0" y="3782395"/>
        <a:ext cx="5486400" cy="374537"/>
      </dsp:txXfrm>
    </dsp:sp>
    <dsp:sp modelId="{EE08E5AD-1843-421A-B7B2-9EAE1CF63B26}">
      <dsp:nvSpPr>
        <dsp:cNvPr id="0" name=""/>
        <dsp:cNvSpPr/>
      </dsp:nvSpPr>
      <dsp:spPr>
        <a:xfrm rot="10800000">
          <a:off x="0" y="3083197"/>
          <a:ext cx="5486400" cy="655099"/>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Opracownaie diagnozy sytuacji społecznej, gospodarczej, przestrzennej i klimatyczno-środowiskowej Gminy Potworów</a:t>
          </a:r>
        </a:p>
      </dsp:txBody>
      <dsp:txXfrm rot="10800000">
        <a:off x="0" y="3083197"/>
        <a:ext cx="5486400" cy="425664"/>
      </dsp:txXfrm>
    </dsp:sp>
    <dsp:sp modelId="{4C8E0437-E314-4B1C-BB0E-392097CE5697}">
      <dsp:nvSpPr>
        <dsp:cNvPr id="0" name=""/>
        <dsp:cNvSpPr/>
      </dsp:nvSpPr>
      <dsp:spPr>
        <a:xfrm rot="10800000">
          <a:off x="0" y="2387364"/>
          <a:ext cx="5486400" cy="708884"/>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Analiza dokumentów i materiałów </a:t>
          </a:r>
        </a:p>
      </dsp:txBody>
      <dsp:txXfrm rot="10800000">
        <a:off x="0" y="2387364"/>
        <a:ext cx="5486400" cy="460612"/>
      </dsp:txXfrm>
    </dsp:sp>
    <dsp:sp modelId="{BB373604-5C58-43D6-892C-22CFAF062CCB}">
      <dsp:nvSpPr>
        <dsp:cNvPr id="0" name=""/>
        <dsp:cNvSpPr/>
      </dsp:nvSpPr>
      <dsp:spPr>
        <a:xfrm rot="10800000">
          <a:off x="0" y="1659726"/>
          <a:ext cx="5486400" cy="759736"/>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Badanie ankietowe wśród mieszkańców</a:t>
          </a:r>
        </a:p>
      </dsp:txBody>
      <dsp:txXfrm rot="10800000">
        <a:off x="0" y="1659726"/>
        <a:ext cx="5486400" cy="493654"/>
      </dsp:txXfrm>
    </dsp:sp>
    <dsp:sp modelId="{82F045C5-5D61-4FC7-9532-9A4CCBCD0F55}">
      <dsp:nvSpPr>
        <dsp:cNvPr id="0" name=""/>
        <dsp:cNvSpPr/>
      </dsp:nvSpPr>
      <dsp:spPr>
        <a:xfrm rot="10800000">
          <a:off x="0" y="886474"/>
          <a:ext cx="5486400" cy="776776"/>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Powołanie Zespołu ds. opracowania Strategii Rozwoju Gminy Potworów </a:t>
          </a:r>
          <a:br>
            <a:rPr lang="pl-PL" sz="1200" b="1" kern="1200"/>
          </a:br>
          <a:r>
            <a:rPr lang="pl-PL" sz="1200" b="1" kern="1200"/>
            <a:t>na lata 2025-2040</a:t>
          </a:r>
        </a:p>
      </dsp:txBody>
      <dsp:txXfrm rot="10800000">
        <a:off x="0" y="886474"/>
        <a:ext cx="5486400" cy="504726"/>
      </dsp:txXfrm>
    </dsp:sp>
    <dsp:sp modelId="{80F63EF1-86EE-4B0D-A6EE-1E21977AAAEF}">
      <dsp:nvSpPr>
        <dsp:cNvPr id="0" name=""/>
        <dsp:cNvSpPr/>
      </dsp:nvSpPr>
      <dsp:spPr>
        <a:xfrm rot="10800000">
          <a:off x="0" y="1"/>
          <a:ext cx="5486400" cy="889531"/>
        </a:xfrm>
        <a:prstGeom prst="upArrowCallou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t>Określenie szczegółowego trybu i harmonogramu opracowania projektu Strategii Rozwoju Gminy Potworów na lata 2025-2040 </a:t>
          </a:r>
        </a:p>
      </dsp:txBody>
      <dsp:txXfrm rot="10800000">
        <a:off x="0" y="1"/>
        <a:ext cx="5486400" cy="5779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01D75-18A9-4D96-A06C-2CF4927076BE}">
      <dsp:nvSpPr>
        <dsp:cNvPr id="0" name=""/>
        <dsp:cNvSpPr/>
      </dsp:nvSpPr>
      <dsp:spPr>
        <a:xfrm>
          <a:off x="2205316" y="0"/>
          <a:ext cx="1075767" cy="649943"/>
        </a:xfrm>
        <a:prstGeom prst="trapezoid">
          <a:avLst>
            <a:gd name="adj" fmla="val 82759"/>
          </a:avLst>
        </a:prstGeom>
        <a:solidFill>
          <a:schemeClr val="accent3">
            <a:lumMod val="60000"/>
            <a:lumOff val="4000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pl-PL" sz="1200" b="1" kern="1200"/>
        </a:p>
        <a:p>
          <a:pPr marL="0" lvl="0" indent="0" algn="ctr" defTabSz="533400">
            <a:lnSpc>
              <a:spcPct val="90000"/>
            </a:lnSpc>
            <a:spcBef>
              <a:spcPct val="0"/>
            </a:spcBef>
            <a:spcAft>
              <a:spcPct val="35000"/>
            </a:spcAft>
            <a:buNone/>
          </a:pPr>
          <a:r>
            <a:rPr lang="pl-PL" sz="1200" b="1" kern="1200"/>
            <a:t>MISJA</a:t>
          </a:r>
        </a:p>
        <a:p>
          <a:pPr marL="0" lvl="0" indent="0" algn="ctr" defTabSz="533400">
            <a:lnSpc>
              <a:spcPct val="90000"/>
            </a:lnSpc>
            <a:spcBef>
              <a:spcPct val="0"/>
            </a:spcBef>
            <a:spcAft>
              <a:spcPct val="35000"/>
            </a:spcAft>
            <a:buNone/>
          </a:pPr>
          <a:r>
            <a:rPr lang="pl-PL" sz="1200" b="1" kern="1200"/>
            <a:t>WIZJA</a:t>
          </a:r>
        </a:p>
      </dsp:txBody>
      <dsp:txXfrm>
        <a:off x="2205316" y="0"/>
        <a:ext cx="1075767" cy="649943"/>
      </dsp:txXfrm>
    </dsp:sp>
    <dsp:sp modelId="{F37C4025-F982-435F-A885-219626685881}">
      <dsp:nvSpPr>
        <dsp:cNvPr id="0" name=""/>
        <dsp:cNvSpPr/>
      </dsp:nvSpPr>
      <dsp:spPr>
        <a:xfrm>
          <a:off x="1470210" y="649943"/>
          <a:ext cx="2545978" cy="888252"/>
        </a:xfrm>
        <a:prstGeom prst="trapezoid">
          <a:avLst>
            <a:gd name="adj" fmla="val 82759"/>
          </a:avLst>
        </a:prstGeom>
        <a:solidFill>
          <a:schemeClr val="accent3">
            <a:lumMod val="20000"/>
            <a:lumOff val="8000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a:t>CELE STRATEGICZNE</a:t>
          </a:r>
        </a:p>
        <a:p>
          <a:pPr marL="0" lvl="0" indent="0" algn="ctr" defTabSz="533400">
            <a:lnSpc>
              <a:spcPct val="90000"/>
            </a:lnSpc>
            <a:spcBef>
              <a:spcPct val="0"/>
            </a:spcBef>
            <a:spcAft>
              <a:spcPct val="35000"/>
            </a:spcAft>
            <a:buNone/>
          </a:pPr>
          <a:r>
            <a:rPr lang="pl-PL" sz="1200" kern="1200"/>
            <a:t>(perspektywa wieloletnia)</a:t>
          </a:r>
        </a:p>
        <a:p>
          <a:pPr marL="0" lvl="0" indent="0" algn="ctr" defTabSz="533400">
            <a:lnSpc>
              <a:spcPct val="90000"/>
            </a:lnSpc>
            <a:spcBef>
              <a:spcPct val="0"/>
            </a:spcBef>
            <a:spcAft>
              <a:spcPct val="35000"/>
            </a:spcAft>
            <a:buNone/>
          </a:pPr>
          <a:r>
            <a:rPr lang="pl-PL" sz="1200" kern="1200"/>
            <a:t>"co chcemy osiagnąć?"</a:t>
          </a:r>
        </a:p>
      </dsp:txBody>
      <dsp:txXfrm>
        <a:off x="1915756" y="649943"/>
        <a:ext cx="1654886" cy="888252"/>
      </dsp:txXfrm>
    </dsp:sp>
    <dsp:sp modelId="{6A17CCDF-1093-458F-A185-60F3B8D753FE}">
      <dsp:nvSpPr>
        <dsp:cNvPr id="0" name=""/>
        <dsp:cNvSpPr/>
      </dsp:nvSpPr>
      <dsp:spPr>
        <a:xfrm>
          <a:off x="735105" y="1538195"/>
          <a:ext cx="4016189" cy="888252"/>
        </a:xfrm>
        <a:prstGeom prst="trapezoid">
          <a:avLst>
            <a:gd name="adj" fmla="val 82759"/>
          </a:avLst>
        </a:prstGeom>
        <a:solidFill>
          <a:schemeClr val="accent3">
            <a:lumMod val="60000"/>
            <a:lumOff val="4000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a:t>CELE OPERACYJNE</a:t>
          </a:r>
        </a:p>
        <a:p>
          <a:pPr marL="0" lvl="0" indent="0" algn="ctr" defTabSz="533400">
            <a:lnSpc>
              <a:spcPct val="90000"/>
            </a:lnSpc>
            <a:spcBef>
              <a:spcPct val="0"/>
            </a:spcBef>
            <a:spcAft>
              <a:spcPct val="35000"/>
            </a:spcAft>
            <a:buNone/>
          </a:pPr>
          <a:r>
            <a:rPr lang="pl-PL" sz="1200" kern="1200"/>
            <a:t>(perpektywa średniookresowa)</a:t>
          </a:r>
        </a:p>
        <a:p>
          <a:pPr marL="0" lvl="0" indent="0" algn="ctr" defTabSz="533400">
            <a:lnSpc>
              <a:spcPct val="90000"/>
            </a:lnSpc>
            <a:spcBef>
              <a:spcPct val="0"/>
            </a:spcBef>
            <a:spcAft>
              <a:spcPct val="35000"/>
            </a:spcAft>
            <a:buNone/>
          </a:pPr>
          <a:r>
            <a:rPr lang="pl-PL" sz="1200" kern="1200"/>
            <a:t>"jak to chcemy osiągnąć?"</a:t>
          </a:r>
        </a:p>
      </dsp:txBody>
      <dsp:txXfrm>
        <a:off x="1437938" y="1538195"/>
        <a:ext cx="2610523" cy="888252"/>
      </dsp:txXfrm>
    </dsp:sp>
    <dsp:sp modelId="{F169101F-9B03-4B1B-BD80-11D1E5FDE4E6}">
      <dsp:nvSpPr>
        <dsp:cNvPr id="0" name=""/>
        <dsp:cNvSpPr/>
      </dsp:nvSpPr>
      <dsp:spPr>
        <a:xfrm>
          <a:off x="0" y="2426447"/>
          <a:ext cx="5486400" cy="888252"/>
        </a:xfrm>
        <a:prstGeom prst="trapezoid">
          <a:avLst>
            <a:gd name="adj" fmla="val 82759"/>
          </a:avLst>
        </a:prstGeom>
        <a:solidFill>
          <a:schemeClr val="accent3">
            <a:lumMod val="20000"/>
            <a:lumOff val="8000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pl-PL" sz="1200" b="1" kern="1200"/>
        </a:p>
        <a:p>
          <a:pPr marL="0" lvl="0" indent="0" algn="ctr" defTabSz="533400">
            <a:lnSpc>
              <a:spcPct val="90000"/>
            </a:lnSpc>
            <a:spcBef>
              <a:spcPct val="0"/>
            </a:spcBef>
            <a:spcAft>
              <a:spcPct val="35000"/>
            </a:spcAft>
            <a:buNone/>
          </a:pPr>
          <a:r>
            <a:rPr lang="pl-PL" sz="1200" b="1" kern="1200"/>
            <a:t>KIERUNKI DZIAŁAŃ</a:t>
          </a:r>
        </a:p>
        <a:p>
          <a:pPr marL="0" lvl="0" indent="0" algn="ctr" defTabSz="533400">
            <a:lnSpc>
              <a:spcPct val="90000"/>
            </a:lnSpc>
            <a:spcBef>
              <a:spcPct val="0"/>
            </a:spcBef>
            <a:spcAft>
              <a:spcPct val="35000"/>
            </a:spcAft>
            <a:buNone/>
          </a:pPr>
          <a:r>
            <a:rPr lang="pl-PL" sz="1200" b="0" kern="1200"/>
            <a:t>narzędzia do spełnienia misji</a:t>
          </a:r>
        </a:p>
        <a:p>
          <a:pPr marL="0" lvl="0" indent="0" algn="ctr" defTabSz="533400">
            <a:lnSpc>
              <a:spcPct val="90000"/>
            </a:lnSpc>
            <a:spcBef>
              <a:spcPct val="0"/>
            </a:spcBef>
            <a:spcAft>
              <a:spcPct val="35000"/>
            </a:spcAft>
            <a:buNone/>
          </a:pPr>
          <a:r>
            <a:rPr lang="pl-PL" sz="1200" b="0" kern="1200"/>
            <a:t>(perspektywa krótkoteminowa)</a:t>
          </a:r>
        </a:p>
        <a:p>
          <a:pPr marL="0" lvl="0" indent="0" algn="ctr" defTabSz="533400">
            <a:lnSpc>
              <a:spcPct val="90000"/>
            </a:lnSpc>
            <a:spcBef>
              <a:spcPct val="0"/>
            </a:spcBef>
            <a:spcAft>
              <a:spcPct val="35000"/>
            </a:spcAft>
            <a:buNone/>
          </a:pPr>
          <a:r>
            <a:rPr lang="pl-PL" sz="1200" b="0" kern="1200"/>
            <a:t>"co jest do zrobienia?"</a:t>
          </a:r>
        </a:p>
        <a:p>
          <a:pPr marL="0" lvl="0" indent="0" algn="ctr" defTabSz="533400">
            <a:lnSpc>
              <a:spcPct val="90000"/>
            </a:lnSpc>
            <a:spcBef>
              <a:spcPct val="0"/>
            </a:spcBef>
            <a:spcAft>
              <a:spcPct val="35000"/>
            </a:spcAft>
            <a:buNone/>
          </a:pPr>
          <a:endParaRPr lang="pl-PL" sz="1200" kern="1200"/>
        </a:p>
      </dsp:txBody>
      <dsp:txXfrm>
        <a:off x="960119" y="2426447"/>
        <a:ext cx="3566160" cy="8882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3C3D0F-FB2C-4994-AD65-61380588D186}">
      <dsp:nvSpPr>
        <dsp:cNvPr id="0" name=""/>
        <dsp:cNvSpPr/>
      </dsp:nvSpPr>
      <dsp:spPr>
        <a:xfrm>
          <a:off x="435" y="112919"/>
          <a:ext cx="1875551" cy="2250661"/>
        </a:xfrm>
        <a:prstGeom prst="roundRect">
          <a:avLst>
            <a:gd name="adj" fmla="val 5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endParaRPr lang="pl-PL" sz="1100" b="1" kern="1200"/>
        </a:p>
      </dsp:txBody>
      <dsp:txXfrm rot="16200000">
        <a:off x="-734780" y="848135"/>
        <a:ext cx="1845542" cy="375110"/>
      </dsp:txXfrm>
    </dsp:sp>
    <dsp:sp modelId="{6D584BCD-C409-400D-AFAE-4A956F79B611}">
      <dsp:nvSpPr>
        <dsp:cNvPr id="0" name=""/>
        <dsp:cNvSpPr/>
      </dsp:nvSpPr>
      <dsp:spPr>
        <a:xfrm>
          <a:off x="375546" y="112919"/>
          <a:ext cx="1397285" cy="22506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pl-PL" sz="1200" b="1" kern="1200"/>
            <a:t>CEL STRATEGICZNY I: </a:t>
          </a:r>
        </a:p>
        <a:p>
          <a:pPr marL="0" lvl="0" indent="0" algn="l" defTabSz="533400">
            <a:lnSpc>
              <a:spcPct val="90000"/>
            </a:lnSpc>
            <a:spcBef>
              <a:spcPct val="0"/>
            </a:spcBef>
            <a:spcAft>
              <a:spcPct val="35000"/>
            </a:spcAft>
            <a:buNone/>
          </a:pPr>
          <a:endParaRPr lang="pl-PL" sz="1200" b="1" kern="1200"/>
        </a:p>
        <a:p>
          <a:pPr marL="0" lvl="0" indent="0" algn="l" defTabSz="533400">
            <a:lnSpc>
              <a:spcPct val="90000"/>
            </a:lnSpc>
            <a:spcBef>
              <a:spcPct val="0"/>
            </a:spcBef>
            <a:spcAft>
              <a:spcPct val="35000"/>
            </a:spcAft>
            <a:buNone/>
          </a:pPr>
          <a:r>
            <a:rPr lang="pl-PL" sz="1300" b="1" kern="1200"/>
            <a:t>ROZWIJAJĄCA SIĘ AKTYWNA SPOŁECZNOŚĆ GMINY ORAZ WYSOKA JAKOŚĆ USŁUG SPOŁECZNYCH</a:t>
          </a:r>
          <a:endParaRPr lang="pl-PL" sz="1200" b="1" kern="1200"/>
        </a:p>
      </dsp:txBody>
      <dsp:txXfrm>
        <a:off x="375546" y="112919"/>
        <a:ext cx="1397285" cy="2250661"/>
      </dsp:txXfrm>
    </dsp:sp>
    <dsp:sp modelId="{1F1929B5-E0F7-4B5A-A9E0-E42E6C656447}">
      <dsp:nvSpPr>
        <dsp:cNvPr id="0" name=""/>
        <dsp:cNvSpPr/>
      </dsp:nvSpPr>
      <dsp:spPr>
        <a:xfrm>
          <a:off x="1903539" y="112919"/>
          <a:ext cx="1875551" cy="2250661"/>
        </a:xfrm>
        <a:prstGeom prst="roundRect">
          <a:avLst>
            <a:gd name="adj" fmla="val 5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r" defTabSz="444500">
            <a:lnSpc>
              <a:spcPct val="90000"/>
            </a:lnSpc>
            <a:spcBef>
              <a:spcPct val="0"/>
            </a:spcBef>
            <a:spcAft>
              <a:spcPct val="35000"/>
            </a:spcAft>
            <a:buNone/>
          </a:pPr>
          <a:endParaRPr lang="pl-PL" sz="1000" b="1" kern="1200"/>
        </a:p>
      </dsp:txBody>
      <dsp:txXfrm rot="16200000">
        <a:off x="1168323" y="848135"/>
        <a:ext cx="1845542" cy="375110"/>
      </dsp:txXfrm>
    </dsp:sp>
    <dsp:sp modelId="{6F71D3FC-D9A6-4C2D-957F-AF8719D7FDF6}">
      <dsp:nvSpPr>
        <dsp:cNvPr id="0" name=""/>
        <dsp:cNvSpPr/>
      </dsp:nvSpPr>
      <dsp:spPr>
        <a:xfrm rot="5400000">
          <a:off x="1785537" y="1902761"/>
          <a:ext cx="330944" cy="281332"/>
        </a:xfrm>
        <a:prstGeom prst="flowChartExtra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FEBF8D-1403-44EA-8A0E-7FDEAC03093C}">
      <dsp:nvSpPr>
        <dsp:cNvPr id="0" name=""/>
        <dsp:cNvSpPr/>
      </dsp:nvSpPr>
      <dsp:spPr>
        <a:xfrm>
          <a:off x="2278649" y="112919"/>
          <a:ext cx="1397285" cy="22506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pl-PL" sz="1200" b="1" kern="1200"/>
            <a:t>CEL STRTEGICZNY II: </a:t>
          </a:r>
        </a:p>
        <a:p>
          <a:pPr marL="0" lvl="0" indent="0" algn="l" defTabSz="533400">
            <a:lnSpc>
              <a:spcPct val="90000"/>
            </a:lnSpc>
            <a:spcBef>
              <a:spcPct val="0"/>
            </a:spcBef>
            <a:spcAft>
              <a:spcPct val="35000"/>
            </a:spcAft>
            <a:buNone/>
          </a:pPr>
          <a:endParaRPr lang="pl-PL" sz="1200" b="1" kern="1200"/>
        </a:p>
        <a:p>
          <a:pPr marL="0" lvl="0" indent="0" algn="l" defTabSz="533400">
            <a:lnSpc>
              <a:spcPct val="90000"/>
            </a:lnSpc>
            <a:spcBef>
              <a:spcPct val="0"/>
            </a:spcBef>
            <a:spcAft>
              <a:spcPct val="35000"/>
            </a:spcAft>
            <a:buNone/>
          </a:pPr>
          <a:r>
            <a:rPr lang="pl-PL" sz="1300" b="1" kern="1200"/>
            <a:t>ROZWÓJ  GOSPODARKI LOKALNEJ WZMACNIAJĄCY KONKURENCYJNOŚĆ GMINY  </a:t>
          </a:r>
        </a:p>
      </dsp:txBody>
      <dsp:txXfrm>
        <a:off x="2278649" y="112919"/>
        <a:ext cx="1397285" cy="2250661"/>
      </dsp:txXfrm>
    </dsp:sp>
    <dsp:sp modelId="{10CEFEC2-48F2-4BE0-A561-1EFF2E330CF3}">
      <dsp:nvSpPr>
        <dsp:cNvPr id="0" name=""/>
        <dsp:cNvSpPr/>
      </dsp:nvSpPr>
      <dsp:spPr>
        <a:xfrm>
          <a:off x="3883258" y="112919"/>
          <a:ext cx="1875551" cy="2250661"/>
        </a:xfrm>
        <a:prstGeom prst="roundRect">
          <a:avLst>
            <a:gd name="adj" fmla="val 5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r" defTabSz="444500">
            <a:lnSpc>
              <a:spcPct val="90000"/>
            </a:lnSpc>
            <a:spcBef>
              <a:spcPct val="0"/>
            </a:spcBef>
            <a:spcAft>
              <a:spcPct val="35000"/>
            </a:spcAft>
            <a:buNone/>
          </a:pPr>
          <a:endParaRPr lang="pl-PL" sz="1000" b="1" kern="1200"/>
        </a:p>
      </dsp:txBody>
      <dsp:txXfrm rot="16200000">
        <a:off x="3148042" y="848135"/>
        <a:ext cx="1845542" cy="375110"/>
      </dsp:txXfrm>
    </dsp:sp>
    <dsp:sp modelId="{5ADAC049-4CAE-4D04-AADE-49A0E86606BB}">
      <dsp:nvSpPr>
        <dsp:cNvPr id="0" name=""/>
        <dsp:cNvSpPr/>
      </dsp:nvSpPr>
      <dsp:spPr>
        <a:xfrm rot="5400000">
          <a:off x="3726733" y="1902761"/>
          <a:ext cx="330944" cy="281332"/>
        </a:xfrm>
        <a:prstGeom prst="flowChartExtract">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 modelId="{5C67F826-3472-401F-A6C3-0C9E34FC415E}">
      <dsp:nvSpPr>
        <dsp:cNvPr id="0" name=""/>
        <dsp:cNvSpPr/>
      </dsp:nvSpPr>
      <dsp:spPr>
        <a:xfrm>
          <a:off x="4258369" y="112919"/>
          <a:ext cx="1397285" cy="22506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pl-PL" sz="1200" b="1" kern="1200"/>
            <a:t>CEL STRATEGICZNY III: </a:t>
          </a:r>
        </a:p>
        <a:p>
          <a:pPr marL="0" lvl="0" indent="0" algn="l" defTabSz="533400">
            <a:lnSpc>
              <a:spcPct val="90000"/>
            </a:lnSpc>
            <a:spcBef>
              <a:spcPct val="0"/>
            </a:spcBef>
            <a:spcAft>
              <a:spcPct val="35000"/>
            </a:spcAft>
            <a:buNone/>
          </a:pPr>
          <a:endParaRPr lang="pl-PL" sz="1200" b="1" kern="1200"/>
        </a:p>
        <a:p>
          <a:pPr marL="0" lvl="0" indent="0" algn="l" defTabSz="533400">
            <a:lnSpc>
              <a:spcPct val="90000"/>
            </a:lnSpc>
            <a:spcBef>
              <a:spcPct val="0"/>
            </a:spcBef>
            <a:spcAft>
              <a:spcPct val="35000"/>
            </a:spcAft>
            <a:buNone/>
          </a:pPr>
          <a:r>
            <a:rPr lang="pl-PL" sz="1300" b="1" kern="1200"/>
            <a:t>ZADBANA I UPORZĄDKOWANA PRZESTRZEŃ ORAZ WYSOKA JAKOŚĆ ŚRODOWISKA</a:t>
          </a:r>
        </a:p>
      </dsp:txBody>
      <dsp:txXfrm>
        <a:off x="4258369" y="112919"/>
        <a:ext cx="1397285" cy="22506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A866BC-0A9A-44C3-BBCF-93984E1775EF}">
      <dsp:nvSpPr>
        <dsp:cNvPr id="0" name=""/>
        <dsp:cNvSpPr/>
      </dsp:nvSpPr>
      <dsp:spPr>
        <a:xfrm>
          <a:off x="1839050" y="-51478"/>
          <a:ext cx="1698960" cy="907506"/>
        </a:xfrm>
        <a:prstGeom prst="round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i="0" kern="1200"/>
            <a:t>PLANOWANIE  </a:t>
          </a:r>
        </a:p>
        <a:p>
          <a:pPr marL="0" lvl="0" indent="0" algn="ctr" defTabSz="444500">
            <a:lnSpc>
              <a:spcPct val="90000"/>
            </a:lnSpc>
            <a:spcBef>
              <a:spcPct val="0"/>
            </a:spcBef>
            <a:spcAft>
              <a:spcPct val="35000"/>
            </a:spcAft>
            <a:buNone/>
          </a:pPr>
          <a:r>
            <a:rPr lang="pl-PL" sz="900" b="1" kern="1200"/>
            <a:t>opracowanie celów i kierunków dzialań prowadzących do ich realizacji</a:t>
          </a:r>
        </a:p>
      </dsp:txBody>
      <dsp:txXfrm>
        <a:off x="1883351" y="-7177"/>
        <a:ext cx="1610358" cy="818904"/>
      </dsp:txXfrm>
    </dsp:sp>
    <dsp:sp modelId="{3297EFF7-E2DC-495F-B020-9B648683F751}">
      <dsp:nvSpPr>
        <dsp:cNvPr id="0" name=""/>
        <dsp:cNvSpPr/>
      </dsp:nvSpPr>
      <dsp:spPr>
        <a:xfrm>
          <a:off x="1450072" y="402274"/>
          <a:ext cx="2476916" cy="2476916"/>
        </a:xfrm>
        <a:custGeom>
          <a:avLst/>
          <a:gdLst/>
          <a:ahLst/>
          <a:cxnLst/>
          <a:rect l="0" t="0" r="0" b="0"/>
          <a:pathLst>
            <a:path>
              <a:moveTo>
                <a:pt x="2091488" y="340617"/>
              </a:moveTo>
              <a:arcTo wR="1238458" hR="1238458" stAng="18812034" swAng="1338454"/>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FE2058-CBB9-46EE-9173-FCB099596EEF}">
      <dsp:nvSpPr>
        <dsp:cNvPr id="0" name=""/>
        <dsp:cNvSpPr/>
      </dsp:nvSpPr>
      <dsp:spPr>
        <a:xfrm>
          <a:off x="3100664" y="1138341"/>
          <a:ext cx="1652650" cy="1004783"/>
        </a:xfrm>
        <a:prstGeom prst="roundRect">
          <a:avLst/>
        </a:prstGeom>
        <a:solidFill>
          <a:schemeClr val="accent3">
            <a:hueOff val="3750088"/>
            <a:satOff val="-5627"/>
            <a:lumOff val="-9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i="0" kern="1200"/>
            <a:t>REALIZACJA </a:t>
          </a:r>
        </a:p>
        <a:p>
          <a:pPr marL="0" lvl="0" indent="0" algn="ctr" defTabSz="444500">
            <a:lnSpc>
              <a:spcPct val="90000"/>
            </a:lnSpc>
            <a:spcBef>
              <a:spcPct val="0"/>
            </a:spcBef>
            <a:spcAft>
              <a:spcPct val="35000"/>
            </a:spcAft>
            <a:buNone/>
          </a:pPr>
          <a:r>
            <a:rPr lang="pl-PL" sz="900" b="1" kern="1200"/>
            <a:t>osiąganie zaplanowanych celów poprzez wdrażanie kolejnych przedsięwzięć</a:t>
          </a:r>
        </a:p>
      </dsp:txBody>
      <dsp:txXfrm>
        <a:off x="3149713" y="1187390"/>
        <a:ext cx="1554552" cy="906685"/>
      </dsp:txXfrm>
    </dsp:sp>
    <dsp:sp modelId="{476F9EB5-9160-4783-931B-6BF68B9AC5D2}">
      <dsp:nvSpPr>
        <dsp:cNvPr id="0" name=""/>
        <dsp:cNvSpPr/>
      </dsp:nvSpPr>
      <dsp:spPr>
        <a:xfrm>
          <a:off x="1450072" y="402274"/>
          <a:ext cx="2476916" cy="2476916"/>
        </a:xfrm>
        <a:custGeom>
          <a:avLst/>
          <a:gdLst/>
          <a:ahLst/>
          <a:cxnLst/>
          <a:rect l="0" t="0" r="0" b="0"/>
          <a:pathLst>
            <a:path>
              <a:moveTo>
                <a:pt x="2368552" y="1745079"/>
              </a:moveTo>
              <a:arcTo wR="1238458" hR="1238458" stAng="1448802" swAng="1267543"/>
            </a:path>
          </a:pathLst>
        </a:custGeom>
        <a:noFill/>
        <a:ln w="9525" cap="flat" cmpd="sng" algn="ctr">
          <a:solidFill>
            <a:schemeClr val="accent3">
              <a:hueOff val="3750088"/>
              <a:satOff val="-5627"/>
              <a:lumOff val="-915"/>
              <a:alphaOff val="0"/>
            </a:schemeClr>
          </a:solidFill>
          <a:prstDash val="solid"/>
        </a:ln>
        <a:effectLst/>
      </dsp:spPr>
      <dsp:style>
        <a:lnRef idx="1">
          <a:scrgbClr r="0" g="0" b="0"/>
        </a:lnRef>
        <a:fillRef idx="0">
          <a:scrgbClr r="0" g="0" b="0"/>
        </a:fillRef>
        <a:effectRef idx="0">
          <a:scrgbClr r="0" g="0" b="0"/>
        </a:effectRef>
        <a:fontRef idx="minor"/>
      </dsp:style>
    </dsp:sp>
    <dsp:sp modelId="{E884B8E3-128F-410B-A162-D892573A3B7F}">
      <dsp:nvSpPr>
        <dsp:cNvPr id="0" name=""/>
        <dsp:cNvSpPr/>
      </dsp:nvSpPr>
      <dsp:spPr>
        <a:xfrm>
          <a:off x="1820278" y="2476659"/>
          <a:ext cx="1736504" cy="805063"/>
        </a:xfrm>
        <a:prstGeom prst="roundRect">
          <a:avLst/>
        </a:prstGeom>
        <a:solidFill>
          <a:schemeClr val="accent3">
            <a:hueOff val="7500176"/>
            <a:satOff val="-11253"/>
            <a:lumOff val="-183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i="0" kern="1200"/>
            <a:t>EWALUACJA    </a:t>
          </a:r>
        </a:p>
        <a:p>
          <a:pPr marL="0" lvl="0" indent="0" algn="ctr" defTabSz="444500">
            <a:lnSpc>
              <a:spcPct val="90000"/>
            </a:lnSpc>
            <a:spcBef>
              <a:spcPct val="0"/>
            </a:spcBef>
            <a:spcAft>
              <a:spcPct val="35000"/>
            </a:spcAft>
            <a:buNone/>
          </a:pPr>
          <a:r>
            <a:rPr lang="pl-PL" sz="900" b="1" kern="1200"/>
            <a:t>ocena stopnia realizacji ustalonych celów</a:t>
          </a:r>
        </a:p>
      </dsp:txBody>
      <dsp:txXfrm>
        <a:off x="1859578" y="2515959"/>
        <a:ext cx="1657904" cy="726463"/>
      </dsp:txXfrm>
    </dsp:sp>
    <dsp:sp modelId="{4E069782-690E-451C-97A8-A4C5DDFAF255}">
      <dsp:nvSpPr>
        <dsp:cNvPr id="0" name=""/>
        <dsp:cNvSpPr/>
      </dsp:nvSpPr>
      <dsp:spPr>
        <a:xfrm>
          <a:off x="1450072" y="402274"/>
          <a:ext cx="2476916" cy="2476916"/>
        </a:xfrm>
        <a:custGeom>
          <a:avLst/>
          <a:gdLst/>
          <a:ahLst/>
          <a:cxnLst/>
          <a:rect l="0" t="0" r="0" b="0"/>
          <a:pathLst>
            <a:path>
              <a:moveTo>
                <a:pt x="366657" y="2118084"/>
              </a:moveTo>
              <a:arcTo wR="1238458" hR="1238458" stAng="8084639" swAng="1365874"/>
            </a:path>
          </a:pathLst>
        </a:custGeom>
        <a:noFill/>
        <a:ln w="9525" cap="flat" cmpd="sng" algn="ctr">
          <a:solidFill>
            <a:schemeClr val="accent3">
              <a:hueOff val="7500176"/>
              <a:satOff val="-11253"/>
              <a:lumOff val="-1830"/>
              <a:alphaOff val="0"/>
            </a:schemeClr>
          </a:solidFill>
          <a:prstDash val="solid"/>
        </a:ln>
        <a:effectLst/>
      </dsp:spPr>
      <dsp:style>
        <a:lnRef idx="1">
          <a:scrgbClr r="0" g="0" b="0"/>
        </a:lnRef>
        <a:fillRef idx="0">
          <a:scrgbClr r="0" g="0" b="0"/>
        </a:fillRef>
        <a:effectRef idx="0">
          <a:scrgbClr r="0" g="0" b="0"/>
        </a:effectRef>
        <a:fontRef idx="minor"/>
      </dsp:style>
    </dsp:sp>
    <dsp:sp modelId="{87435921-5894-4C1A-AB5E-ABB06EF9601A}">
      <dsp:nvSpPr>
        <dsp:cNvPr id="0" name=""/>
        <dsp:cNvSpPr/>
      </dsp:nvSpPr>
      <dsp:spPr>
        <a:xfrm>
          <a:off x="609260" y="1171576"/>
          <a:ext cx="1681624" cy="938312"/>
        </a:xfrm>
        <a:prstGeom prst="roundRect">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i="0" kern="1200"/>
            <a:t>AKTUALIZACJA  </a:t>
          </a:r>
          <a:r>
            <a:rPr lang="pl-PL" sz="1000" kern="1200"/>
            <a:t> </a:t>
          </a:r>
        </a:p>
        <a:p>
          <a:pPr marL="0" lvl="0" indent="0" algn="ctr" defTabSz="444500">
            <a:lnSpc>
              <a:spcPct val="90000"/>
            </a:lnSpc>
            <a:spcBef>
              <a:spcPct val="0"/>
            </a:spcBef>
            <a:spcAft>
              <a:spcPct val="35000"/>
            </a:spcAft>
            <a:buNone/>
          </a:pPr>
          <a:r>
            <a:rPr lang="pl-PL" sz="900" b="1" kern="1200"/>
            <a:t>rewizja zapisów strategii w przypadku odchyleń od zakładanego stanu docelowego </a:t>
          </a:r>
        </a:p>
      </dsp:txBody>
      <dsp:txXfrm>
        <a:off x="655065" y="1217381"/>
        <a:ext cx="1590014" cy="846702"/>
      </dsp:txXfrm>
    </dsp:sp>
    <dsp:sp modelId="{77F7199F-1781-412D-B5D5-3554814A0BB3}">
      <dsp:nvSpPr>
        <dsp:cNvPr id="0" name=""/>
        <dsp:cNvSpPr/>
      </dsp:nvSpPr>
      <dsp:spPr>
        <a:xfrm>
          <a:off x="1450072" y="402274"/>
          <a:ext cx="2476916" cy="2476916"/>
        </a:xfrm>
        <a:custGeom>
          <a:avLst/>
          <a:gdLst/>
          <a:ahLst/>
          <a:cxnLst/>
          <a:rect l="0" t="0" r="0" b="0"/>
          <a:pathLst>
            <a:path>
              <a:moveTo>
                <a:pt x="94298" y="764455"/>
              </a:moveTo>
              <a:arcTo wR="1238458" hR="1238458" stAng="12150195" swAng="1436789"/>
            </a:path>
          </a:pathLst>
        </a:custGeom>
        <a:noFill/>
        <a:ln w="9525" cap="flat" cmpd="sng" algn="ctr">
          <a:solidFill>
            <a:schemeClr val="accent3">
              <a:hueOff val="11250264"/>
              <a:satOff val="-16880"/>
              <a:lumOff val="-2745"/>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57537-9DE2-47A1-B6DA-29767699E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31271</Words>
  <Characters>187629</Characters>
  <Application>Microsoft Office Word</Application>
  <DocSecurity>0</DocSecurity>
  <Lines>1563</Lines>
  <Paragraphs>436</Paragraphs>
  <ScaleCrop>false</ScaleCrop>
  <HeadingPairs>
    <vt:vector size="2" baseType="variant">
      <vt:variant>
        <vt:lpstr>Tytuł</vt:lpstr>
      </vt:variant>
      <vt:variant>
        <vt:i4>1</vt:i4>
      </vt:variant>
    </vt:vector>
  </HeadingPairs>
  <TitlesOfParts>
    <vt:vector size="1" baseType="lpstr">
      <vt:lpstr>STRATEGIA</vt:lpstr>
    </vt:vector>
  </TitlesOfParts>
  <Company>Microsoft</Company>
  <LinksUpToDate>false</LinksUpToDate>
  <CharactersWithSpaces>218464</CharactersWithSpaces>
  <SharedDoc>false</SharedDoc>
  <HLinks>
    <vt:vector size="12" baseType="variant">
      <vt:variant>
        <vt:i4>1245311</vt:i4>
      </vt:variant>
      <vt:variant>
        <vt:i4>15</vt:i4>
      </vt:variant>
      <vt:variant>
        <vt:i4>0</vt:i4>
      </vt:variant>
      <vt:variant>
        <vt:i4>5</vt:i4>
      </vt:variant>
      <vt:variant>
        <vt:lpwstr>http://www.um.starachowice.pl/strona.php?st_id=199</vt:lpwstr>
      </vt:variant>
      <vt:variant>
        <vt:lpwstr/>
      </vt:variant>
      <vt:variant>
        <vt:i4>1441855</vt:i4>
      </vt:variant>
      <vt:variant>
        <vt:i4>2</vt:i4>
      </vt:variant>
      <vt:variant>
        <vt:i4>0</vt:i4>
      </vt:variant>
      <vt:variant>
        <vt:i4>5</vt:i4>
      </vt:variant>
      <vt:variant>
        <vt:lpwstr/>
      </vt:variant>
      <vt:variant>
        <vt:lpwstr>_Toc320695500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dc:title>
  <dc:creator>Agnieszka</dc:creator>
  <cp:lastModifiedBy>Agnieszka Natorska</cp:lastModifiedBy>
  <cp:revision>2</cp:revision>
  <cp:lastPrinted>2025-11-28T07:12:00Z</cp:lastPrinted>
  <dcterms:created xsi:type="dcterms:W3CDTF">2026-03-06T08:22:00Z</dcterms:created>
  <dcterms:modified xsi:type="dcterms:W3CDTF">2026-03-06T08:22:00Z</dcterms:modified>
</cp:coreProperties>
</file>