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CC64A" w14:textId="45F853D2" w:rsidR="0030606E" w:rsidRPr="00752E42" w:rsidRDefault="0030606E" w:rsidP="0030606E">
      <w:pPr>
        <w:pStyle w:val="paragraph"/>
        <w:spacing w:before="0" w:beforeAutospacing="0" w:after="16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752E4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Protokół NR </w:t>
      </w:r>
      <w:r w:rsidR="00F61AF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1</w:t>
      </w:r>
      <w:r w:rsidR="009B2D8D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2</w:t>
      </w:r>
      <w:r w:rsidRPr="00752E4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.202</w:t>
      </w:r>
      <w:r w:rsidR="00284B63" w:rsidRPr="00752E4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5</w:t>
      </w:r>
      <w:r w:rsidRPr="00752E42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2B9FDD3A" w14:textId="77777777" w:rsidR="0030606E" w:rsidRPr="00752E42" w:rsidRDefault="0030606E" w:rsidP="0030606E">
      <w:pPr>
        <w:pStyle w:val="paragraph"/>
        <w:spacing w:before="0" w:beforeAutospacing="0" w:after="160" w:afterAutospacing="0"/>
        <w:ind w:firstLine="270"/>
        <w:jc w:val="center"/>
        <w:textAlignment w:val="baseline"/>
        <w:rPr>
          <w:rFonts w:ascii="Arial" w:hAnsi="Arial" w:cs="Arial"/>
          <w:sz w:val="22"/>
          <w:szCs w:val="22"/>
        </w:rPr>
      </w:pPr>
      <w:r w:rsidRPr="00752E4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z posiedzenia Komisji łączonej,</w:t>
      </w:r>
      <w:r w:rsidRPr="00752E42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7183574C" w14:textId="77777777" w:rsidR="0030606E" w:rsidRPr="00752E42" w:rsidRDefault="0030606E" w:rsidP="0030606E">
      <w:pPr>
        <w:pStyle w:val="paragraph"/>
        <w:spacing w:before="0" w:beforeAutospacing="0" w:after="160" w:afterAutospacing="0"/>
        <w:ind w:firstLine="270"/>
        <w:jc w:val="center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  <w:r w:rsidRPr="00752E4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Komisji </w:t>
      </w:r>
      <w:bookmarkStart w:id="0" w:name="_Hlk194316663"/>
      <w:r w:rsidRPr="00752E4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Oświaty, Kultury, Zdrowia i Spraw Socjalnych </w:t>
      </w:r>
      <w:bookmarkEnd w:id="0"/>
    </w:p>
    <w:p w14:paraId="494FBB50" w14:textId="253848B4" w:rsidR="0030606E" w:rsidRPr="00752E42" w:rsidRDefault="0030606E" w:rsidP="0030606E">
      <w:pPr>
        <w:pStyle w:val="paragraph"/>
        <w:spacing w:before="0" w:beforeAutospacing="0" w:after="160" w:afterAutospacing="0"/>
        <w:ind w:firstLine="270"/>
        <w:jc w:val="center"/>
        <w:textAlignment w:val="baseline"/>
        <w:rPr>
          <w:rFonts w:ascii="Arial" w:hAnsi="Arial" w:cs="Arial"/>
          <w:sz w:val="22"/>
          <w:szCs w:val="22"/>
        </w:rPr>
      </w:pPr>
      <w:r w:rsidRPr="00752E4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oraz</w:t>
      </w:r>
      <w:r w:rsidRPr="00752E4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br/>
        <w:t>Komisji Rozwoju Gospodarczego, Rolnictwa i Ochrony Środowiska</w:t>
      </w:r>
      <w:r w:rsidRPr="00752E42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12D1D929" w14:textId="55025A1B" w:rsidR="0030606E" w:rsidRPr="00752E42" w:rsidRDefault="0030606E" w:rsidP="0030606E">
      <w:pPr>
        <w:pStyle w:val="paragraph"/>
        <w:spacing w:before="0" w:beforeAutospacing="0" w:after="160" w:afterAutospacing="0"/>
        <w:ind w:firstLine="270"/>
        <w:jc w:val="center"/>
        <w:textAlignment w:val="baseline"/>
        <w:rPr>
          <w:rFonts w:ascii="Arial" w:hAnsi="Arial" w:cs="Arial"/>
          <w:sz w:val="22"/>
          <w:szCs w:val="22"/>
        </w:rPr>
      </w:pPr>
      <w:r w:rsidRPr="00752E4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w dniu 20 </w:t>
      </w:r>
      <w:r w:rsidR="00A40159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maja </w:t>
      </w:r>
      <w:r w:rsidRPr="00752E4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2025 r.</w:t>
      </w:r>
      <w:r w:rsidRPr="00752E42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1784BF5B" w14:textId="5C1BD02F" w:rsidR="0030606E" w:rsidRDefault="0030606E" w:rsidP="0030606E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00752E4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Wspólne posiedzenie stałych komisji Rady Gminy otworzyła i przeprowadziła Pani </w:t>
      </w:r>
      <w:r w:rsidR="00752E42" w:rsidRPr="00752E4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Teresa Bieńkowska </w:t>
      </w:r>
      <w:r w:rsidRPr="00752E4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- przewodnicząca Komisji Rozwoju Gospodarczego, Rolnictwa </w:t>
      </w:r>
      <w:r w:rsidRPr="00752E4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br/>
        <w:t xml:space="preserve">i Ochrony Środowiska. W dalszej kolejności stwierdziła kworum niezbędne </w:t>
      </w:r>
      <w:r w:rsidRPr="00752E4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br/>
        <w:t>do obradowania i przedstawiła proponowany porządek obrad tj.:</w:t>
      </w:r>
      <w:r w:rsidRPr="00752E42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3B515F76" w14:textId="77777777" w:rsidR="00A40159" w:rsidRPr="00A40159" w:rsidRDefault="00A40159" w:rsidP="00A40159">
      <w:pPr>
        <w:pStyle w:val="paragraph"/>
        <w:numPr>
          <w:ilvl w:val="0"/>
          <w:numId w:val="9"/>
        </w:numPr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 w:rsidRPr="00A40159">
        <w:rPr>
          <w:rFonts w:ascii="Arial" w:eastAsiaTheme="majorEastAsia" w:hAnsi="Arial" w:cs="Arial"/>
          <w:color w:val="000000"/>
          <w:sz w:val="22"/>
          <w:szCs w:val="22"/>
        </w:rPr>
        <w:t>Otwarcie obrad sesji.</w:t>
      </w:r>
    </w:p>
    <w:p w14:paraId="3BC811DA" w14:textId="77777777" w:rsidR="00A40159" w:rsidRPr="00A40159" w:rsidRDefault="00A40159" w:rsidP="00A40159">
      <w:pPr>
        <w:pStyle w:val="paragraph"/>
        <w:numPr>
          <w:ilvl w:val="0"/>
          <w:numId w:val="9"/>
        </w:numPr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 w:rsidRPr="00A40159">
        <w:rPr>
          <w:rFonts w:ascii="Arial" w:eastAsiaTheme="majorEastAsia" w:hAnsi="Arial" w:cs="Arial"/>
          <w:color w:val="000000"/>
          <w:sz w:val="22"/>
          <w:szCs w:val="22"/>
        </w:rPr>
        <w:t>Sprawdzenie obecności i stwierdzenie kworum.</w:t>
      </w:r>
    </w:p>
    <w:p w14:paraId="0561A5D3" w14:textId="77777777" w:rsidR="00A40159" w:rsidRPr="00A40159" w:rsidRDefault="00A40159" w:rsidP="00A40159">
      <w:pPr>
        <w:pStyle w:val="paragraph"/>
        <w:numPr>
          <w:ilvl w:val="0"/>
          <w:numId w:val="9"/>
        </w:numPr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 w:rsidRPr="00A40159">
        <w:rPr>
          <w:rFonts w:ascii="Arial" w:eastAsiaTheme="majorEastAsia" w:hAnsi="Arial" w:cs="Arial"/>
          <w:color w:val="000000"/>
          <w:sz w:val="22"/>
          <w:szCs w:val="22"/>
        </w:rPr>
        <w:t>Przyjęcie porządku obrad.</w:t>
      </w:r>
    </w:p>
    <w:p w14:paraId="0E234A06" w14:textId="77777777" w:rsidR="00A40159" w:rsidRPr="00A40159" w:rsidRDefault="00A40159" w:rsidP="00A40159">
      <w:pPr>
        <w:pStyle w:val="paragraph"/>
        <w:numPr>
          <w:ilvl w:val="0"/>
          <w:numId w:val="9"/>
        </w:numPr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 w:rsidRPr="00A40159">
        <w:rPr>
          <w:rFonts w:ascii="Arial" w:eastAsiaTheme="majorEastAsia" w:hAnsi="Arial" w:cs="Arial"/>
          <w:color w:val="000000"/>
          <w:sz w:val="22"/>
          <w:szCs w:val="22"/>
        </w:rPr>
        <w:t>Przyjęcie protokołu z poprzedniej sesji.</w:t>
      </w:r>
    </w:p>
    <w:p w14:paraId="7ADB8EC2" w14:textId="77777777" w:rsidR="00A40159" w:rsidRPr="00A40159" w:rsidRDefault="00A40159" w:rsidP="00A40159">
      <w:pPr>
        <w:pStyle w:val="paragraph"/>
        <w:numPr>
          <w:ilvl w:val="0"/>
          <w:numId w:val="9"/>
        </w:numPr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bookmarkStart w:id="1" w:name="_Hlk198805309"/>
      <w:r w:rsidRPr="00A40159">
        <w:rPr>
          <w:rFonts w:ascii="Arial" w:eastAsiaTheme="majorEastAsia" w:hAnsi="Arial" w:cs="Arial"/>
          <w:color w:val="000000"/>
          <w:sz w:val="22"/>
          <w:szCs w:val="22"/>
        </w:rPr>
        <w:t>Zaopiniowanie projektu  uchwały w sprawie: zmiany Wieloletniej Prognozy Finansowej Gminy Potworów na lata 2025 - 2028</w:t>
      </w:r>
      <w:bookmarkEnd w:id="1"/>
    </w:p>
    <w:p w14:paraId="5400ACB9" w14:textId="77777777" w:rsidR="00A40159" w:rsidRPr="00A40159" w:rsidRDefault="00A40159" w:rsidP="00A40159">
      <w:pPr>
        <w:pStyle w:val="paragraph"/>
        <w:numPr>
          <w:ilvl w:val="0"/>
          <w:numId w:val="9"/>
        </w:numPr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bookmarkStart w:id="2" w:name="_Hlk198805690"/>
      <w:r w:rsidRPr="00A40159">
        <w:rPr>
          <w:rFonts w:ascii="Arial" w:eastAsiaTheme="majorEastAsia" w:hAnsi="Arial" w:cs="Arial"/>
          <w:color w:val="000000"/>
          <w:sz w:val="22"/>
          <w:szCs w:val="22"/>
        </w:rPr>
        <w:t xml:space="preserve">Zaopiniowanie projektu uchwały w sprawie zmian w uchwale budżetowej </w:t>
      </w:r>
      <w:r w:rsidRPr="00A40159">
        <w:rPr>
          <w:rFonts w:ascii="Arial" w:eastAsiaTheme="majorEastAsia" w:hAnsi="Arial" w:cs="Arial"/>
          <w:color w:val="000000"/>
          <w:sz w:val="22"/>
          <w:szCs w:val="22"/>
        </w:rPr>
        <w:br/>
        <w:t>na 2025 rok.</w:t>
      </w:r>
    </w:p>
    <w:p w14:paraId="38EF25FA" w14:textId="77777777" w:rsidR="00A40159" w:rsidRPr="00A40159" w:rsidRDefault="00A40159" w:rsidP="00A40159">
      <w:pPr>
        <w:pStyle w:val="paragraph"/>
        <w:numPr>
          <w:ilvl w:val="0"/>
          <w:numId w:val="9"/>
        </w:numPr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bookmarkStart w:id="3" w:name="_Hlk198806005"/>
      <w:bookmarkEnd w:id="2"/>
      <w:r w:rsidRPr="00A40159">
        <w:rPr>
          <w:rFonts w:ascii="Arial" w:eastAsiaTheme="majorEastAsia" w:hAnsi="Arial" w:cs="Arial"/>
          <w:color w:val="000000"/>
          <w:sz w:val="22"/>
          <w:szCs w:val="22"/>
        </w:rPr>
        <w:t>Zaopiniowanie  projektu uchwały Rozpatrzenie projektu uchwały w sprawie zmiany uchwały Rady Gminy w Potworowie z dnia 16 maja 2024 r., Nr II.3.2024 w sprawie powołania Komisji Rady Gminy w Potworowie</w:t>
      </w:r>
    </w:p>
    <w:p w14:paraId="4990A975" w14:textId="77777777" w:rsidR="00A40159" w:rsidRPr="00A40159" w:rsidRDefault="00A40159" w:rsidP="00A40159">
      <w:pPr>
        <w:pStyle w:val="paragraph"/>
        <w:numPr>
          <w:ilvl w:val="0"/>
          <w:numId w:val="9"/>
        </w:numPr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bookmarkStart w:id="4" w:name="_Hlk198807945"/>
      <w:bookmarkEnd w:id="3"/>
      <w:r w:rsidRPr="00A40159">
        <w:rPr>
          <w:rFonts w:ascii="Arial" w:eastAsiaTheme="majorEastAsia" w:hAnsi="Arial" w:cs="Arial"/>
          <w:color w:val="000000"/>
          <w:sz w:val="22"/>
          <w:szCs w:val="22"/>
        </w:rPr>
        <w:t>Sprawy różne</w:t>
      </w:r>
      <w:bookmarkEnd w:id="4"/>
      <w:r w:rsidRPr="00A40159">
        <w:rPr>
          <w:rFonts w:ascii="Arial" w:eastAsiaTheme="majorEastAsia" w:hAnsi="Arial" w:cs="Arial"/>
          <w:color w:val="000000"/>
          <w:sz w:val="22"/>
          <w:szCs w:val="22"/>
        </w:rPr>
        <w:t>.</w:t>
      </w:r>
    </w:p>
    <w:p w14:paraId="4DC1CBD7" w14:textId="77777777" w:rsidR="00A40159" w:rsidRPr="00A40159" w:rsidRDefault="00A40159" w:rsidP="00A40159">
      <w:pPr>
        <w:pStyle w:val="paragraph"/>
        <w:numPr>
          <w:ilvl w:val="0"/>
          <w:numId w:val="9"/>
        </w:numPr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bookmarkStart w:id="5" w:name="_Hlk198807966"/>
      <w:r w:rsidRPr="00A40159">
        <w:rPr>
          <w:rFonts w:ascii="Arial" w:eastAsiaTheme="majorEastAsia" w:hAnsi="Arial" w:cs="Arial"/>
          <w:color w:val="000000"/>
          <w:sz w:val="22"/>
          <w:szCs w:val="22"/>
        </w:rPr>
        <w:t>Interpelacje i zapytania.</w:t>
      </w:r>
    </w:p>
    <w:p w14:paraId="16E59AF1" w14:textId="770CA7C5" w:rsidR="00A40159" w:rsidRPr="00A40159" w:rsidRDefault="00A40159" w:rsidP="00A40159">
      <w:pPr>
        <w:pStyle w:val="paragraph"/>
        <w:numPr>
          <w:ilvl w:val="0"/>
          <w:numId w:val="9"/>
        </w:numPr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bookmarkStart w:id="6" w:name="_Hlk198808008"/>
      <w:bookmarkEnd w:id="5"/>
      <w:r w:rsidRPr="00A40159">
        <w:rPr>
          <w:rFonts w:ascii="Arial" w:eastAsiaTheme="majorEastAsia" w:hAnsi="Arial" w:cs="Arial"/>
          <w:color w:val="000000"/>
          <w:sz w:val="22"/>
          <w:szCs w:val="22"/>
        </w:rPr>
        <w:t>Zamknięcie obrad.</w:t>
      </w:r>
      <w:bookmarkEnd w:id="6"/>
    </w:p>
    <w:p w14:paraId="1C22B04E" w14:textId="2E2820B8" w:rsidR="0030606E" w:rsidRPr="00752E42" w:rsidRDefault="0030606E" w:rsidP="0030606E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  <w:sz w:val="22"/>
          <w:szCs w:val="22"/>
        </w:rPr>
      </w:pPr>
      <w:r w:rsidRPr="00752E4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Rozpoczęcie posiedzenia – 1</w:t>
      </w:r>
      <w:r w:rsidR="00752E42" w:rsidRPr="00752E4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2</w:t>
      </w:r>
      <w:r w:rsidRPr="00752E4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:</w:t>
      </w:r>
      <w:r w:rsidR="00A40159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50</w:t>
      </w:r>
      <w:r w:rsidRPr="00752E4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</w:t>
      </w:r>
      <w:r w:rsidRPr="00752E42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79D255FB" w14:textId="2DA188A4" w:rsidR="0030606E" w:rsidRPr="00752E42" w:rsidRDefault="0030606E" w:rsidP="0030606E">
      <w:pPr>
        <w:pStyle w:val="paragraph"/>
        <w:spacing w:before="0" w:beforeAutospacing="0" w:after="16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00752E4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Zakończenie posiedzenia – 1</w:t>
      </w:r>
      <w:r w:rsidR="00A40159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3:37</w:t>
      </w:r>
      <w:r w:rsidRPr="00752E4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</w:t>
      </w:r>
      <w:r w:rsidRPr="00752E42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1539807D" w14:textId="77777777" w:rsidR="0030606E" w:rsidRDefault="0030606E" w:rsidP="0030606E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  <w:sz w:val="22"/>
          <w:szCs w:val="22"/>
        </w:rPr>
      </w:pPr>
      <w:r w:rsidRPr="00752E42">
        <w:rPr>
          <w:rFonts w:ascii="Arial" w:hAnsi="Arial" w:cs="Arial"/>
          <w:sz w:val="22"/>
          <w:szCs w:val="22"/>
        </w:rPr>
        <w:t>Posiedzenie odbyło się w sali konferencyjnej Urzędu Gminy w Potworowie.</w:t>
      </w:r>
    </w:p>
    <w:p w14:paraId="67EAA06A" w14:textId="77777777" w:rsidR="00A40159" w:rsidRPr="0030606E" w:rsidRDefault="00A40159" w:rsidP="00A40159">
      <w:pPr>
        <w:pStyle w:val="Nagwek4"/>
        <w:rPr>
          <w:rFonts w:eastAsiaTheme="minorHAnsi"/>
          <w:b/>
          <w:bCs/>
          <w:i w:val="0"/>
          <w:iCs w:val="0"/>
          <w:color w:val="auto"/>
        </w:rPr>
      </w:pPr>
      <w:r>
        <w:rPr>
          <w:rFonts w:eastAsiaTheme="minorHAnsi"/>
          <w:b/>
          <w:bCs/>
          <w:i w:val="0"/>
          <w:iCs w:val="0"/>
          <w:color w:val="auto"/>
        </w:rPr>
        <w:t>Ad.1)</w:t>
      </w:r>
    </w:p>
    <w:p w14:paraId="2248121E" w14:textId="79C61E06" w:rsidR="00A40159" w:rsidRPr="00A40159" w:rsidRDefault="00A40159" w:rsidP="00A40159">
      <w:pPr>
        <w:pStyle w:val="NormalnyWeb"/>
        <w:jc w:val="both"/>
      </w:pPr>
      <w:r w:rsidRPr="0030606E">
        <w:t>Posiedzenie komisji łączonej otworzyła Przewodnicząca Komisji</w:t>
      </w:r>
      <w:r>
        <w:t xml:space="preserve"> </w:t>
      </w:r>
      <w:r w:rsidRPr="00752E4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Oświaty, Kultury, </w:t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br/>
      </w:r>
      <w:r w:rsidRPr="00752E4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Zdrowia i Spraw Socjalnych</w:t>
      </w:r>
      <w:r w:rsidRPr="0030606E">
        <w:t xml:space="preserve">, Pani </w:t>
      </w:r>
      <w:r>
        <w:t>Teresa Bieńkowska</w:t>
      </w:r>
      <w:r w:rsidRPr="0030606E">
        <w:t xml:space="preserve">, która przywitała zebranych </w:t>
      </w:r>
      <w:r>
        <w:br/>
      </w:r>
      <w:r w:rsidRPr="0030606E">
        <w:t>oraz przedstawiła porządek obrad.</w:t>
      </w:r>
    </w:p>
    <w:p w14:paraId="3B04744F" w14:textId="77777777" w:rsidR="00A40159" w:rsidRPr="00A40159" w:rsidRDefault="00A40159" w:rsidP="00A40159">
      <w:pPr>
        <w:spacing w:before="100" w:beforeAutospacing="1" w:after="100" w:afterAutospacing="1"/>
        <w:outlineLvl w:val="3"/>
        <w:rPr>
          <w:rFonts w:ascii="Arial" w:eastAsia="Calibri" w:hAnsi="Arial" w:cs="Arial"/>
          <w:b/>
          <w:bCs/>
          <w:sz w:val="22"/>
          <w:szCs w:val="22"/>
        </w:rPr>
      </w:pPr>
      <w:r w:rsidRPr="00A40159">
        <w:rPr>
          <w:rFonts w:ascii="Arial" w:eastAsia="Calibri" w:hAnsi="Arial" w:cs="Arial"/>
          <w:b/>
          <w:bCs/>
          <w:sz w:val="22"/>
          <w:szCs w:val="22"/>
        </w:rPr>
        <w:t>Ad 2)</w:t>
      </w:r>
    </w:p>
    <w:p w14:paraId="34EEC3C1" w14:textId="407AB95A" w:rsidR="00A40159" w:rsidRPr="00A40159" w:rsidRDefault="00A40159" w:rsidP="00A40159">
      <w:pPr>
        <w:spacing w:before="100" w:beforeAutospacing="1" w:after="100" w:afterAutospacing="1"/>
        <w:rPr>
          <w:rFonts w:ascii="Arial" w:eastAsia="Calibri" w:hAnsi="Arial" w:cs="Arial"/>
          <w:sz w:val="22"/>
          <w:szCs w:val="22"/>
        </w:rPr>
      </w:pPr>
      <w:r w:rsidRPr="00A40159">
        <w:rPr>
          <w:rFonts w:ascii="Arial" w:eastAsia="Calibri" w:hAnsi="Arial" w:cs="Arial"/>
          <w:sz w:val="22"/>
          <w:szCs w:val="22"/>
        </w:rPr>
        <w:t xml:space="preserve">Po sprawdzeniu listy obecności stwierdzono prawomocność obrad. </w:t>
      </w:r>
    </w:p>
    <w:p w14:paraId="46D8A0C6" w14:textId="77777777" w:rsidR="00A40159" w:rsidRPr="00A40159" w:rsidRDefault="00A40159" w:rsidP="00A40159">
      <w:pPr>
        <w:spacing w:before="100" w:beforeAutospacing="1" w:after="100" w:afterAutospacing="1"/>
        <w:rPr>
          <w:rFonts w:ascii="Arial" w:eastAsia="Calibri" w:hAnsi="Arial" w:cs="Arial"/>
          <w:sz w:val="22"/>
          <w:szCs w:val="22"/>
        </w:rPr>
      </w:pPr>
      <w:bookmarkStart w:id="7" w:name="_Hlk191293218"/>
      <w:r w:rsidRPr="00A40159">
        <w:rPr>
          <w:rFonts w:ascii="Arial" w:eastAsia="Calibri" w:hAnsi="Arial" w:cs="Arial"/>
          <w:sz w:val="22"/>
          <w:szCs w:val="22"/>
        </w:rPr>
        <w:t>W posiedzeniu udział wzięły:</w:t>
      </w:r>
    </w:p>
    <w:p w14:paraId="7F9CA7B7" w14:textId="77777777" w:rsidR="00A40159" w:rsidRPr="00A40159" w:rsidRDefault="00A40159" w:rsidP="00A40159">
      <w:pPr>
        <w:numPr>
          <w:ilvl w:val="0"/>
          <w:numId w:val="5"/>
        </w:numPr>
        <w:spacing w:before="100" w:beforeAutospacing="1" w:after="100" w:afterAutospacing="1" w:line="259" w:lineRule="auto"/>
        <w:rPr>
          <w:rFonts w:ascii="Arial" w:eastAsia="Calibri" w:hAnsi="Arial" w:cs="Arial"/>
          <w:sz w:val="22"/>
          <w:szCs w:val="22"/>
        </w:rPr>
      </w:pPr>
      <w:r w:rsidRPr="00A40159">
        <w:rPr>
          <w:rFonts w:ascii="Arial" w:eastAsia="Calibri" w:hAnsi="Arial" w:cs="Arial"/>
          <w:sz w:val="22"/>
          <w:szCs w:val="22"/>
        </w:rPr>
        <w:t>Wójt Gminy Potworów, Pani Marta Kaczor,</w:t>
      </w:r>
    </w:p>
    <w:p w14:paraId="37DB04E0" w14:textId="77777777" w:rsidR="00A40159" w:rsidRPr="00A40159" w:rsidRDefault="00A40159" w:rsidP="00A40159">
      <w:pPr>
        <w:numPr>
          <w:ilvl w:val="0"/>
          <w:numId w:val="5"/>
        </w:numPr>
        <w:spacing w:before="100" w:beforeAutospacing="1" w:after="100" w:afterAutospacing="1" w:line="259" w:lineRule="auto"/>
        <w:rPr>
          <w:rFonts w:ascii="Arial" w:eastAsia="Calibri" w:hAnsi="Arial" w:cs="Arial"/>
          <w:sz w:val="22"/>
          <w:szCs w:val="22"/>
        </w:rPr>
      </w:pPr>
      <w:r w:rsidRPr="00A40159">
        <w:rPr>
          <w:rFonts w:ascii="Arial" w:eastAsia="Calibri" w:hAnsi="Arial" w:cs="Arial"/>
          <w:sz w:val="22"/>
          <w:szCs w:val="22"/>
        </w:rPr>
        <w:t>Skarbnik Gminy Potworów – Pani Agnieszka Wójcik,</w:t>
      </w:r>
    </w:p>
    <w:p w14:paraId="6856E6B4" w14:textId="77777777" w:rsidR="00A40159" w:rsidRPr="00A40159" w:rsidRDefault="00A40159" w:rsidP="00A40159">
      <w:pPr>
        <w:numPr>
          <w:ilvl w:val="0"/>
          <w:numId w:val="5"/>
        </w:numPr>
        <w:spacing w:before="100" w:beforeAutospacing="1" w:after="100" w:afterAutospacing="1" w:line="259" w:lineRule="auto"/>
        <w:rPr>
          <w:rFonts w:ascii="Arial" w:eastAsia="Calibri" w:hAnsi="Arial" w:cs="Arial"/>
          <w:kern w:val="2"/>
          <w:sz w:val="22"/>
          <w:szCs w:val="22"/>
          <w14:ligatures w14:val="standardContextual"/>
        </w:rPr>
      </w:pPr>
      <w:r w:rsidRPr="00A40159">
        <w:rPr>
          <w:rFonts w:ascii="Arial" w:eastAsia="Calibri" w:hAnsi="Arial" w:cs="Arial"/>
          <w:sz w:val="22"/>
          <w:szCs w:val="22"/>
        </w:rPr>
        <w:t xml:space="preserve">Dyrektor Publicznej Szkoły Podstawowej im. Marszałka Józefa Piłsudskiego </w:t>
      </w:r>
      <w:r w:rsidRPr="00A40159">
        <w:rPr>
          <w:rFonts w:ascii="Arial" w:eastAsia="Calibri" w:hAnsi="Arial" w:cs="Arial"/>
          <w:sz w:val="22"/>
          <w:szCs w:val="22"/>
        </w:rPr>
        <w:br/>
        <w:t>w Potworowie -  mgr inż. Pani Joanna Mikulska.</w:t>
      </w:r>
    </w:p>
    <w:bookmarkEnd w:id="7"/>
    <w:p w14:paraId="61C8CFEE" w14:textId="77777777" w:rsidR="00A40159" w:rsidRPr="000542B5" w:rsidRDefault="00A40159" w:rsidP="00A40159">
      <w:pPr>
        <w:pStyle w:val="Nagwek4"/>
        <w:rPr>
          <w:rFonts w:eastAsiaTheme="minorHAnsi"/>
          <w:b/>
          <w:bCs/>
          <w:i w:val="0"/>
          <w:iCs w:val="0"/>
          <w:color w:val="auto"/>
        </w:rPr>
      </w:pPr>
      <w:r>
        <w:rPr>
          <w:rFonts w:eastAsiaTheme="minorHAnsi"/>
          <w:b/>
          <w:bCs/>
          <w:i w:val="0"/>
          <w:iCs w:val="0"/>
          <w:color w:val="auto"/>
        </w:rPr>
        <w:lastRenderedPageBreak/>
        <w:t>Ad.</w:t>
      </w:r>
      <w:r w:rsidRPr="000542B5">
        <w:rPr>
          <w:rFonts w:eastAsiaTheme="minorHAnsi"/>
          <w:b/>
          <w:bCs/>
          <w:i w:val="0"/>
          <w:iCs w:val="0"/>
          <w:color w:val="auto"/>
        </w:rPr>
        <w:t>3</w:t>
      </w:r>
      <w:r>
        <w:rPr>
          <w:rFonts w:eastAsiaTheme="minorHAnsi"/>
          <w:b/>
          <w:bCs/>
          <w:i w:val="0"/>
          <w:iCs w:val="0"/>
          <w:color w:val="auto"/>
        </w:rPr>
        <w:t>)</w:t>
      </w:r>
      <w:r w:rsidRPr="000542B5">
        <w:rPr>
          <w:rFonts w:eastAsiaTheme="minorHAnsi"/>
          <w:b/>
          <w:bCs/>
          <w:i w:val="0"/>
          <w:iCs w:val="0"/>
          <w:color w:val="auto"/>
        </w:rPr>
        <w:t xml:space="preserve"> </w:t>
      </w:r>
    </w:p>
    <w:p w14:paraId="1666E3F4" w14:textId="3691EC2D" w:rsidR="00A40159" w:rsidRDefault="00A40159" w:rsidP="00A40159">
      <w:pPr>
        <w:pStyle w:val="NormalnyWeb"/>
        <w:jc w:val="both"/>
      </w:pPr>
      <w:r>
        <w:t>Nie zgłoszono uwag do przedstawionego porządku obrad, który został przyjęty jednogłośnie.</w:t>
      </w:r>
    </w:p>
    <w:p w14:paraId="0159E992" w14:textId="18944595" w:rsidR="00A40159" w:rsidRPr="00A40159" w:rsidRDefault="00A40159" w:rsidP="00A40159">
      <w:pPr>
        <w:pStyle w:val="NormalnyWeb"/>
        <w:jc w:val="both"/>
        <w:rPr>
          <w:b/>
          <w:bCs/>
        </w:rPr>
      </w:pPr>
      <w:r w:rsidRPr="00A40159">
        <w:rPr>
          <w:b/>
          <w:bCs/>
        </w:rPr>
        <w:t xml:space="preserve">Ad.4) </w:t>
      </w:r>
    </w:p>
    <w:p w14:paraId="20BFFD60" w14:textId="77777777" w:rsidR="00A40159" w:rsidRPr="000542B5" w:rsidRDefault="00A40159" w:rsidP="00A40159">
      <w:pPr>
        <w:spacing w:before="100" w:beforeAutospacing="1" w:after="100" w:afterAutospacing="1"/>
        <w:jc w:val="both"/>
        <w:outlineLvl w:val="3"/>
        <w:rPr>
          <w:rFonts w:eastAsia="Calibri"/>
          <w:b/>
          <w:bCs/>
        </w:rPr>
      </w:pPr>
      <w:r w:rsidRPr="000542B5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Przewodnicząc</w:t>
      </w:r>
      <w:r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a</w:t>
      </w:r>
      <w:r w:rsidRPr="000542B5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 Komisji przystąpił</w:t>
      </w:r>
      <w:r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a</w:t>
      </w:r>
      <w:r w:rsidRPr="000542B5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 do realizacji kolejnego punktu tj. </w:t>
      </w:r>
      <w:r w:rsidRPr="000542B5">
        <w:rPr>
          <w:rFonts w:ascii="Arial" w:eastAsia="NSimSun" w:hAnsi="Arial" w:cs="Arial"/>
          <w:bCs/>
          <w:kern w:val="3"/>
          <w:sz w:val="22"/>
          <w:szCs w:val="22"/>
          <w:lang w:eastAsia="zh-CN" w:bidi="hi-IN"/>
        </w:rPr>
        <w:t xml:space="preserve">Przyjęcie protokołu </w:t>
      </w:r>
      <w:r w:rsidRPr="000542B5">
        <w:rPr>
          <w:rFonts w:ascii="Arial" w:eastAsia="NSimSun" w:hAnsi="Arial" w:cs="Arial"/>
          <w:bCs/>
          <w:kern w:val="3"/>
          <w:sz w:val="22"/>
          <w:szCs w:val="22"/>
          <w:lang w:eastAsia="zh-CN" w:bidi="hi-IN"/>
        </w:rPr>
        <w:br/>
        <w:t>z poprzedniego posiedzenia komisji.</w:t>
      </w:r>
      <w:r w:rsidRPr="000542B5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 Przewodnicząc</w:t>
      </w:r>
      <w:r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a</w:t>
      </w:r>
      <w:r w:rsidRPr="000542B5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 Komisji powiadomił</w:t>
      </w:r>
      <w:r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a</w:t>
      </w:r>
      <w:r w:rsidRPr="000542B5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 zebranych uczestników, iż protokół był udostępniony w Biuletynie Informacji Publicznej oraz był dostępny do wglądu w Biurze Rady.</w:t>
      </w:r>
      <w:r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51599410" w14:textId="77777777" w:rsidR="00A40159" w:rsidRPr="00A40159" w:rsidRDefault="00A40159" w:rsidP="00A40159">
      <w:pPr>
        <w:spacing w:before="100" w:beforeAutospacing="1" w:after="100" w:afterAutospacing="1"/>
        <w:rPr>
          <w:rFonts w:ascii="Arial" w:eastAsia="Calibri" w:hAnsi="Arial" w:cs="Arial"/>
          <w:sz w:val="22"/>
          <w:szCs w:val="22"/>
        </w:rPr>
      </w:pPr>
      <w:r w:rsidRPr="00A40159">
        <w:rPr>
          <w:rFonts w:ascii="Arial" w:eastAsia="Calibri" w:hAnsi="Arial" w:cs="Arial"/>
          <w:sz w:val="22"/>
          <w:szCs w:val="22"/>
        </w:rPr>
        <w:t>Protokół z poprzedniego posiedzenia został przyjęty jednogłośnie.</w:t>
      </w:r>
    </w:p>
    <w:p w14:paraId="7492023A" w14:textId="77777777" w:rsidR="00A40159" w:rsidRPr="00A40159" w:rsidRDefault="00A40159" w:rsidP="00A40159">
      <w:pPr>
        <w:spacing w:before="100" w:beforeAutospacing="1" w:after="100" w:afterAutospacing="1"/>
        <w:outlineLvl w:val="3"/>
        <w:rPr>
          <w:rFonts w:ascii="Arial" w:eastAsia="Calibri" w:hAnsi="Arial" w:cs="Arial"/>
          <w:b/>
          <w:bCs/>
          <w:sz w:val="22"/>
          <w:szCs w:val="22"/>
        </w:rPr>
      </w:pPr>
      <w:r w:rsidRPr="00A40159">
        <w:rPr>
          <w:rFonts w:ascii="Arial" w:eastAsia="Calibri" w:hAnsi="Arial" w:cs="Arial"/>
          <w:b/>
          <w:bCs/>
          <w:sz w:val="22"/>
          <w:szCs w:val="22"/>
        </w:rPr>
        <w:t>Ad 5)</w:t>
      </w:r>
    </w:p>
    <w:p w14:paraId="206C51CD" w14:textId="4BAFB333" w:rsidR="00A40159" w:rsidRPr="00A40159" w:rsidRDefault="00A40159" w:rsidP="00A40159">
      <w:pPr>
        <w:spacing w:before="100" w:beforeAutospacing="1" w:after="100" w:afterAutospacing="1"/>
        <w:jc w:val="both"/>
        <w:outlineLvl w:val="3"/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</w:pPr>
      <w:bookmarkStart w:id="8" w:name="_Hlk191293452"/>
      <w:r w:rsidRPr="00A40159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Przewodnicząc</w:t>
      </w:r>
      <w:r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a, </w:t>
      </w:r>
      <w:r w:rsidRPr="00A40159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przystąpił</w:t>
      </w:r>
      <w:r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a</w:t>
      </w:r>
      <w:r w:rsidRPr="00A40159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 do realizacji kolejnego punkt posiedzenia tj.</w:t>
      </w:r>
      <w:r w:rsidRPr="00A40159">
        <w:rPr>
          <w:rFonts w:ascii="Arial" w:eastAsia="NSimSun" w:hAnsi="Arial" w:cs="Arial"/>
          <w:kern w:val="3"/>
          <w:sz w:val="22"/>
          <w:szCs w:val="22"/>
          <w:lang w:eastAsia="zh-CN" w:bidi="hi-IN"/>
          <w14:ligatures w14:val="standardContextual"/>
        </w:rPr>
        <w:t xml:space="preserve"> </w:t>
      </w:r>
      <w:bookmarkEnd w:id="8"/>
      <w:r w:rsidRPr="00A40159">
        <w:rPr>
          <w:rFonts w:ascii="Arial" w:eastAsia="NSimSun" w:hAnsi="Arial" w:cs="Arial"/>
          <w:kern w:val="3"/>
          <w:sz w:val="22"/>
          <w:szCs w:val="22"/>
          <w:lang w:eastAsia="zh-CN" w:bidi="hi-IN"/>
          <w14:ligatures w14:val="standardContextual"/>
        </w:rPr>
        <w:t xml:space="preserve">Zaopiniowanie projektu  uchwały w sprawie: zmiany Wieloletniej Prognozy Finansowej Gminy Potworów </w:t>
      </w:r>
      <w:r>
        <w:rPr>
          <w:rFonts w:ascii="Arial" w:eastAsia="NSimSun" w:hAnsi="Arial" w:cs="Arial"/>
          <w:kern w:val="3"/>
          <w:sz w:val="22"/>
          <w:szCs w:val="22"/>
          <w:lang w:eastAsia="zh-CN" w:bidi="hi-IN"/>
          <w14:ligatures w14:val="standardContextual"/>
        </w:rPr>
        <w:br/>
      </w:r>
      <w:r w:rsidRPr="00A40159">
        <w:rPr>
          <w:rFonts w:ascii="Arial" w:eastAsia="NSimSun" w:hAnsi="Arial" w:cs="Arial"/>
          <w:kern w:val="3"/>
          <w:sz w:val="22"/>
          <w:szCs w:val="22"/>
          <w:lang w:eastAsia="zh-CN" w:bidi="hi-IN"/>
          <w14:ligatures w14:val="standardContextual"/>
        </w:rPr>
        <w:t>na lata 2025–2028.</w:t>
      </w:r>
    </w:p>
    <w:p w14:paraId="768ADA25" w14:textId="2B52F03B" w:rsidR="00A40159" w:rsidRPr="00A40159" w:rsidRDefault="00A40159" w:rsidP="00A40159">
      <w:pPr>
        <w:spacing w:before="100" w:beforeAutospacing="1" w:after="100" w:afterAutospacing="1"/>
        <w:jc w:val="both"/>
        <w:outlineLvl w:val="3"/>
        <w:rPr>
          <w:rFonts w:ascii="Arial" w:eastAsia="NSimSun" w:hAnsi="Arial" w:cs="Arial"/>
          <w:kern w:val="3"/>
          <w:sz w:val="22"/>
          <w:szCs w:val="22"/>
          <w:lang w:eastAsia="zh-CN" w:bidi="hi-IN"/>
          <w14:ligatures w14:val="standardContextual"/>
        </w:rPr>
      </w:pPr>
      <w:r w:rsidRPr="00A40159">
        <w:rPr>
          <w:rFonts w:ascii="Arial" w:eastAsia="NSimSun" w:hAnsi="Arial" w:cs="Arial"/>
          <w:kern w:val="3"/>
          <w:sz w:val="22"/>
          <w:szCs w:val="22"/>
          <w:lang w:eastAsia="zh-CN" w:bidi="hi-IN"/>
          <w14:ligatures w14:val="standardContextual"/>
        </w:rPr>
        <w:t>Zmiany  w Wieloletniej Prognozie Finansowej Gminy Potworów na lata 2025-2028</w:t>
      </w:r>
      <w:r>
        <w:rPr>
          <w:rFonts w:ascii="Arial" w:eastAsia="NSimSun" w:hAnsi="Arial" w:cs="Arial"/>
          <w:kern w:val="3"/>
          <w:sz w:val="22"/>
          <w:szCs w:val="22"/>
          <w:lang w:eastAsia="zh-CN" w:bidi="hi-IN"/>
          <w14:ligatures w14:val="standardContextual"/>
        </w:rPr>
        <w:t xml:space="preserve"> </w:t>
      </w:r>
      <w:r w:rsidRPr="00A40159">
        <w:rPr>
          <w:rFonts w:ascii="Arial" w:eastAsia="NSimSun" w:hAnsi="Arial" w:cs="Arial"/>
          <w:kern w:val="3"/>
          <w:sz w:val="22"/>
          <w:szCs w:val="22"/>
          <w:lang w:eastAsia="zh-CN" w:bidi="hi-IN"/>
          <w14:ligatures w14:val="standardContextual"/>
        </w:rPr>
        <w:t>przedstawiła Pani Agnieszka Wójcik – Skarbnik Gminy Potworów.</w:t>
      </w:r>
    </w:p>
    <w:p w14:paraId="47DFB1E1" w14:textId="77777777" w:rsidR="00A40159" w:rsidRPr="00A40159" w:rsidRDefault="00A40159" w:rsidP="00A40159">
      <w:pPr>
        <w:spacing w:before="100" w:beforeAutospacing="1" w:after="100" w:afterAutospacing="1"/>
        <w:jc w:val="both"/>
        <w:outlineLvl w:val="3"/>
        <w:rPr>
          <w:rFonts w:ascii="Arial" w:eastAsia="NSimSun" w:hAnsi="Arial" w:cs="Arial"/>
          <w:kern w:val="3"/>
          <w:sz w:val="22"/>
          <w:szCs w:val="22"/>
          <w:lang w:eastAsia="zh-CN" w:bidi="hi-IN"/>
          <w14:ligatures w14:val="standardContextual"/>
        </w:rPr>
      </w:pPr>
      <w:r w:rsidRPr="00A40159">
        <w:rPr>
          <w:rFonts w:ascii="Arial" w:eastAsia="NSimSun" w:hAnsi="Arial" w:cs="Arial"/>
          <w:kern w:val="3"/>
          <w:sz w:val="22"/>
          <w:szCs w:val="22"/>
          <w:lang w:eastAsia="zh-CN" w:bidi="hi-IN"/>
          <w14:ligatures w14:val="standardContextual"/>
        </w:rPr>
        <w:t>W stosunku do poprzedniej zmiany zwiększono planowane dochody ogółem o kwotę 3 048 924,76 zł w tym dochody bieżące o kwotę 879 044,76 zł i majątkowe o kwotę 2 169 880,00 zł  i po zmianach wynoszą odpowiednio 26 971 570,87 zł i 15 707 299,36 zł. Łącznie 42 678 870,23 zł.</w:t>
      </w:r>
    </w:p>
    <w:p w14:paraId="6BB7E911" w14:textId="77777777" w:rsidR="00A40159" w:rsidRPr="00A40159" w:rsidRDefault="00A40159" w:rsidP="00A40159">
      <w:pPr>
        <w:spacing w:before="100" w:beforeAutospacing="1" w:after="100" w:afterAutospacing="1"/>
        <w:jc w:val="both"/>
        <w:outlineLvl w:val="3"/>
        <w:rPr>
          <w:rFonts w:ascii="Arial" w:eastAsia="NSimSun" w:hAnsi="Arial" w:cs="Arial"/>
          <w:kern w:val="3"/>
          <w:sz w:val="22"/>
          <w:szCs w:val="22"/>
          <w:lang w:eastAsia="zh-CN" w:bidi="hi-IN"/>
          <w14:ligatures w14:val="standardContextual"/>
        </w:rPr>
      </w:pPr>
      <w:bookmarkStart w:id="9" w:name="_Hlk193296830"/>
      <w:r w:rsidRPr="00A40159">
        <w:rPr>
          <w:rFonts w:ascii="Arial" w:eastAsia="NSimSun" w:hAnsi="Arial" w:cs="Arial"/>
          <w:kern w:val="3"/>
          <w:sz w:val="22"/>
          <w:szCs w:val="22"/>
          <w:lang w:eastAsia="zh-CN" w:bidi="hi-IN"/>
          <w14:ligatures w14:val="standardContextual"/>
        </w:rPr>
        <w:t xml:space="preserve">W stosunku do poprzedniej zmiany zwiększono planowane wydatki ogółem o </w:t>
      </w:r>
      <w:bookmarkEnd w:id="9"/>
      <w:r w:rsidRPr="00A40159">
        <w:rPr>
          <w:rFonts w:ascii="Arial" w:eastAsia="NSimSun" w:hAnsi="Arial" w:cs="Arial"/>
          <w:kern w:val="3"/>
          <w:sz w:val="22"/>
          <w:szCs w:val="22"/>
          <w:lang w:eastAsia="zh-CN" w:bidi="hi-IN"/>
          <w14:ligatures w14:val="standardContextual"/>
        </w:rPr>
        <w:t xml:space="preserve">kwotę 6 121 846,58 zł w tym wydatki bieżące o kwotę 3 859 996,58 zł wydatki majątkowe </w:t>
      </w:r>
      <w:r w:rsidRPr="00A40159">
        <w:rPr>
          <w:rFonts w:ascii="Arial" w:eastAsia="NSimSun" w:hAnsi="Arial" w:cs="Arial"/>
          <w:kern w:val="3"/>
          <w:sz w:val="22"/>
          <w:szCs w:val="22"/>
          <w:lang w:eastAsia="zh-CN" w:bidi="hi-IN"/>
          <w14:ligatures w14:val="standardContextual"/>
        </w:rPr>
        <w:br/>
        <w:t>o kwotę 2 261 880,00 zł i wynoszą odpowiednio 26 814 808,81 zł i 20 117 622,34 zł. Łącznie 46 932 431,15 zł.</w:t>
      </w:r>
    </w:p>
    <w:p w14:paraId="09751356" w14:textId="77777777" w:rsidR="00A40159" w:rsidRPr="00A40159" w:rsidRDefault="00A40159" w:rsidP="00A40159">
      <w:pPr>
        <w:spacing w:before="100" w:beforeAutospacing="1" w:after="100" w:afterAutospacing="1"/>
        <w:jc w:val="both"/>
        <w:outlineLvl w:val="3"/>
        <w:rPr>
          <w:rFonts w:ascii="Arial" w:eastAsia="NSimSun" w:hAnsi="Arial" w:cs="Arial"/>
          <w:kern w:val="3"/>
          <w:sz w:val="22"/>
          <w:szCs w:val="22"/>
          <w:lang w:eastAsia="zh-CN" w:bidi="hi-IN"/>
          <w14:ligatures w14:val="standardContextual"/>
        </w:rPr>
      </w:pPr>
      <w:r w:rsidRPr="00A40159">
        <w:rPr>
          <w:rFonts w:ascii="Arial" w:eastAsia="NSimSun" w:hAnsi="Arial" w:cs="Arial"/>
          <w:b/>
          <w:kern w:val="3"/>
          <w:sz w:val="22"/>
          <w:szCs w:val="22"/>
          <w:lang w:eastAsia="zh-CN" w:bidi="hi-IN"/>
          <w14:ligatures w14:val="standardContextual"/>
        </w:rPr>
        <w:t>Ustala się przychody budżetu</w:t>
      </w:r>
      <w:r w:rsidRPr="00A40159">
        <w:rPr>
          <w:rFonts w:ascii="Arial" w:eastAsia="NSimSun" w:hAnsi="Arial" w:cs="Arial"/>
          <w:kern w:val="3"/>
          <w:sz w:val="22"/>
          <w:szCs w:val="22"/>
          <w:lang w:eastAsia="zh-CN" w:bidi="hi-IN"/>
          <w14:ligatures w14:val="standardContextual"/>
        </w:rPr>
        <w:t xml:space="preserve"> w kwocie </w:t>
      </w:r>
      <w:r w:rsidRPr="00A40159">
        <w:rPr>
          <w:rFonts w:ascii="Arial" w:eastAsia="NSimSun" w:hAnsi="Arial" w:cs="Arial"/>
          <w:b/>
          <w:bCs/>
          <w:kern w:val="3"/>
          <w:sz w:val="22"/>
          <w:szCs w:val="22"/>
          <w:lang w:eastAsia="zh-CN" w:bidi="hi-IN"/>
          <w14:ligatures w14:val="standardContextual"/>
        </w:rPr>
        <w:t>5 153 560,92 zł</w:t>
      </w:r>
      <w:r w:rsidRPr="00A40159">
        <w:rPr>
          <w:rFonts w:ascii="Arial" w:eastAsia="NSimSun" w:hAnsi="Arial" w:cs="Arial"/>
          <w:kern w:val="3"/>
          <w:sz w:val="22"/>
          <w:szCs w:val="22"/>
          <w:lang w:eastAsia="zh-CN" w:bidi="hi-IN"/>
          <w14:ligatures w14:val="standardContextual"/>
        </w:rPr>
        <w:t xml:space="preserve"> pochodzące z:</w:t>
      </w:r>
    </w:p>
    <w:p w14:paraId="6B737BEB" w14:textId="77777777" w:rsidR="00A40159" w:rsidRPr="00A40159" w:rsidRDefault="00A40159" w:rsidP="00A40159">
      <w:pPr>
        <w:spacing w:before="100" w:beforeAutospacing="1" w:after="100" w:afterAutospacing="1"/>
        <w:jc w:val="both"/>
        <w:outlineLvl w:val="3"/>
        <w:rPr>
          <w:rFonts w:ascii="Arial" w:eastAsia="NSimSun" w:hAnsi="Arial" w:cs="Arial"/>
          <w:b/>
          <w:bCs/>
          <w:kern w:val="3"/>
          <w:sz w:val="22"/>
          <w:szCs w:val="22"/>
          <w:lang w:eastAsia="zh-CN" w:bidi="hi-IN"/>
          <w14:ligatures w14:val="standardContextual"/>
        </w:rPr>
      </w:pPr>
      <w:r w:rsidRPr="00A40159">
        <w:rPr>
          <w:rFonts w:ascii="Arial" w:eastAsia="NSimSun" w:hAnsi="Arial" w:cs="Arial"/>
          <w:kern w:val="3"/>
          <w:sz w:val="22"/>
          <w:szCs w:val="22"/>
          <w:lang w:eastAsia="zh-CN" w:bidi="hi-IN"/>
          <w14:ligatures w14:val="standardContextual"/>
        </w:rPr>
        <w:t xml:space="preserve">- niewykorzystanych środków pieniężnych na rachunku bieżącym budżetu wynikających z rozliczenia środków określonych w art. 5 ust.1 pkt 2 i dotacji na realizację programu, projektu lub zadania finansowanego z udziałem tych środków w kwocie </w:t>
      </w:r>
      <w:r w:rsidRPr="00A40159">
        <w:rPr>
          <w:rFonts w:ascii="Arial" w:eastAsia="NSimSun" w:hAnsi="Arial" w:cs="Arial"/>
          <w:b/>
          <w:bCs/>
          <w:kern w:val="3"/>
          <w:sz w:val="22"/>
          <w:szCs w:val="22"/>
          <w:lang w:eastAsia="zh-CN" w:bidi="hi-IN"/>
          <w14:ligatures w14:val="standardContextual"/>
        </w:rPr>
        <w:t>98 639,10 zł</w:t>
      </w:r>
    </w:p>
    <w:p w14:paraId="4865D09F" w14:textId="77777777" w:rsidR="00A40159" w:rsidRPr="00A40159" w:rsidRDefault="00A40159" w:rsidP="00A40159">
      <w:pPr>
        <w:spacing w:before="100" w:beforeAutospacing="1" w:after="100" w:afterAutospacing="1"/>
        <w:jc w:val="both"/>
        <w:outlineLvl w:val="3"/>
        <w:rPr>
          <w:rFonts w:ascii="Arial" w:eastAsia="NSimSun" w:hAnsi="Arial" w:cs="Arial"/>
          <w:kern w:val="3"/>
          <w:sz w:val="22"/>
          <w:szCs w:val="22"/>
          <w:lang w:eastAsia="zh-CN" w:bidi="hi-IN"/>
          <w14:ligatures w14:val="standardContextual"/>
        </w:rPr>
      </w:pPr>
      <w:r w:rsidRPr="00A40159">
        <w:rPr>
          <w:rFonts w:ascii="Arial" w:eastAsia="NSimSun" w:hAnsi="Arial" w:cs="Arial"/>
          <w:kern w:val="3"/>
          <w:sz w:val="22"/>
          <w:szCs w:val="22"/>
          <w:lang w:eastAsia="zh-CN" w:bidi="hi-IN"/>
          <w14:ligatures w14:val="standardContextual"/>
        </w:rPr>
        <w:t xml:space="preserve">- niewykorzystanych środków pieniężnych na rachunku bieżącym budżetu, wynikających z rozliczenia dochodów i wydatków nimi finansowanych związanych ze szczególnymi zasadami wykonywania budżetu określonymi w odrębnych ustawach w kwocie </w:t>
      </w:r>
      <w:r w:rsidRPr="00A40159">
        <w:rPr>
          <w:rFonts w:ascii="Arial" w:eastAsia="NSimSun" w:hAnsi="Arial" w:cs="Arial"/>
          <w:b/>
          <w:bCs/>
          <w:kern w:val="3"/>
          <w:sz w:val="22"/>
          <w:szCs w:val="22"/>
          <w:lang w:eastAsia="zh-CN" w:bidi="hi-IN"/>
          <w14:ligatures w14:val="standardContextual"/>
        </w:rPr>
        <w:t>57 921,82 zł</w:t>
      </w:r>
    </w:p>
    <w:p w14:paraId="05012D1F" w14:textId="77777777" w:rsidR="00A40159" w:rsidRPr="00A40159" w:rsidRDefault="00A40159" w:rsidP="00A40159">
      <w:pPr>
        <w:spacing w:before="100" w:beforeAutospacing="1" w:after="100" w:afterAutospacing="1"/>
        <w:jc w:val="both"/>
        <w:outlineLvl w:val="3"/>
        <w:rPr>
          <w:rFonts w:ascii="Arial" w:eastAsia="NSimSun" w:hAnsi="Arial" w:cs="Arial"/>
          <w:kern w:val="3"/>
          <w:sz w:val="22"/>
          <w:szCs w:val="22"/>
          <w:lang w:eastAsia="zh-CN" w:bidi="hi-IN"/>
          <w14:ligatures w14:val="standardContextual"/>
        </w:rPr>
      </w:pPr>
      <w:r w:rsidRPr="00A40159">
        <w:rPr>
          <w:rFonts w:ascii="Arial" w:eastAsia="NSimSun" w:hAnsi="Arial" w:cs="Arial"/>
          <w:kern w:val="3"/>
          <w:sz w:val="22"/>
          <w:szCs w:val="22"/>
          <w:lang w:eastAsia="zh-CN" w:bidi="hi-IN"/>
          <w14:ligatures w14:val="standardContextual"/>
        </w:rPr>
        <w:t xml:space="preserve">- wolnych środków w kwocie </w:t>
      </w:r>
      <w:r w:rsidRPr="00A40159">
        <w:rPr>
          <w:rFonts w:ascii="Arial" w:eastAsia="NSimSun" w:hAnsi="Arial" w:cs="Arial"/>
          <w:b/>
          <w:bCs/>
          <w:kern w:val="3"/>
          <w:sz w:val="22"/>
          <w:szCs w:val="22"/>
          <w:lang w:eastAsia="zh-CN" w:bidi="hi-IN"/>
          <w14:ligatures w14:val="standardContextual"/>
        </w:rPr>
        <w:t>1 742 000,00 zł</w:t>
      </w:r>
    </w:p>
    <w:p w14:paraId="192CAB12" w14:textId="77777777" w:rsidR="00A40159" w:rsidRPr="00A40159" w:rsidRDefault="00A40159" w:rsidP="00A40159">
      <w:pPr>
        <w:spacing w:before="100" w:beforeAutospacing="1" w:after="100" w:afterAutospacing="1"/>
        <w:jc w:val="both"/>
        <w:outlineLvl w:val="3"/>
        <w:rPr>
          <w:rFonts w:ascii="Arial" w:eastAsia="NSimSun" w:hAnsi="Arial" w:cs="Arial"/>
          <w:b/>
          <w:bCs/>
          <w:kern w:val="3"/>
          <w:sz w:val="22"/>
          <w:szCs w:val="22"/>
          <w:lang w:eastAsia="zh-CN" w:bidi="hi-IN"/>
          <w14:ligatures w14:val="standardContextual"/>
        </w:rPr>
      </w:pPr>
      <w:r w:rsidRPr="00A40159">
        <w:rPr>
          <w:rFonts w:ascii="Arial" w:eastAsia="NSimSun" w:hAnsi="Arial" w:cs="Arial"/>
          <w:kern w:val="3"/>
          <w:sz w:val="22"/>
          <w:szCs w:val="22"/>
          <w:lang w:eastAsia="zh-CN" w:bidi="hi-IN"/>
          <w14:ligatures w14:val="standardContextual"/>
        </w:rPr>
        <w:t xml:space="preserve">- nadwyżki z lat ubiegłych w kwocie </w:t>
      </w:r>
      <w:r w:rsidRPr="00A40159">
        <w:rPr>
          <w:rFonts w:ascii="Arial" w:eastAsia="NSimSun" w:hAnsi="Arial" w:cs="Arial"/>
          <w:b/>
          <w:bCs/>
          <w:kern w:val="3"/>
          <w:sz w:val="22"/>
          <w:szCs w:val="22"/>
          <w:lang w:eastAsia="zh-CN" w:bidi="hi-IN"/>
          <w14:ligatures w14:val="standardContextual"/>
        </w:rPr>
        <w:t>3 255 000,00 zł.</w:t>
      </w:r>
    </w:p>
    <w:p w14:paraId="61AB9CD7" w14:textId="77777777" w:rsidR="00A40159" w:rsidRPr="00A40159" w:rsidRDefault="00A40159" w:rsidP="00A40159">
      <w:pPr>
        <w:spacing w:before="100" w:beforeAutospacing="1" w:after="100" w:afterAutospacing="1"/>
        <w:jc w:val="both"/>
        <w:outlineLvl w:val="3"/>
        <w:rPr>
          <w:rFonts w:ascii="Arial" w:eastAsia="NSimSun" w:hAnsi="Arial" w:cs="Arial"/>
          <w:bCs/>
          <w:kern w:val="3"/>
          <w:sz w:val="22"/>
          <w:szCs w:val="22"/>
          <w:lang w:eastAsia="zh-CN" w:bidi="hi-IN"/>
          <w14:ligatures w14:val="standardContextual"/>
        </w:rPr>
      </w:pPr>
      <w:r w:rsidRPr="00A40159">
        <w:rPr>
          <w:rFonts w:ascii="Arial" w:eastAsia="NSimSun" w:hAnsi="Arial" w:cs="Arial"/>
          <w:kern w:val="3"/>
          <w:sz w:val="22"/>
          <w:szCs w:val="22"/>
          <w:lang w:eastAsia="zh-CN" w:bidi="hi-IN"/>
          <w14:ligatures w14:val="standardContextual"/>
        </w:rPr>
        <w:t xml:space="preserve">W wyniku wprowadzonych zmian wynik finansowy uległ zmianie i wynosi </w:t>
      </w:r>
      <w:r w:rsidRPr="00A40159">
        <w:rPr>
          <w:rFonts w:ascii="Arial" w:eastAsia="NSimSun" w:hAnsi="Arial" w:cs="Arial"/>
          <w:b/>
          <w:kern w:val="3"/>
          <w:sz w:val="22"/>
          <w:szCs w:val="22"/>
          <w:lang w:eastAsia="zh-CN" w:bidi="hi-IN"/>
          <w14:ligatures w14:val="standardContextual"/>
        </w:rPr>
        <w:t>4 253 560,92 zł</w:t>
      </w:r>
      <w:r w:rsidRPr="00A40159">
        <w:rPr>
          <w:rFonts w:ascii="Arial" w:eastAsia="NSimSun" w:hAnsi="Arial" w:cs="Arial"/>
          <w:bCs/>
          <w:kern w:val="3"/>
          <w:sz w:val="22"/>
          <w:szCs w:val="22"/>
          <w:lang w:eastAsia="zh-CN" w:bidi="hi-IN"/>
          <w14:ligatures w14:val="standardContextual"/>
        </w:rPr>
        <w:t xml:space="preserve"> i został sfinansowany przychodami pochodzącymi z:</w:t>
      </w:r>
    </w:p>
    <w:p w14:paraId="0FACD301" w14:textId="77777777" w:rsidR="00A40159" w:rsidRPr="00A40159" w:rsidRDefault="00A40159" w:rsidP="00A40159">
      <w:pPr>
        <w:spacing w:before="100" w:beforeAutospacing="1" w:after="100" w:afterAutospacing="1"/>
        <w:jc w:val="both"/>
        <w:outlineLvl w:val="3"/>
        <w:rPr>
          <w:rFonts w:ascii="Arial" w:eastAsia="NSimSun" w:hAnsi="Arial" w:cs="Arial"/>
          <w:kern w:val="3"/>
          <w:sz w:val="22"/>
          <w:szCs w:val="22"/>
          <w:lang w:eastAsia="zh-CN" w:bidi="hi-IN"/>
          <w14:ligatures w14:val="standardContextual"/>
        </w:rPr>
      </w:pPr>
      <w:r w:rsidRPr="00A40159">
        <w:rPr>
          <w:rFonts w:ascii="Arial" w:eastAsia="NSimSun" w:hAnsi="Arial" w:cs="Arial"/>
          <w:kern w:val="3"/>
          <w:sz w:val="22"/>
          <w:szCs w:val="22"/>
          <w:lang w:eastAsia="zh-CN" w:bidi="hi-IN"/>
          <w14:ligatures w14:val="standardContextual"/>
        </w:rPr>
        <w:t xml:space="preserve">- niewykorzystanych środków pieniężnych na rachunku bieżącym budżetu wynikających z rozliczenia środków określonych w art. 5 ust.1 pkt 2 i dotacji na realizację programu, projektu lub zadania finansowanego z udziałem tych środków w kwocie </w:t>
      </w:r>
      <w:r w:rsidRPr="00A40159">
        <w:rPr>
          <w:rFonts w:ascii="Arial" w:eastAsia="NSimSun" w:hAnsi="Arial" w:cs="Arial"/>
          <w:b/>
          <w:bCs/>
          <w:kern w:val="3"/>
          <w:sz w:val="22"/>
          <w:szCs w:val="22"/>
          <w:lang w:eastAsia="zh-CN" w:bidi="hi-IN"/>
          <w14:ligatures w14:val="standardContextual"/>
        </w:rPr>
        <w:t>98 639,10 zł</w:t>
      </w:r>
    </w:p>
    <w:p w14:paraId="74277A3E" w14:textId="77777777" w:rsidR="00A40159" w:rsidRPr="00A40159" w:rsidRDefault="00A40159" w:rsidP="00A40159">
      <w:pPr>
        <w:spacing w:before="100" w:beforeAutospacing="1" w:after="100" w:afterAutospacing="1"/>
        <w:jc w:val="both"/>
        <w:outlineLvl w:val="3"/>
        <w:rPr>
          <w:rFonts w:ascii="Arial" w:eastAsia="NSimSun" w:hAnsi="Arial" w:cs="Arial"/>
          <w:kern w:val="3"/>
          <w:sz w:val="22"/>
          <w:szCs w:val="22"/>
          <w:lang w:eastAsia="zh-CN" w:bidi="hi-IN"/>
          <w14:ligatures w14:val="standardContextual"/>
        </w:rPr>
      </w:pPr>
      <w:r w:rsidRPr="00A40159">
        <w:rPr>
          <w:rFonts w:ascii="Arial" w:eastAsia="NSimSun" w:hAnsi="Arial" w:cs="Arial"/>
          <w:kern w:val="3"/>
          <w:sz w:val="22"/>
          <w:szCs w:val="22"/>
          <w:lang w:eastAsia="zh-CN" w:bidi="hi-IN"/>
          <w14:ligatures w14:val="standardContextual"/>
        </w:rPr>
        <w:lastRenderedPageBreak/>
        <w:t xml:space="preserve">- niewykorzystanych środków pieniężnych na rachunku bieżącym budżetu, wynikających z rozliczenia dochodów i wydatków nimi finansowanych związanych ze szczególnymi zasadami wykonywania budżetu określonymi w odrębnych ustawach w kwocie </w:t>
      </w:r>
      <w:r w:rsidRPr="00A40159">
        <w:rPr>
          <w:rFonts w:ascii="Arial" w:eastAsia="NSimSun" w:hAnsi="Arial" w:cs="Arial"/>
          <w:b/>
          <w:bCs/>
          <w:kern w:val="3"/>
          <w:sz w:val="22"/>
          <w:szCs w:val="22"/>
          <w:lang w:eastAsia="zh-CN" w:bidi="hi-IN"/>
          <w14:ligatures w14:val="standardContextual"/>
        </w:rPr>
        <w:t>57 921,82 zł</w:t>
      </w:r>
    </w:p>
    <w:p w14:paraId="29899529" w14:textId="77777777" w:rsidR="00A40159" w:rsidRPr="00A40159" w:rsidRDefault="00A40159" w:rsidP="00A40159">
      <w:pPr>
        <w:spacing w:before="100" w:beforeAutospacing="1" w:after="100" w:afterAutospacing="1"/>
        <w:jc w:val="both"/>
        <w:outlineLvl w:val="3"/>
        <w:rPr>
          <w:rFonts w:ascii="Arial" w:eastAsia="NSimSun" w:hAnsi="Arial" w:cs="Arial"/>
          <w:kern w:val="3"/>
          <w:sz w:val="22"/>
          <w:szCs w:val="22"/>
          <w:lang w:eastAsia="zh-CN" w:bidi="hi-IN"/>
          <w14:ligatures w14:val="standardContextual"/>
        </w:rPr>
      </w:pPr>
      <w:r w:rsidRPr="00A40159">
        <w:rPr>
          <w:rFonts w:ascii="Arial" w:eastAsia="NSimSun" w:hAnsi="Arial" w:cs="Arial"/>
          <w:kern w:val="3"/>
          <w:sz w:val="22"/>
          <w:szCs w:val="22"/>
          <w:lang w:eastAsia="zh-CN" w:bidi="hi-IN"/>
          <w14:ligatures w14:val="standardContextual"/>
        </w:rPr>
        <w:t xml:space="preserve">- wolnych środków w kwocie </w:t>
      </w:r>
      <w:r w:rsidRPr="00A40159">
        <w:rPr>
          <w:rFonts w:ascii="Arial" w:eastAsia="NSimSun" w:hAnsi="Arial" w:cs="Arial"/>
          <w:b/>
          <w:bCs/>
          <w:kern w:val="3"/>
          <w:sz w:val="22"/>
          <w:szCs w:val="22"/>
          <w:lang w:eastAsia="zh-CN" w:bidi="hi-IN"/>
          <w14:ligatures w14:val="standardContextual"/>
        </w:rPr>
        <w:t>842 000,00 zł</w:t>
      </w:r>
    </w:p>
    <w:p w14:paraId="1E2C0A75" w14:textId="77777777" w:rsidR="00A40159" w:rsidRPr="00A40159" w:rsidRDefault="00A40159" w:rsidP="00A40159">
      <w:pPr>
        <w:spacing w:before="100" w:beforeAutospacing="1" w:after="100" w:afterAutospacing="1"/>
        <w:jc w:val="both"/>
        <w:outlineLvl w:val="3"/>
        <w:rPr>
          <w:rFonts w:ascii="Arial" w:eastAsia="NSimSun" w:hAnsi="Arial" w:cs="Arial"/>
          <w:kern w:val="3"/>
          <w:sz w:val="22"/>
          <w:szCs w:val="22"/>
          <w:lang w:eastAsia="zh-CN" w:bidi="hi-IN"/>
          <w14:ligatures w14:val="standardContextual"/>
        </w:rPr>
      </w:pPr>
      <w:r w:rsidRPr="00A40159">
        <w:rPr>
          <w:rFonts w:ascii="Arial" w:eastAsia="NSimSun" w:hAnsi="Arial" w:cs="Arial"/>
          <w:kern w:val="3"/>
          <w:sz w:val="22"/>
          <w:szCs w:val="22"/>
          <w:lang w:eastAsia="zh-CN" w:bidi="hi-IN"/>
          <w14:ligatures w14:val="standardContextual"/>
        </w:rPr>
        <w:t xml:space="preserve">- nadwyżki z lat ubiegłych w kwocie </w:t>
      </w:r>
      <w:r w:rsidRPr="00A40159">
        <w:rPr>
          <w:rFonts w:ascii="Arial" w:eastAsia="NSimSun" w:hAnsi="Arial" w:cs="Arial"/>
          <w:b/>
          <w:bCs/>
          <w:kern w:val="3"/>
          <w:sz w:val="22"/>
          <w:szCs w:val="22"/>
          <w:lang w:eastAsia="zh-CN" w:bidi="hi-IN"/>
          <w14:ligatures w14:val="standardContextual"/>
        </w:rPr>
        <w:t>3 255 000,00 zł.</w:t>
      </w:r>
    </w:p>
    <w:p w14:paraId="1A99E5B3" w14:textId="77777777" w:rsidR="00A40159" w:rsidRPr="00A40159" w:rsidRDefault="00A40159" w:rsidP="00A40159">
      <w:pPr>
        <w:spacing w:before="100" w:beforeAutospacing="1" w:after="100" w:afterAutospacing="1"/>
        <w:jc w:val="both"/>
        <w:rPr>
          <w:rFonts w:ascii="Arial" w:eastAsia="Calibri" w:hAnsi="Arial" w:cs="Arial"/>
          <w:sz w:val="22"/>
          <w:szCs w:val="22"/>
        </w:rPr>
      </w:pPr>
      <w:r w:rsidRPr="00A40159">
        <w:rPr>
          <w:rFonts w:ascii="Arial" w:eastAsia="Calibri" w:hAnsi="Arial" w:cs="Arial"/>
          <w:sz w:val="22"/>
          <w:szCs w:val="22"/>
        </w:rPr>
        <w:t>Komisja zaopiniowała projekt uchwały pozytywnie.</w:t>
      </w:r>
    </w:p>
    <w:p w14:paraId="1D0DCA8A" w14:textId="77777777" w:rsidR="00A40159" w:rsidRPr="00A40159" w:rsidRDefault="00A40159" w:rsidP="00A40159">
      <w:pPr>
        <w:spacing w:before="100" w:beforeAutospacing="1" w:after="100" w:afterAutospacing="1"/>
        <w:outlineLvl w:val="3"/>
        <w:rPr>
          <w:rFonts w:ascii="Arial" w:eastAsia="Calibri" w:hAnsi="Arial" w:cs="Arial"/>
          <w:b/>
          <w:bCs/>
          <w:sz w:val="22"/>
          <w:szCs w:val="22"/>
        </w:rPr>
      </w:pPr>
      <w:r w:rsidRPr="00A40159">
        <w:rPr>
          <w:rFonts w:ascii="Arial" w:eastAsia="Calibri" w:hAnsi="Arial" w:cs="Arial"/>
          <w:b/>
          <w:bCs/>
          <w:sz w:val="22"/>
          <w:szCs w:val="22"/>
        </w:rPr>
        <w:t>Ad 6)</w:t>
      </w:r>
    </w:p>
    <w:p w14:paraId="351FC0B0" w14:textId="3403DC82" w:rsidR="00A40159" w:rsidRPr="00A40159" w:rsidRDefault="00A413C5" w:rsidP="00A40159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</w:rPr>
      </w:pPr>
      <w:bookmarkStart w:id="10" w:name="_Hlk191293573"/>
      <w:r w:rsidRPr="002A78BA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Przewodnicząc</w:t>
      </w:r>
      <w:r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a</w:t>
      </w:r>
      <w:r w:rsidRPr="002A78BA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Teresa Bieńkowska </w:t>
      </w:r>
      <w:r w:rsidRPr="002A78BA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przystąpił</w:t>
      </w:r>
      <w:r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a</w:t>
      </w:r>
      <w:r w:rsidRPr="002A78BA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 do realizacji kolejnego punktu, </w:t>
      </w:r>
      <w:r w:rsidRPr="002A78BA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br/>
      </w:r>
      <w:r w:rsidR="00A40159" w:rsidRPr="00A40159">
        <w:rPr>
          <w:rFonts w:ascii="Arial" w:eastAsiaTheme="majorEastAsia" w:hAnsi="Arial" w:cs="Arial"/>
          <w:color w:val="000000"/>
          <w:sz w:val="22"/>
          <w:szCs w:val="22"/>
          <w:lang w:eastAsia="en-US"/>
        </w:rPr>
        <w:t>tj.</w:t>
      </w:r>
      <w:r w:rsidR="00A40159" w:rsidRPr="00A40159">
        <w:rPr>
          <w:rFonts w:ascii="Arial" w:eastAsia="Calibri" w:hAnsi="Arial" w:cs="Arial"/>
          <w:sz w:val="22"/>
          <w:szCs w:val="22"/>
        </w:rPr>
        <w:t xml:space="preserve"> Zaopiniowanie projektu uchwały w sprawie zmian w uchwale budżetowej na 2025 rok.</w:t>
      </w:r>
    </w:p>
    <w:p w14:paraId="1E2FEE64" w14:textId="77777777" w:rsidR="00A40159" w:rsidRPr="00A40159" w:rsidRDefault="00A40159" w:rsidP="00A40159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A40159">
        <w:rPr>
          <w:rFonts w:ascii="Arial" w:eastAsia="Calibri" w:hAnsi="Arial" w:cs="Arial"/>
          <w:sz w:val="22"/>
          <w:szCs w:val="22"/>
        </w:rPr>
        <w:t>Zmiany w uchwale budżetowej na rok 2025 przedstawiła Skarbnik Gminy – Pani Agnieszka Wójcik.</w:t>
      </w:r>
    </w:p>
    <w:p w14:paraId="2FD92CA0" w14:textId="77777777" w:rsidR="00A40159" w:rsidRPr="00A40159" w:rsidRDefault="00A40159" w:rsidP="00A40159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A40159">
        <w:rPr>
          <w:rFonts w:ascii="Arial" w:eastAsia="Calibri" w:hAnsi="Arial" w:cs="Arial"/>
          <w:sz w:val="22"/>
          <w:szCs w:val="22"/>
        </w:rPr>
        <w:t xml:space="preserve">W rozdziale 75411 wprowadzono zadanie w formie wpłaty na państwowy fundusz celowy </w:t>
      </w:r>
      <w:r w:rsidRPr="00A40159">
        <w:rPr>
          <w:rFonts w:ascii="Arial" w:eastAsia="Calibri" w:hAnsi="Arial" w:cs="Arial"/>
          <w:sz w:val="22"/>
          <w:szCs w:val="22"/>
        </w:rPr>
        <w:br/>
        <w:t>na dofinansowanie zadania inwestycyjnego p. n. „Dotacja celowa na dofinansowanie modernizacji boiska na placu Komendy Powiatowej Państwowej Straży Pożarnej w Przysusze” w kwocie 15 000,00 zł.</w:t>
      </w:r>
    </w:p>
    <w:p w14:paraId="3991B5BD" w14:textId="77777777" w:rsidR="00A40159" w:rsidRPr="00A40159" w:rsidRDefault="00A40159" w:rsidP="00A40159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A40159">
        <w:rPr>
          <w:rFonts w:ascii="Arial" w:eastAsia="Calibri" w:hAnsi="Arial" w:cs="Arial"/>
          <w:sz w:val="22"/>
          <w:szCs w:val="22"/>
        </w:rPr>
        <w:t xml:space="preserve">W związku z niedoszacowaniem planu wydatków bieżących w uchwale budżetowej dokonano ich zwiększenia o kwotę 3 057 921,82 zł, w tym kwota 57 921,82 zł stanowi środki wynikające z rozliczenia dochodów i wydatków określonych w odrębnych ustawach (o wychowaniu </w:t>
      </w:r>
      <w:r w:rsidRPr="00A40159">
        <w:rPr>
          <w:rFonts w:ascii="Arial" w:eastAsia="Calibri" w:hAnsi="Arial" w:cs="Arial"/>
          <w:sz w:val="22"/>
          <w:szCs w:val="22"/>
        </w:rPr>
        <w:br/>
        <w:t xml:space="preserve">w trzeźwości i przeciwdziałaniu alkoholizmowi). O kwotę 100 000,00 zł zwiększono planowane wydatki na obsługę systemu gospodarowania odpadami w związku z planowanym </w:t>
      </w:r>
      <w:r w:rsidRPr="00A40159">
        <w:rPr>
          <w:rFonts w:ascii="Arial" w:eastAsia="Calibri" w:hAnsi="Arial" w:cs="Arial"/>
          <w:sz w:val="22"/>
          <w:szCs w:val="22"/>
        </w:rPr>
        <w:br/>
        <w:t>w II półroczu przetargiem na odbiór odpadów.</w:t>
      </w:r>
    </w:p>
    <w:p w14:paraId="25F5F5AB" w14:textId="77777777" w:rsidR="00A40159" w:rsidRPr="00A40159" w:rsidRDefault="00A40159" w:rsidP="00A40159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A40159">
        <w:rPr>
          <w:rFonts w:ascii="Arial" w:eastAsia="Calibri" w:hAnsi="Arial" w:cs="Arial"/>
          <w:sz w:val="22"/>
          <w:szCs w:val="22"/>
        </w:rPr>
        <w:t>Planowaną kwotę na dotacje podmiotowe dla niepublicznych przedszkoli zwiększono o kwotę 562 000,00 zł w związku z wejściem w życie zmian algorytmu naliczania tych dotacji.</w:t>
      </w:r>
    </w:p>
    <w:p w14:paraId="67DE6B13" w14:textId="77777777" w:rsidR="00A40159" w:rsidRPr="00A40159" w:rsidRDefault="00A40159" w:rsidP="00A40159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A40159">
        <w:rPr>
          <w:rFonts w:ascii="Arial" w:eastAsia="Calibri" w:hAnsi="Arial" w:cs="Arial"/>
          <w:sz w:val="22"/>
          <w:szCs w:val="22"/>
        </w:rPr>
        <w:t>O kwotę 200 000,00 zł zwiększono planowane wydatki na obsługę długu.</w:t>
      </w:r>
    </w:p>
    <w:p w14:paraId="5ABE9C74" w14:textId="77777777" w:rsidR="00A40159" w:rsidRPr="00A40159" w:rsidRDefault="00A40159" w:rsidP="00A40159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A40159">
        <w:rPr>
          <w:rFonts w:ascii="Arial" w:eastAsia="Calibri" w:hAnsi="Arial" w:cs="Arial"/>
          <w:sz w:val="22"/>
          <w:szCs w:val="22"/>
        </w:rPr>
        <w:t xml:space="preserve">Pozostała kwota 2 138 000,00 zł została przeznaczona na zwiększenie planu wydatków </w:t>
      </w:r>
      <w:r w:rsidRPr="00A40159">
        <w:rPr>
          <w:rFonts w:ascii="Arial" w:eastAsia="Calibri" w:hAnsi="Arial" w:cs="Arial"/>
          <w:sz w:val="22"/>
          <w:szCs w:val="22"/>
        </w:rPr>
        <w:br/>
        <w:t>na wynagrodzenia, usługi, energię oraz materiały, w tym zakup oleju opałowego do celów grzewczych.</w:t>
      </w:r>
    </w:p>
    <w:p w14:paraId="5D850533" w14:textId="77777777" w:rsidR="00A40159" w:rsidRPr="00A40159" w:rsidRDefault="00A40159" w:rsidP="00A40159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A40159">
        <w:rPr>
          <w:rFonts w:ascii="Arial" w:eastAsia="Calibri" w:hAnsi="Arial" w:cs="Arial"/>
          <w:sz w:val="22"/>
          <w:szCs w:val="22"/>
        </w:rPr>
        <w:t xml:space="preserve">Planowane wydatki zwiększyły się łącznie o kwotę </w:t>
      </w:r>
      <w:r w:rsidRPr="00A40159">
        <w:rPr>
          <w:rFonts w:ascii="Arial" w:eastAsia="Calibri" w:hAnsi="Arial" w:cs="Arial"/>
          <w:b/>
          <w:bCs/>
          <w:sz w:val="22"/>
          <w:szCs w:val="22"/>
        </w:rPr>
        <w:t>3 072 921,82 zł</w:t>
      </w:r>
      <w:r w:rsidRPr="00A40159">
        <w:rPr>
          <w:rFonts w:ascii="Arial" w:eastAsia="Calibri" w:hAnsi="Arial" w:cs="Arial"/>
          <w:sz w:val="22"/>
          <w:szCs w:val="22"/>
        </w:rPr>
        <w:t>. w tym wydatki majątkowe o kwotę 15 000,00 zł.</w:t>
      </w:r>
    </w:p>
    <w:p w14:paraId="5325676B" w14:textId="77777777" w:rsidR="00A40159" w:rsidRPr="00A40159" w:rsidRDefault="00A40159" w:rsidP="00A40159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A40159">
        <w:rPr>
          <w:rFonts w:ascii="Arial" w:eastAsia="Calibri" w:hAnsi="Arial" w:cs="Arial"/>
          <w:sz w:val="22"/>
          <w:szCs w:val="22"/>
        </w:rPr>
        <w:t xml:space="preserve">W wyniku wprowadzonych zmian deficyt budżetu uległ zmianie i wynosi </w:t>
      </w:r>
      <w:r w:rsidRPr="00A40159">
        <w:rPr>
          <w:rFonts w:ascii="Arial" w:eastAsia="Calibri" w:hAnsi="Arial" w:cs="Arial"/>
          <w:b/>
          <w:bCs/>
          <w:sz w:val="22"/>
          <w:szCs w:val="22"/>
        </w:rPr>
        <w:t>4 253 560,92 zł</w:t>
      </w:r>
      <w:r w:rsidRPr="00A40159">
        <w:rPr>
          <w:rFonts w:ascii="Arial" w:eastAsia="Calibri" w:hAnsi="Arial" w:cs="Arial"/>
          <w:sz w:val="22"/>
          <w:szCs w:val="22"/>
        </w:rPr>
        <w:t xml:space="preserve">  </w:t>
      </w:r>
      <w:r w:rsidRPr="00A40159">
        <w:rPr>
          <w:rFonts w:ascii="Arial" w:eastAsia="Calibri" w:hAnsi="Arial" w:cs="Arial"/>
          <w:sz w:val="22"/>
          <w:szCs w:val="22"/>
        </w:rPr>
        <w:br/>
        <w:t>i pokryty będzie przychodami pochodzącymi z:</w:t>
      </w:r>
    </w:p>
    <w:p w14:paraId="5CFD514E" w14:textId="77777777" w:rsidR="00A40159" w:rsidRPr="00A40159" w:rsidRDefault="00A40159" w:rsidP="00A40159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A40159">
        <w:rPr>
          <w:rFonts w:ascii="Arial" w:eastAsia="Calibri" w:hAnsi="Arial" w:cs="Arial"/>
          <w:sz w:val="22"/>
          <w:szCs w:val="22"/>
        </w:rPr>
        <w:t xml:space="preserve">- niewykorzystanych środków pieniężnych na rachunku bieżącym budżetu wynikających z rozliczenia środków określonych w art. 5 ust.1 pkt 2 i dotacji na realizację programu, projektu lub zadania finansowanego z udziałem tych środków w kwocie </w:t>
      </w:r>
      <w:r w:rsidRPr="00A40159">
        <w:rPr>
          <w:rFonts w:ascii="Arial" w:eastAsia="Calibri" w:hAnsi="Arial" w:cs="Arial"/>
          <w:b/>
          <w:bCs/>
          <w:sz w:val="22"/>
          <w:szCs w:val="22"/>
        </w:rPr>
        <w:t>98 639,10 zł</w:t>
      </w:r>
    </w:p>
    <w:p w14:paraId="7D250A94" w14:textId="77777777" w:rsidR="00A40159" w:rsidRPr="00A40159" w:rsidRDefault="00A40159" w:rsidP="00A40159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A40159">
        <w:rPr>
          <w:rFonts w:ascii="Arial" w:eastAsia="Calibri" w:hAnsi="Arial" w:cs="Arial"/>
          <w:sz w:val="22"/>
          <w:szCs w:val="22"/>
        </w:rPr>
        <w:t xml:space="preserve">- niewykorzystanych środków pieniężnych na rachunku bieżącym budżetu, wynikających z rozliczenia dochodów i wydatków nimi finansowanych związanych ze szczególnymi zasadami wykonywania budżetu określonymi w odrębnych ustawach w kwocie </w:t>
      </w:r>
      <w:r w:rsidRPr="00A40159">
        <w:rPr>
          <w:rFonts w:ascii="Arial" w:eastAsia="Calibri" w:hAnsi="Arial" w:cs="Arial"/>
          <w:b/>
          <w:bCs/>
          <w:sz w:val="22"/>
          <w:szCs w:val="22"/>
        </w:rPr>
        <w:t>57 921,82 zł</w:t>
      </w:r>
    </w:p>
    <w:p w14:paraId="1113C987" w14:textId="77777777" w:rsidR="00A40159" w:rsidRPr="00A40159" w:rsidRDefault="00A40159" w:rsidP="00A40159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A40159">
        <w:rPr>
          <w:rFonts w:ascii="Arial" w:eastAsia="Calibri" w:hAnsi="Arial" w:cs="Arial"/>
          <w:sz w:val="22"/>
          <w:szCs w:val="22"/>
        </w:rPr>
        <w:t xml:space="preserve">- wolnych środków w kwocie </w:t>
      </w:r>
      <w:r w:rsidRPr="00A40159">
        <w:rPr>
          <w:rFonts w:ascii="Arial" w:eastAsia="Calibri" w:hAnsi="Arial" w:cs="Arial"/>
          <w:b/>
          <w:bCs/>
          <w:sz w:val="22"/>
          <w:szCs w:val="22"/>
        </w:rPr>
        <w:t>842 000,00 zł</w:t>
      </w:r>
    </w:p>
    <w:p w14:paraId="3F26F9F7" w14:textId="77777777" w:rsidR="00A40159" w:rsidRPr="00A40159" w:rsidRDefault="00A40159" w:rsidP="00A40159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A40159">
        <w:rPr>
          <w:rFonts w:ascii="Arial" w:eastAsia="Calibri" w:hAnsi="Arial" w:cs="Arial"/>
          <w:sz w:val="22"/>
          <w:szCs w:val="22"/>
        </w:rPr>
        <w:t xml:space="preserve">- nadwyżki z lat ubiegłych w kwocie </w:t>
      </w:r>
      <w:r w:rsidRPr="00A40159">
        <w:rPr>
          <w:rFonts w:ascii="Arial" w:eastAsia="Calibri" w:hAnsi="Arial" w:cs="Arial"/>
          <w:b/>
          <w:bCs/>
          <w:sz w:val="22"/>
          <w:szCs w:val="22"/>
        </w:rPr>
        <w:t>3 255 000,00 zł.</w:t>
      </w:r>
    </w:p>
    <w:p w14:paraId="021583E7" w14:textId="5C36E884" w:rsidR="00A40159" w:rsidRPr="00A40159" w:rsidRDefault="00A40159" w:rsidP="00A413C5">
      <w:pPr>
        <w:spacing w:before="100" w:beforeAutospacing="1" w:after="100" w:afterAutospacing="1"/>
        <w:jc w:val="both"/>
        <w:rPr>
          <w:rFonts w:ascii="Arial" w:eastAsia="Calibri" w:hAnsi="Arial" w:cs="Arial"/>
          <w:sz w:val="22"/>
          <w:szCs w:val="22"/>
        </w:rPr>
      </w:pPr>
      <w:r w:rsidRPr="00A40159">
        <w:rPr>
          <w:rFonts w:ascii="Arial" w:eastAsia="Calibri" w:hAnsi="Arial" w:cs="Arial"/>
          <w:sz w:val="22"/>
          <w:szCs w:val="22"/>
        </w:rPr>
        <w:lastRenderedPageBreak/>
        <w:t>Komisja po zapoznaniu się z projektem uchwały zaopiniowała go pozytywnie.</w:t>
      </w:r>
      <w:bookmarkEnd w:id="10"/>
    </w:p>
    <w:p w14:paraId="0E71D6A4" w14:textId="77777777" w:rsidR="00A40159" w:rsidRPr="00A40159" w:rsidRDefault="00A40159" w:rsidP="00A40159">
      <w:pPr>
        <w:spacing w:before="100" w:beforeAutospacing="1" w:after="100" w:afterAutospacing="1"/>
        <w:outlineLvl w:val="3"/>
        <w:rPr>
          <w:rFonts w:ascii="Arial" w:eastAsia="Calibri" w:hAnsi="Arial" w:cs="Arial"/>
          <w:b/>
          <w:bCs/>
          <w:sz w:val="22"/>
          <w:szCs w:val="22"/>
        </w:rPr>
      </w:pPr>
      <w:r w:rsidRPr="00A40159">
        <w:rPr>
          <w:rFonts w:ascii="Arial" w:eastAsia="Calibri" w:hAnsi="Arial" w:cs="Arial"/>
          <w:b/>
          <w:bCs/>
          <w:sz w:val="22"/>
          <w:szCs w:val="22"/>
        </w:rPr>
        <w:t>Ad 7)</w:t>
      </w:r>
    </w:p>
    <w:p w14:paraId="4043FB04" w14:textId="53EFD44F" w:rsidR="00A40159" w:rsidRPr="00A40159" w:rsidRDefault="00A413C5" w:rsidP="00A40159">
      <w:pPr>
        <w:spacing w:before="100" w:beforeAutospacing="1" w:after="100" w:afterAutospacing="1"/>
        <w:jc w:val="both"/>
        <w:outlineLvl w:val="3"/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</w:pPr>
      <w:bookmarkStart w:id="11" w:name="_Hlk191293789"/>
      <w:r w:rsidRPr="00A413C5">
        <w:rPr>
          <w:rFonts w:ascii="Arial" w:eastAsiaTheme="majorEastAsia" w:hAnsi="Arial" w:cs="Arial"/>
          <w:kern w:val="2"/>
          <w:sz w:val="22"/>
          <w:szCs w:val="22"/>
          <w:lang w:eastAsia="en-US"/>
          <w14:ligatures w14:val="standardContextual"/>
        </w:rPr>
        <w:t>Przewodnicząca Teresa Bieńkowska</w:t>
      </w:r>
      <w:r>
        <w:rPr>
          <w:rFonts w:ascii="Arial" w:eastAsiaTheme="majorEastAsia" w:hAnsi="Arial" w:cs="Arial"/>
          <w:kern w:val="2"/>
          <w:sz w:val="22"/>
          <w:szCs w:val="22"/>
          <w:lang w:eastAsia="en-US"/>
          <w14:ligatures w14:val="standardContextual"/>
        </w:rPr>
        <w:t>,</w:t>
      </w:r>
      <w:r w:rsidRPr="00A413C5">
        <w:rPr>
          <w:rFonts w:ascii="Arial" w:eastAsiaTheme="majorEastAsia" w:hAnsi="Arial" w:cs="Arial"/>
          <w:kern w:val="2"/>
          <w:sz w:val="22"/>
          <w:szCs w:val="22"/>
          <w:lang w:eastAsia="en-US"/>
          <w14:ligatures w14:val="standardContextual"/>
        </w:rPr>
        <w:t xml:space="preserve"> przystąpiła do realizacji kolejnego </w:t>
      </w:r>
      <w:r w:rsidR="00A40159" w:rsidRPr="00A40159">
        <w:rPr>
          <w:rFonts w:ascii="Arial" w:eastAsiaTheme="majorEastAsia" w:hAnsi="Arial" w:cs="Arial"/>
          <w:kern w:val="2"/>
          <w:sz w:val="22"/>
          <w:szCs w:val="22"/>
          <w:lang w:eastAsia="en-US"/>
          <w14:ligatures w14:val="standardContextual"/>
        </w:rPr>
        <w:t>punktu tj.:</w:t>
      </w:r>
      <w:r w:rsidR="00A40159" w:rsidRPr="00A40159"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bookmarkEnd w:id="11"/>
      <w:r w:rsidR="00A40159" w:rsidRPr="00A40159"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  <w:t>Zaopiniowanie  projektu uchwały Rozpatrzenie projektu uchwały w sprawie zmiany uchwały Rady Gminy w Potworowie z dnia 16 maja 2024 r., Nr II.3.2024 w sprawie powołania Komisji Rady Gminy w Potworowie.</w:t>
      </w:r>
    </w:p>
    <w:p w14:paraId="0B01A418" w14:textId="77777777" w:rsidR="00A40159" w:rsidRPr="00A40159" w:rsidRDefault="00A40159" w:rsidP="00A40159">
      <w:pPr>
        <w:spacing w:before="100" w:beforeAutospacing="1" w:after="100" w:afterAutospacing="1"/>
        <w:jc w:val="both"/>
        <w:outlineLvl w:val="3"/>
        <w:rPr>
          <w:rFonts w:ascii="Arial" w:eastAsiaTheme="majorEastAsia" w:hAnsi="Arial" w:cs="Arial"/>
          <w:kern w:val="2"/>
          <w:sz w:val="22"/>
          <w:szCs w:val="22"/>
          <w:lang w:eastAsia="en-US"/>
          <w14:ligatures w14:val="standardContextual"/>
        </w:rPr>
      </w:pPr>
      <w:r w:rsidRPr="00A40159">
        <w:rPr>
          <w:rFonts w:ascii="Arial" w:eastAsiaTheme="majorEastAsia" w:hAnsi="Arial" w:cs="Arial"/>
          <w:kern w:val="2"/>
          <w:sz w:val="22"/>
          <w:szCs w:val="22"/>
          <w:lang w:eastAsia="en-US"/>
          <w14:ligatures w14:val="standardContextual"/>
        </w:rPr>
        <w:t xml:space="preserve">Projekt uchwały został przygotowany na potrzeby zmiany w Komisji Oświaty, Kultury, Zdrowia i Spraw Socjalnych ze względu na wybór nowej Radnej Pani Iwony Sobczak, która w wyborach uzupełniających w dniu 13 kwietnia 2025 uzyskała mandat radnego, </w:t>
      </w:r>
    </w:p>
    <w:p w14:paraId="5900E5D0" w14:textId="77777777" w:rsidR="00A40159" w:rsidRPr="00A40159" w:rsidRDefault="00A40159" w:rsidP="00A40159">
      <w:pPr>
        <w:spacing w:before="100" w:beforeAutospacing="1" w:after="100" w:afterAutospacing="1"/>
        <w:jc w:val="both"/>
        <w:rPr>
          <w:rFonts w:ascii="Arial" w:eastAsia="Calibri" w:hAnsi="Arial" w:cs="Arial"/>
          <w:sz w:val="22"/>
          <w:szCs w:val="22"/>
        </w:rPr>
      </w:pPr>
      <w:r w:rsidRPr="00A40159">
        <w:rPr>
          <w:rFonts w:ascii="Arial" w:eastAsia="Calibri" w:hAnsi="Arial" w:cs="Arial"/>
          <w:sz w:val="22"/>
          <w:szCs w:val="22"/>
        </w:rPr>
        <w:t>Komisja jednogłośnie zaopiniowała projekt uchwały pozytywnie.</w:t>
      </w:r>
    </w:p>
    <w:p w14:paraId="127D4624" w14:textId="77777777" w:rsidR="00A40159" w:rsidRPr="00A40159" w:rsidRDefault="00A40159" w:rsidP="00A40159">
      <w:pPr>
        <w:spacing w:before="100" w:beforeAutospacing="1" w:after="100" w:afterAutospacing="1"/>
        <w:jc w:val="both"/>
        <w:outlineLvl w:val="3"/>
        <w:rPr>
          <w:rFonts w:ascii="Arial" w:eastAsia="Calibri" w:hAnsi="Arial" w:cs="Arial"/>
          <w:b/>
          <w:bCs/>
          <w:sz w:val="22"/>
          <w:szCs w:val="22"/>
        </w:rPr>
      </w:pPr>
      <w:bookmarkStart w:id="12" w:name="_Hlk191293850"/>
      <w:r w:rsidRPr="00A40159">
        <w:rPr>
          <w:rFonts w:ascii="Arial" w:eastAsia="Calibri" w:hAnsi="Arial" w:cs="Arial"/>
          <w:b/>
          <w:bCs/>
          <w:sz w:val="22"/>
          <w:szCs w:val="22"/>
        </w:rPr>
        <w:t>Ad 8)</w:t>
      </w:r>
    </w:p>
    <w:p w14:paraId="6AF883EE" w14:textId="3773A93F" w:rsidR="00A40159" w:rsidRPr="00A40159" w:rsidRDefault="00A413C5" w:rsidP="00A40159">
      <w:pPr>
        <w:spacing w:before="100" w:beforeAutospacing="1" w:after="100" w:afterAutospacing="1"/>
        <w:jc w:val="both"/>
        <w:outlineLvl w:val="3"/>
        <w:rPr>
          <w:rFonts w:ascii="Arial" w:eastAsia="NSimSun" w:hAnsi="Arial" w:cs="Arial"/>
          <w:kern w:val="3"/>
          <w:sz w:val="22"/>
          <w:szCs w:val="22"/>
          <w:lang w:eastAsia="zh-CN" w:bidi="hi-IN"/>
          <w14:ligatures w14:val="standardContextual"/>
        </w:rPr>
      </w:pPr>
      <w:r w:rsidRPr="000542B5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Przewodnicząc</w:t>
      </w:r>
      <w:r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a Teresa Bieńkowska </w:t>
      </w:r>
      <w:r w:rsidRPr="000542B5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przystąpił</w:t>
      </w:r>
      <w:r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a</w:t>
      </w:r>
      <w:r w:rsidRPr="000542B5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 do realizacji kolejnego punkt posiedzenia </w:t>
      </w:r>
      <w:r w:rsidRPr="000542B5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br/>
      </w:r>
      <w:r w:rsidR="00A40159" w:rsidRPr="00A40159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tj.</w:t>
      </w:r>
      <w:r w:rsidR="00A40159" w:rsidRPr="00A40159">
        <w:rPr>
          <w:rFonts w:ascii="Arial" w:eastAsia="NSimSun" w:hAnsi="Arial" w:cs="Arial"/>
          <w:kern w:val="3"/>
          <w:sz w:val="22"/>
          <w:szCs w:val="22"/>
          <w:lang w:eastAsia="zh-CN" w:bidi="hi-IN"/>
          <w14:ligatures w14:val="standardContextual"/>
        </w:rPr>
        <w:t xml:space="preserve"> </w:t>
      </w:r>
      <w:bookmarkStart w:id="13" w:name="_Hlk191293904"/>
      <w:bookmarkEnd w:id="12"/>
      <w:r w:rsidR="00A40159" w:rsidRPr="00A40159">
        <w:rPr>
          <w:rFonts w:ascii="Arial" w:eastAsia="NSimSun" w:hAnsi="Arial" w:cs="Arial"/>
          <w:kern w:val="3"/>
          <w:sz w:val="22"/>
          <w:szCs w:val="22"/>
          <w:lang w:eastAsia="zh-CN" w:bidi="hi-IN"/>
          <w14:ligatures w14:val="standardContextual"/>
        </w:rPr>
        <w:t>Sprawy różne.</w:t>
      </w:r>
    </w:p>
    <w:p w14:paraId="5AEA2BC8" w14:textId="2A84D0B9" w:rsidR="00A40159" w:rsidRPr="00A40159" w:rsidRDefault="00A40159" w:rsidP="00A40159">
      <w:pPr>
        <w:numPr>
          <w:ilvl w:val="0"/>
          <w:numId w:val="10"/>
        </w:numPr>
        <w:suppressAutoHyphens/>
        <w:spacing w:after="200" w:line="276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A40159">
        <w:rPr>
          <w:rFonts w:ascii="Arial" w:eastAsiaTheme="minorEastAsia" w:hAnsi="Arial" w:cs="Arial"/>
          <w:sz w:val="22"/>
          <w:szCs w:val="22"/>
        </w:rPr>
        <w:t>Na posiedzeniu Komisji obecna była Pani Joanna Mikulska – Dyrektor Szkoły Podstawowej im.  Marszałka</w:t>
      </w:r>
      <w:r w:rsidR="00744EAA">
        <w:rPr>
          <w:rFonts w:ascii="Arial" w:eastAsiaTheme="minorEastAsia" w:hAnsi="Arial" w:cs="Arial"/>
          <w:sz w:val="22"/>
          <w:szCs w:val="22"/>
        </w:rPr>
        <w:t xml:space="preserve"> </w:t>
      </w:r>
      <w:r w:rsidRPr="00A40159">
        <w:rPr>
          <w:rFonts w:ascii="Arial" w:eastAsiaTheme="minorEastAsia" w:hAnsi="Arial" w:cs="Arial"/>
          <w:sz w:val="22"/>
          <w:szCs w:val="22"/>
        </w:rPr>
        <w:t>J. Piłsudskiego w Potworowie, która przedstawiła informacje dotyczące zasad przyznawania stypendiów szkolnych.</w:t>
      </w:r>
    </w:p>
    <w:p w14:paraId="649E8E44" w14:textId="77777777" w:rsidR="00A40159" w:rsidRPr="00A40159" w:rsidRDefault="00A40159" w:rsidP="00A40159">
      <w:pPr>
        <w:suppressAutoHyphens/>
        <w:spacing w:after="200" w:line="276" w:lineRule="auto"/>
        <w:ind w:left="720"/>
        <w:jc w:val="both"/>
        <w:rPr>
          <w:rFonts w:ascii="Arial" w:eastAsiaTheme="minorEastAsia" w:hAnsi="Arial" w:cs="Arial"/>
          <w:sz w:val="22"/>
          <w:szCs w:val="22"/>
        </w:rPr>
      </w:pPr>
      <w:r w:rsidRPr="00A40159">
        <w:rPr>
          <w:rFonts w:ascii="Arial" w:eastAsiaTheme="minorEastAsia" w:hAnsi="Arial" w:cs="Arial"/>
          <w:sz w:val="22"/>
          <w:szCs w:val="22"/>
        </w:rPr>
        <w:t>Poinformowała, że w roku szkolnym 2023/2024 na stypendia przeznaczono 15.000,00 zł, podczas gdy w obecnym roku zwiększono tą kwotę do 20.000,00 zł. W pierwszym semestrze stypendium otrzymało 26 uczniów. Stypendia przyznawane są za średnią ocen 5,0 i wyższą oraz bardzo dobre zachowanie. W szkole funkcjonują wyłącznie stypendia naukowe – sportowe nie były wypłacane od dwóch lat.</w:t>
      </w:r>
    </w:p>
    <w:p w14:paraId="31C4B526" w14:textId="77777777" w:rsidR="00A40159" w:rsidRPr="00A40159" w:rsidRDefault="00A40159" w:rsidP="00A40159">
      <w:pPr>
        <w:suppressAutoHyphens/>
        <w:spacing w:after="200" w:line="276" w:lineRule="auto"/>
        <w:ind w:left="720"/>
        <w:jc w:val="both"/>
        <w:rPr>
          <w:rFonts w:ascii="Arial" w:eastAsiaTheme="minorEastAsia" w:hAnsi="Arial" w:cs="Arial"/>
          <w:sz w:val="22"/>
          <w:szCs w:val="22"/>
        </w:rPr>
      </w:pPr>
      <w:r w:rsidRPr="00A40159">
        <w:rPr>
          <w:rFonts w:ascii="Arial" w:eastAsiaTheme="minorEastAsia" w:hAnsi="Arial" w:cs="Arial"/>
          <w:sz w:val="22"/>
          <w:szCs w:val="22"/>
        </w:rPr>
        <w:t>Zwrócono uwagę, że zgodnie z obowiązującymi przepisami, wysokość stypendiów</w:t>
      </w:r>
      <w:r w:rsidRPr="00A40159">
        <w:rPr>
          <w:rFonts w:ascii="Arial" w:eastAsiaTheme="minorEastAsia" w:hAnsi="Arial" w:cs="Arial"/>
          <w:sz w:val="22"/>
          <w:szCs w:val="22"/>
        </w:rPr>
        <w:br/>
        <w:t xml:space="preserve"> nie powinna przekraczać 200 zł na ucznia miesięcznie. W Gminie Potworów wypłacane są dwa razy w roku – po każdym półroczu. Najwyższa przyznana kwota </w:t>
      </w:r>
      <w:r w:rsidRPr="00A40159">
        <w:rPr>
          <w:rFonts w:ascii="Arial" w:eastAsiaTheme="minorEastAsia" w:hAnsi="Arial" w:cs="Arial"/>
          <w:sz w:val="22"/>
          <w:szCs w:val="22"/>
        </w:rPr>
        <w:br/>
        <w:t>w 2025 roku wynosiła 350 zł, najniższa – 150 zł.</w:t>
      </w:r>
    </w:p>
    <w:p w14:paraId="6266429A" w14:textId="20E28ACF" w:rsidR="00A40159" w:rsidRPr="00A40159" w:rsidRDefault="00A40159" w:rsidP="00A40159">
      <w:pPr>
        <w:suppressAutoHyphens/>
        <w:spacing w:after="200" w:line="276" w:lineRule="auto"/>
        <w:ind w:left="720"/>
        <w:jc w:val="both"/>
        <w:rPr>
          <w:rFonts w:ascii="Arial" w:eastAsiaTheme="minorEastAsia" w:hAnsi="Arial" w:cs="Arial"/>
          <w:sz w:val="22"/>
          <w:szCs w:val="22"/>
        </w:rPr>
      </w:pPr>
      <w:r w:rsidRPr="00A40159">
        <w:rPr>
          <w:rFonts w:ascii="Arial" w:eastAsiaTheme="minorEastAsia" w:hAnsi="Arial" w:cs="Arial"/>
          <w:sz w:val="22"/>
          <w:szCs w:val="22"/>
        </w:rPr>
        <w:t>Pani Wójt – Marta Kaczor wyjaśniła, że stypendia są traktowane jako nagrody szkolne i finansowane z budżetu szkoły. Zasugerowała potrzebę refleksji nad obowiązującymi</w:t>
      </w:r>
      <w:r w:rsidR="00744EAA">
        <w:rPr>
          <w:rFonts w:ascii="Arial" w:eastAsiaTheme="minorEastAsia" w:hAnsi="Arial" w:cs="Arial"/>
          <w:sz w:val="22"/>
          <w:szCs w:val="22"/>
        </w:rPr>
        <w:t xml:space="preserve"> regułami.</w:t>
      </w:r>
      <w:r w:rsidRPr="00A40159">
        <w:rPr>
          <w:rFonts w:ascii="Arial" w:eastAsiaTheme="minorEastAsia" w:hAnsi="Arial" w:cs="Arial"/>
          <w:sz w:val="22"/>
          <w:szCs w:val="22"/>
        </w:rPr>
        <w:t xml:space="preserve"> </w:t>
      </w:r>
    </w:p>
    <w:p w14:paraId="0815F8F2" w14:textId="77777777" w:rsidR="00A40159" w:rsidRPr="00A40159" w:rsidRDefault="00A40159" w:rsidP="00A40159">
      <w:pPr>
        <w:suppressAutoHyphens/>
        <w:spacing w:after="200" w:line="276" w:lineRule="auto"/>
        <w:ind w:left="720"/>
        <w:jc w:val="both"/>
        <w:rPr>
          <w:rFonts w:ascii="Arial" w:eastAsiaTheme="minorEastAsia" w:hAnsi="Arial" w:cs="Arial"/>
          <w:sz w:val="22"/>
          <w:szCs w:val="22"/>
        </w:rPr>
      </w:pPr>
      <w:r w:rsidRPr="00A40159">
        <w:rPr>
          <w:rFonts w:ascii="Arial" w:eastAsiaTheme="minorEastAsia" w:hAnsi="Arial" w:cs="Arial"/>
          <w:sz w:val="22"/>
          <w:szCs w:val="22"/>
        </w:rPr>
        <w:t>b) W sprawach różnych, radni zostali poinformowani, że podczas obrad XX sesji Rady Gminy w Potworowie w punkcie „Sprawy różne”, planowane jest przedstawienie sprawozdań:</w:t>
      </w:r>
    </w:p>
    <w:p w14:paraId="4DFC1E13" w14:textId="77777777" w:rsidR="00A40159" w:rsidRPr="00A40159" w:rsidRDefault="00A40159" w:rsidP="00A40159">
      <w:pPr>
        <w:suppressAutoHyphens/>
        <w:spacing w:after="200" w:line="276" w:lineRule="auto"/>
        <w:ind w:left="720"/>
        <w:jc w:val="both"/>
        <w:rPr>
          <w:rFonts w:ascii="Arial" w:eastAsiaTheme="minorEastAsia" w:hAnsi="Arial" w:cs="Arial"/>
          <w:sz w:val="22"/>
          <w:szCs w:val="22"/>
        </w:rPr>
      </w:pPr>
      <w:r w:rsidRPr="00A40159">
        <w:rPr>
          <w:rFonts w:ascii="Arial" w:eastAsiaTheme="minorEastAsia" w:hAnsi="Arial" w:cs="Arial"/>
          <w:sz w:val="22"/>
          <w:szCs w:val="22"/>
        </w:rPr>
        <w:t>-   z działalności Nadleśnictwa Przysucha,</w:t>
      </w:r>
    </w:p>
    <w:p w14:paraId="5C1AA7A7" w14:textId="77777777" w:rsidR="00A40159" w:rsidRPr="00A40159" w:rsidRDefault="00A40159" w:rsidP="00A40159">
      <w:pPr>
        <w:suppressAutoHyphens/>
        <w:spacing w:after="200" w:line="276" w:lineRule="auto"/>
        <w:ind w:left="720"/>
        <w:jc w:val="both"/>
        <w:rPr>
          <w:rFonts w:ascii="Arial" w:eastAsiaTheme="minorEastAsia" w:hAnsi="Arial" w:cs="Arial"/>
          <w:sz w:val="22"/>
          <w:szCs w:val="22"/>
        </w:rPr>
      </w:pPr>
      <w:r w:rsidRPr="00A40159">
        <w:rPr>
          <w:rFonts w:ascii="Arial" w:eastAsiaTheme="minorEastAsia" w:hAnsi="Arial" w:cs="Arial"/>
          <w:sz w:val="22"/>
          <w:szCs w:val="22"/>
        </w:rPr>
        <w:t>-  międzysesyjne sprawozdanie Wójta Gminy Potworów</w:t>
      </w:r>
    </w:p>
    <w:p w14:paraId="059E88F7" w14:textId="77777777" w:rsidR="00A40159" w:rsidRPr="00A40159" w:rsidRDefault="00A40159" w:rsidP="00A40159">
      <w:pPr>
        <w:suppressAutoHyphens/>
        <w:spacing w:after="200" w:line="276" w:lineRule="auto"/>
        <w:ind w:left="720"/>
        <w:jc w:val="both"/>
        <w:rPr>
          <w:rFonts w:ascii="Arial" w:eastAsiaTheme="minorEastAsia" w:hAnsi="Arial" w:cs="Arial"/>
          <w:sz w:val="22"/>
          <w:szCs w:val="22"/>
        </w:rPr>
      </w:pPr>
      <w:r w:rsidRPr="00A40159">
        <w:rPr>
          <w:rFonts w:ascii="Arial" w:eastAsiaTheme="minorEastAsia" w:hAnsi="Arial" w:cs="Arial"/>
          <w:sz w:val="22"/>
          <w:szCs w:val="22"/>
        </w:rPr>
        <w:t>-   z wykonania budżetu Instytucji Kultury – Gminnej Biblioteki Publicznej ,</w:t>
      </w:r>
    </w:p>
    <w:p w14:paraId="2DF9104C" w14:textId="77777777" w:rsidR="00A40159" w:rsidRPr="00A40159" w:rsidRDefault="00A40159" w:rsidP="00A40159">
      <w:pPr>
        <w:suppressAutoHyphens/>
        <w:spacing w:after="200" w:line="276" w:lineRule="auto"/>
        <w:ind w:left="720"/>
        <w:jc w:val="both"/>
        <w:rPr>
          <w:rFonts w:ascii="Arial" w:eastAsiaTheme="minorEastAsia" w:hAnsi="Arial" w:cs="Arial"/>
          <w:sz w:val="22"/>
          <w:szCs w:val="22"/>
        </w:rPr>
      </w:pPr>
      <w:r w:rsidRPr="00A40159">
        <w:rPr>
          <w:rFonts w:ascii="Arial" w:eastAsiaTheme="minorEastAsia" w:hAnsi="Arial" w:cs="Arial"/>
          <w:sz w:val="22"/>
          <w:szCs w:val="22"/>
        </w:rPr>
        <w:t>-   z realizacji Gminnego Programu Wspierania Rodziny,</w:t>
      </w:r>
    </w:p>
    <w:bookmarkEnd w:id="13"/>
    <w:p w14:paraId="3465EB3C" w14:textId="77777777" w:rsidR="00A413C5" w:rsidRDefault="00A413C5" w:rsidP="0030606E">
      <w:pPr>
        <w:pStyle w:val="Nagwek4"/>
        <w:rPr>
          <w:rFonts w:eastAsiaTheme="minorHAnsi"/>
          <w:b/>
          <w:bCs/>
          <w:i w:val="0"/>
          <w:iCs w:val="0"/>
          <w:color w:val="auto"/>
        </w:rPr>
      </w:pPr>
    </w:p>
    <w:p w14:paraId="32FB0C91" w14:textId="28287D91" w:rsidR="0030606E" w:rsidRDefault="00414C09" w:rsidP="0030606E">
      <w:pPr>
        <w:pStyle w:val="Nagwek4"/>
        <w:rPr>
          <w:rFonts w:eastAsiaTheme="minorHAnsi"/>
          <w:b/>
          <w:bCs/>
          <w:i w:val="0"/>
          <w:iCs w:val="0"/>
          <w:color w:val="auto"/>
        </w:rPr>
      </w:pPr>
      <w:r w:rsidRPr="00414C09">
        <w:rPr>
          <w:rFonts w:eastAsiaTheme="minorHAnsi"/>
          <w:b/>
          <w:bCs/>
          <w:i w:val="0"/>
          <w:iCs w:val="0"/>
          <w:color w:val="auto"/>
        </w:rPr>
        <w:t>Ad.</w:t>
      </w:r>
      <w:r w:rsidR="00A413C5">
        <w:rPr>
          <w:rFonts w:eastAsiaTheme="minorHAnsi"/>
          <w:b/>
          <w:bCs/>
          <w:i w:val="0"/>
          <w:iCs w:val="0"/>
          <w:color w:val="auto"/>
        </w:rPr>
        <w:t>9</w:t>
      </w:r>
      <w:r w:rsidRPr="00414C09">
        <w:rPr>
          <w:rFonts w:eastAsiaTheme="minorHAnsi"/>
          <w:b/>
          <w:bCs/>
          <w:i w:val="0"/>
          <w:iCs w:val="0"/>
          <w:color w:val="auto"/>
        </w:rPr>
        <w:t>)</w:t>
      </w:r>
      <w:r w:rsidR="0030606E" w:rsidRPr="00414C09">
        <w:rPr>
          <w:rFonts w:eastAsiaTheme="minorHAnsi"/>
          <w:b/>
          <w:bCs/>
          <w:i w:val="0"/>
          <w:iCs w:val="0"/>
          <w:color w:val="auto"/>
        </w:rPr>
        <w:t xml:space="preserve"> </w:t>
      </w:r>
    </w:p>
    <w:p w14:paraId="244C9884" w14:textId="77777777" w:rsidR="00AE1871" w:rsidRPr="00AE1871" w:rsidRDefault="00AE1871" w:rsidP="00AE1871"/>
    <w:p w14:paraId="71F38D68" w14:textId="2784D488" w:rsidR="00AE1871" w:rsidRPr="00AE1871" w:rsidRDefault="00AE1871" w:rsidP="00AE1871">
      <w:r>
        <w:t>Nie zgłoszono dodatkowych wniosków ani interpelacji.</w:t>
      </w:r>
    </w:p>
    <w:p w14:paraId="25400561" w14:textId="77777777" w:rsidR="002531A5" w:rsidRPr="002531A5" w:rsidRDefault="002531A5" w:rsidP="002531A5"/>
    <w:p w14:paraId="6E151BE9" w14:textId="22D18DBA" w:rsidR="0030606E" w:rsidRPr="00414C09" w:rsidRDefault="00414C09" w:rsidP="0030606E">
      <w:pPr>
        <w:pStyle w:val="Nagwek4"/>
        <w:rPr>
          <w:rFonts w:eastAsiaTheme="minorHAnsi"/>
          <w:b/>
          <w:bCs/>
          <w:i w:val="0"/>
          <w:iCs w:val="0"/>
          <w:color w:val="auto"/>
        </w:rPr>
      </w:pPr>
      <w:r>
        <w:rPr>
          <w:rFonts w:eastAsiaTheme="minorHAnsi"/>
          <w:b/>
          <w:bCs/>
          <w:i w:val="0"/>
          <w:iCs w:val="0"/>
          <w:color w:val="auto"/>
        </w:rPr>
        <w:t>Ad.1</w:t>
      </w:r>
      <w:r w:rsidR="00A413C5">
        <w:rPr>
          <w:rFonts w:eastAsiaTheme="minorHAnsi"/>
          <w:b/>
          <w:bCs/>
          <w:i w:val="0"/>
          <w:iCs w:val="0"/>
          <w:color w:val="auto"/>
        </w:rPr>
        <w:t>0</w:t>
      </w:r>
      <w:r>
        <w:rPr>
          <w:rFonts w:eastAsiaTheme="minorHAnsi"/>
          <w:b/>
          <w:bCs/>
          <w:i w:val="0"/>
          <w:iCs w:val="0"/>
          <w:color w:val="auto"/>
        </w:rPr>
        <w:t>)</w:t>
      </w:r>
    </w:p>
    <w:p w14:paraId="2A11AAC7" w14:textId="3330AF2B" w:rsidR="0030606E" w:rsidRDefault="0030606E" w:rsidP="0030606E">
      <w:pPr>
        <w:pStyle w:val="NormalnyWeb"/>
      </w:pPr>
      <w:r>
        <w:t xml:space="preserve">Przewodnicząca </w:t>
      </w:r>
      <w:r w:rsidR="00AE1871">
        <w:t xml:space="preserve">Teresa Bieńkowska, </w:t>
      </w:r>
      <w:r>
        <w:t>podziękowała wszystkim za udział i zamknęła posiedzenie komisji.</w:t>
      </w:r>
    </w:p>
    <w:p w14:paraId="64722031" w14:textId="77777777" w:rsidR="00A413C5" w:rsidRDefault="00A413C5" w:rsidP="0030606E">
      <w:pPr>
        <w:pStyle w:val="NormalnyWeb"/>
      </w:pPr>
    </w:p>
    <w:p w14:paraId="71CB1D6D" w14:textId="77777777" w:rsidR="00A413C5" w:rsidRDefault="00A413C5" w:rsidP="0030606E">
      <w:pPr>
        <w:pStyle w:val="NormalnyWeb"/>
      </w:pPr>
    </w:p>
    <w:p w14:paraId="5A939A2D" w14:textId="77777777" w:rsidR="00414C09" w:rsidRDefault="00414C09" w:rsidP="0030606E">
      <w:pPr>
        <w:pStyle w:val="NormalnyWeb"/>
      </w:pPr>
    </w:p>
    <w:p w14:paraId="632CF2CC" w14:textId="587C58EA" w:rsidR="00414C09" w:rsidRDefault="00414C09" w:rsidP="00414C09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</w:t>
      </w:r>
      <w:r w:rsidR="0030606E">
        <w:rPr>
          <w:b/>
          <w:bCs/>
        </w:rPr>
        <w:t xml:space="preserve">Przewodnicząca </w:t>
      </w:r>
    </w:p>
    <w:p w14:paraId="5E12C681" w14:textId="74241CF1" w:rsidR="00AE1871" w:rsidRDefault="00AE1871" w:rsidP="00AE187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</w:t>
      </w:r>
      <w:r w:rsidR="0030606E">
        <w:rPr>
          <w:b/>
          <w:bCs/>
        </w:rPr>
        <w:t>Komisji Rozwoju</w:t>
      </w:r>
      <w:r w:rsidRPr="00AE1871">
        <w:rPr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AE1871">
        <w:rPr>
          <w:b/>
          <w:bCs/>
        </w:rPr>
        <w:t xml:space="preserve">Oświaty, </w:t>
      </w:r>
    </w:p>
    <w:p w14:paraId="327F17C2" w14:textId="5D0D30B7" w:rsidR="0030606E" w:rsidRDefault="00AE1871" w:rsidP="00AE1871">
      <w:pPr>
        <w:jc w:val="right"/>
      </w:pPr>
      <w:r w:rsidRPr="00AE1871">
        <w:rPr>
          <w:b/>
          <w:bCs/>
        </w:rPr>
        <w:t>Kultury, Zdrowia i Spraw Socjalnych</w:t>
      </w:r>
      <w:r w:rsidR="0030606E">
        <w:rPr>
          <w:b/>
          <w:bCs/>
        </w:rPr>
        <w:t xml:space="preserve"> </w:t>
      </w:r>
    </w:p>
    <w:p w14:paraId="50BF2C6A" w14:textId="754551E4" w:rsidR="0030606E" w:rsidRDefault="00414C09" w:rsidP="00414C09">
      <w:pPr>
        <w:jc w:val="center"/>
      </w:pPr>
      <w:r>
        <w:rPr>
          <w:b/>
          <w:bCs/>
        </w:rPr>
        <w:t xml:space="preserve">                                                                                                      </w:t>
      </w:r>
      <w:r w:rsidR="0030606E">
        <w:rPr>
          <w:b/>
          <w:bCs/>
        </w:rPr>
        <w:t xml:space="preserve">/-/ </w:t>
      </w:r>
      <w:r w:rsidR="00AE1871">
        <w:rPr>
          <w:b/>
          <w:bCs/>
        </w:rPr>
        <w:t>Teresa Bieńkowska</w:t>
      </w:r>
    </w:p>
    <w:p w14:paraId="1CA94D85" w14:textId="77777777" w:rsidR="00332C3B" w:rsidRDefault="00332C3B"/>
    <w:sectPr w:rsidR="00332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DEF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A302D6"/>
    <w:multiLevelType w:val="multilevel"/>
    <w:tmpl w:val="E240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5E36AA"/>
    <w:multiLevelType w:val="hybridMultilevel"/>
    <w:tmpl w:val="FBC66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C1C7A"/>
    <w:multiLevelType w:val="multilevel"/>
    <w:tmpl w:val="46A0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E724A1"/>
    <w:multiLevelType w:val="hybridMultilevel"/>
    <w:tmpl w:val="DFCAC2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B6FEC"/>
    <w:multiLevelType w:val="multilevel"/>
    <w:tmpl w:val="F2F8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6B458F"/>
    <w:multiLevelType w:val="multilevel"/>
    <w:tmpl w:val="803E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A115D7"/>
    <w:multiLevelType w:val="multilevel"/>
    <w:tmpl w:val="31E8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A46F4E"/>
    <w:multiLevelType w:val="multilevel"/>
    <w:tmpl w:val="A2F8A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9383622">
    <w:abstractNumId w:val="5"/>
  </w:num>
  <w:num w:numId="2" w16cid:durableId="1380742289">
    <w:abstractNumId w:val="7"/>
  </w:num>
  <w:num w:numId="3" w16cid:durableId="837385343">
    <w:abstractNumId w:val="8"/>
  </w:num>
  <w:num w:numId="4" w16cid:durableId="8110958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0924358">
    <w:abstractNumId w:val="6"/>
  </w:num>
  <w:num w:numId="6" w16cid:durableId="1632246503">
    <w:abstractNumId w:val="1"/>
  </w:num>
  <w:num w:numId="7" w16cid:durableId="581719944">
    <w:abstractNumId w:val="3"/>
  </w:num>
  <w:num w:numId="8" w16cid:durableId="155342116">
    <w:abstractNumId w:val="2"/>
  </w:num>
  <w:num w:numId="9" w16cid:durableId="10305670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3871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06E"/>
    <w:rsid w:val="00005DA9"/>
    <w:rsid w:val="000542B5"/>
    <w:rsid w:val="00232814"/>
    <w:rsid w:val="002464B4"/>
    <w:rsid w:val="002531A5"/>
    <w:rsid w:val="00284B63"/>
    <w:rsid w:val="002A78BA"/>
    <w:rsid w:val="0030606E"/>
    <w:rsid w:val="00332C3B"/>
    <w:rsid w:val="003A2CE4"/>
    <w:rsid w:val="00414C09"/>
    <w:rsid w:val="004352DA"/>
    <w:rsid w:val="00734B95"/>
    <w:rsid w:val="00744EAA"/>
    <w:rsid w:val="00752E42"/>
    <w:rsid w:val="007B3C2A"/>
    <w:rsid w:val="008A531C"/>
    <w:rsid w:val="008F6F27"/>
    <w:rsid w:val="00975654"/>
    <w:rsid w:val="009761B3"/>
    <w:rsid w:val="009B2D8D"/>
    <w:rsid w:val="00A40159"/>
    <w:rsid w:val="00A413C5"/>
    <w:rsid w:val="00AE1871"/>
    <w:rsid w:val="00DC01FD"/>
    <w:rsid w:val="00F61AF4"/>
    <w:rsid w:val="00FA597B"/>
    <w:rsid w:val="00FB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149A"/>
  <w15:chartTrackingRefBased/>
  <w15:docId w15:val="{0C1C81A4-8FF1-472F-B838-40852BB8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606E"/>
    <w:pPr>
      <w:spacing w:after="0" w:line="240" w:lineRule="auto"/>
    </w:pPr>
    <w:rPr>
      <w:rFonts w:ascii="Aptos" w:hAnsi="Aptos" w:cs="Aptos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6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6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60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6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60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60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60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60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60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60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60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60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606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606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60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60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60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60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60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6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6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6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6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60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60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606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60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606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606E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30606E"/>
    <w:pPr>
      <w:spacing w:before="100" w:beforeAutospacing="1" w:after="100" w:afterAutospacing="1"/>
    </w:pPr>
  </w:style>
  <w:style w:type="paragraph" w:customStyle="1" w:styleId="paragraph">
    <w:name w:val="paragraph"/>
    <w:basedOn w:val="Normalny"/>
    <w:rsid w:val="0030606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omylnaczcionkaakapitu"/>
    <w:rsid w:val="0030606E"/>
  </w:style>
  <w:style w:type="character" w:customStyle="1" w:styleId="eop">
    <w:name w:val="eop"/>
    <w:basedOn w:val="Domylnaczcionkaakapitu"/>
    <w:rsid w:val="00306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7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1368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Zdziech</dc:creator>
  <cp:keywords/>
  <dc:description/>
  <cp:lastModifiedBy>Paulina Zdziech</cp:lastModifiedBy>
  <cp:revision>5</cp:revision>
  <cp:lastPrinted>2025-02-25T10:51:00Z</cp:lastPrinted>
  <dcterms:created xsi:type="dcterms:W3CDTF">2025-06-03T13:11:00Z</dcterms:created>
  <dcterms:modified xsi:type="dcterms:W3CDTF">2025-07-04T08:35:00Z</dcterms:modified>
</cp:coreProperties>
</file>