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3D" w:rsidRPr="00C36E3D" w:rsidRDefault="00C36E3D" w:rsidP="002D169A">
      <w:pPr>
        <w:tabs>
          <w:tab w:val="left" w:pos="1872"/>
          <w:tab w:val="right" w:pos="8953"/>
        </w:tabs>
        <w:spacing w:after="0" w:line="240" w:lineRule="atLeast"/>
        <w:jc w:val="center"/>
        <w:rPr>
          <w:rFonts w:ascii="Verdana" w:eastAsia="Times New Roman" w:hAnsi="Verdana" w:cs="Arial"/>
          <w:b/>
          <w:sz w:val="21"/>
          <w:szCs w:val="21"/>
          <w:lang w:eastAsia="pl-PL"/>
        </w:rPr>
      </w:pP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 xml:space="preserve">Wymagania dla średniego samochodu ratowniczo-gaśniczego z napędem 4x4, </w:t>
      </w:r>
      <w:r>
        <w:rPr>
          <w:rFonts w:ascii="Verdana" w:eastAsia="Times New Roman" w:hAnsi="Verdana" w:cs="Arial"/>
          <w:b/>
          <w:sz w:val="21"/>
          <w:szCs w:val="21"/>
          <w:lang w:eastAsia="pl-PL"/>
        </w:rPr>
        <w:t xml:space="preserve">nr sprawy </w:t>
      </w:r>
      <w:r w:rsidR="000A6BBF">
        <w:rPr>
          <w:rFonts w:ascii="Times New Roman" w:hAnsi="Times New Roman" w:cs="Times New Roman"/>
          <w:b/>
          <w:sz w:val="24"/>
          <w:szCs w:val="24"/>
        </w:rPr>
        <w:t>OSP.271.2</w:t>
      </w:r>
      <w:r w:rsidR="00CE27F4">
        <w:rPr>
          <w:rFonts w:ascii="Times New Roman" w:hAnsi="Times New Roman" w:cs="Times New Roman"/>
          <w:b/>
          <w:sz w:val="24"/>
          <w:szCs w:val="24"/>
        </w:rPr>
        <w:t>.2022</w:t>
      </w:r>
      <w:r w:rsidRPr="00C36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>–</w:t>
      </w:r>
      <w:r w:rsidR="002D169A">
        <w:rPr>
          <w:rFonts w:ascii="Verdana" w:eastAsia="Times New Roman" w:hAnsi="Verdana" w:cs="Arial"/>
          <w:b/>
          <w:sz w:val="21"/>
          <w:szCs w:val="21"/>
          <w:lang w:eastAsia="pl-PL"/>
        </w:rPr>
        <w:t xml:space="preserve">          </w:t>
      </w: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 xml:space="preserve"> Załącznik nr </w:t>
      </w:r>
      <w:r>
        <w:rPr>
          <w:rFonts w:ascii="Verdana" w:eastAsia="Times New Roman" w:hAnsi="Verdana" w:cs="Arial"/>
          <w:b/>
          <w:sz w:val="21"/>
          <w:szCs w:val="21"/>
          <w:lang w:eastAsia="pl-PL"/>
        </w:rPr>
        <w:t>4 do S</w:t>
      </w: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>WZ (dotyczy dostawy 1 sztuki).</w:t>
      </w:r>
      <w:r w:rsidR="00F42F09">
        <w:rPr>
          <w:rFonts w:ascii="Verdana" w:eastAsia="Times New Roman" w:hAnsi="Verdana" w:cs="Arial"/>
          <w:b/>
          <w:sz w:val="21"/>
          <w:szCs w:val="21"/>
          <w:lang w:eastAsia="pl-PL"/>
        </w:rPr>
        <w:t xml:space="preserve"> Dla OSP w Grabowej</w:t>
      </w:r>
    </w:p>
    <w:p w:rsidR="00C36E3D" w:rsidRPr="00C36E3D" w:rsidRDefault="00C36E3D" w:rsidP="00C36E3D">
      <w:pPr>
        <w:tabs>
          <w:tab w:val="left" w:pos="1872"/>
          <w:tab w:val="right" w:pos="8953"/>
        </w:tabs>
        <w:spacing w:after="0" w:line="240" w:lineRule="atLeast"/>
        <w:ind w:left="1872" w:hanging="1546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tbl>
      <w:tblPr>
        <w:tblW w:w="14526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3"/>
        <w:gridCol w:w="13"/>
        <w:gridCol w:w="9801"/>
        <w:gridCol w:w="3969"/>
      </w:tblGrid>
      <w:tr w:rsidR="00C36E3D" w:rsidRPr="00C36E3D" w:rsidTr="005C5F0D">
        <w:trPr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pl-PL"/>
              </w:rPr>
              <w:t>Minimalne wymagania techniczno- użytkowe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POTWIERDZENIE SPEŁNIENIA WYMAGAŃ, PROPOZYCJE WYKONAWCY*</w:t>
            </w:r>
          </w:p>
        </w:tc>
      </w:tr>
      <w:tr w:rsidR="00C36E3D" w:rsidRPr="00C36E3D" w:rsidTr="005C5F0D">
        <w:trPr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Warunki ogólne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1.1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691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Pojazd musi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późn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. zm.).Potwierdzeniem spełnienia ww. wymagań będzie przedłożenie najpóźniej w dniu odbioru techniczno-jakościowego przedmiotu zamówienia aktualnego świadectwa dopuszczenia dla tego pojazdu.</w:t>
            </w:r>
            <w:r w:rsidR="00CE27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Aktualne świadectwa dopuszczenia do stosowania w ochronie przeciwpożarowej zgodnie Rozporządzenia Ministra Spraw Wewnętrznych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Administracji z dnia 20 czerwca 2007 r. w sprawie wykazu wyrobów służących zapewnieniu bezpieczeństwa publicznego lub ochronie zdrowia i życia oraz mienia, a także zasad wydawania dopuszczenia tych wyrobów do użytkowania (Dz. U. nr 143, poz. 1002 z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późn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zm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), dla dostarczonego z niniejszą dostawą sprzętu, jeżeli przedmiotowe świadectwa będą dla niego wymagane (najpóźniej w dniu odbioru techniczno jakościowego).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1.2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Pojazd musi spełniać wymagania polskich przepisów o ruchu drogowym z uwzględnieniem wymagań dotyczących pojazdów uprzywilejowanych zgodnie z Ustawą „Prawo o ruchu drogowym” oraz wymagania zawarte w Rozporządzeniu Ministra Infrastruktury z dnia 31 grudnia 2002 r. w sprawie warunków technicznych pojazdów oraz zakresu ich niezbędnego wyposażenia (Dz. U. Nr 32 z 2003 r. poz. 262). Pojazd musi posiadać świadectwo dopuszczenia do stosowania w ochronie przeciwpożarowej na terenie Polski zgodnie z art. 7 Ustawy z dnia 24 sierpnia 1991 roku o ochronie przeciwpożarowej (tekst jednolity: Dz. U. z 2009 r. Nr 178, poz. 1380, ze zmianami).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1.3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50" w:lineRule="exact"/>
              <w:ind w:right="2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Zmiany adaptacyjne pojazdu, dotyczące montażu wyposażenia, nie mogą powodować utraty ani ograniczać uprawnień wynikających z fabrycznej gwarancji mechanicznej.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1.4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Pojazd musi być oznakowany numerami operacyjnymi Państwowej Straży Pożarnej zgodnie z zarządzeniem nr 8 Komendanta Głównego Państwowej Straży Pożarnej z dnia 10 kwietnia 2008 r. w sprawie gospodarki transportowej w jednostkach organizacyjnych Państwowej Straży Pożarnej (Dz. Urz. KG PSP Nr 1, poz. 8, zmienione zarządzeniem nr 13 Komendanta Głównego Państwowej Straży Pożarnej z dnia 27 grudnia 2012 r., zmieniającym zarządzenie w sprawie gospodarki transportowej w jednostkach organizacyjnych Państwowej Straży Pożarnej). Dane dotyczące oznaczenia zostaną przekazane w trakcie realizacji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zamówienia na wniosek Wykonawcy.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shd w:val="clear" w:color="auto" w:fill="B3B3B3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</w:p>
        </w:tc>
        <w:tc>
          <w:tcPr>
            <w:tcW w:w="9801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Podwozie z kabiną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Podwozie pojazdu, zabudowa oraz wyposażenie fabrycznie n</w:t>
            </w:r>
            <w:r w:rsidR="00CE27F4">
              <w:rPr>
                <w:rFonts w:ascii="Times New Roman" w:eastAsia="Times New Roman" w:hAnsi="Times New Roman" w:cs="Times New Roman"/>
                <w:lang w:eastAsia="pl-PL"/>
              </w:rPr>
              <w:t xml:space="preserve">owe. Rok produkcji podwozia </w:t>
            </w:r>
            <w:r w:rsidR="0000078F">
              <w:rPr>
                <w:rFonts w:ascii="Times New Roman" w:eastAsia="Times New Roman" w:hAnsi="Times New Roman" w:cs="Times New Roman"/>
                <w:lang w:eastAsia="pl-PL"/>
              </w:rPr>
              <w:t>nie dalej niż 2022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 rok.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Pojazd musi spełniać wymagania Polskiej Normy PN-EN 1846-1 oraz  PN-EN 1846-2.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2.3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Układ jezdny 4 x 4  (uterenowiony) - możliwość blokady min. mechanizmu różnicowego osi przedniej i tylnej. Podwozie pojazdu o wzmocnionym zawieszeniu w związku ze stałym obciążeniem pojazdu masą środków gaśniczych i wyposażenia. </w:t>
            </w: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Skrzynia biegów manualna 6+1 bez stopniowania skrzyni (góra dół).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2.4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Maksymalna wysokość pojazdu z  zamontowanym  wyposażeniem  dostarczonym  przez  zamawiającego: 3400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mm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2.5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>Osie  tylne z kołami pojedynczymi.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Ogumienie, z bieżnikiem terenowym dostosowanym do różnych warunków atmosferycznych (wielosezonowe), na  wszystkich osiach ogumienie pojedyncze. </w:t>
            </w:r>
            <w:r w:rsidRPr="00C36E3D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ar-SA"/>
              </w:rPr>
              <w:t>Na osi przedniej i tylnej koła pojedyncze .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Pełnowymiarowe koło zapasowe bez konieczności stałego przewożenia w samochodzie miejsce uzgodnić z Zamawiającym.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2.6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>Taran ze stali nierdzewnej z oświetleniem.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2.7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Silnik z zapłonem samoczynnym, spełniającym aktualnie obowiązującą normę emisji spalin umożliwiającą rejestrację pojazdu.</w:t>
            </w:r>
          </w:p>
          <w:p w:rsidR="00C36E3D" w:rsidRPr="00C36E3D" w:rsidRDefault="008D1B75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C36E3D" w:rsidRPr="006061F4">
              <w:rPr>
                <w:rFonts w:ascii="Times New Roman" w:eastAsia="Times New Roman" w:hAnsi="Times New Roman" w:cs="Times New Roman"/>
                <w:lang w:eastAsia="pl-PL"/>
              </w:rPr>
              <w:t>oc silnika: min. 2</w:t>
            </w:r>
            <w:r w:rsidR="00C63B38" w:rsidRPr="006061F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36E3D" w:rsidRPr="006061F4">
              <w:rPr>
                <w:rFonts w:ascii="Times New Roman" w:eastAsia="Times New Roman" w:hAnsi="Times New Roman" w:cs="Times New Roman"/>
                <w:lang w:eastAsia="pl-PL"/>
              </w:rPr>
              <w:t xml:space="preserve">0 </w:t>
            </w:r>
            <w:proofErr w:type="spellStart"/>
            <w:r w:rsidR="00C36E3D" w:rsidRPr="006061F4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  <w:r w:rsidR="00C36E3D" w:rsidRPr="006061F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W przypadku stosowania dodatkowego środka w celu redukcji emisji spalin (np.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AdBlue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), nie może nastąpić redukcja momentu obrotowego silnika (ani mocy) w przypadku braku tego środka. Wylot spalin nie może być skierowany na stanowiska obsługi poszczególnych urządzeń pojazdu oraz musi zapewniać ochronę przed oparzeniami podczas normalnej pracy załogi.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2.8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Minimalna prędkość maksymalna na najwyższym biegu, min.90km/h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2.9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Układ hamulcowy z systemem przeciwblokującym koła podczas hamowania ABS.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2.10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Pojazd wyposażony w tylny zderzak lub urządzenie ochronne, zabezpieczające przed wjechaniem pod niego innego pojazdu. Mocowanie tylnego zderzaka powinno być ruchome, tzn. zderzak powinien mieć możliwość podnoszenia.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2.11</w:t>
            </w:r>
          </w:p>
        </w:tc>
        <w:tc>
          <w:tcPr>
            <w:tcW w:w="9801" w:type="dxa"/>
          </w:tcPr>
          <w:p w:rsidR="00C36E3D" w:rsidRPr="00522027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Pojazd wyposażony w hak holowniczy wraz ze złączami elektrycznymi i pneumatycznymi, przystosowany do ciągnięcia przyczepy o dopuszczalnej masie całkowitej min 10 t.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2.12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before="60"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Pojazd wyposażony w zaczep holowniczy z przodu.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2.13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Kabina czterodrzwiowa, jednomodułowa, odchylana hydraulicznie, 6-osobowa (układ miejsc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1+1+4, siedzenia przodem do kierunku jazdy).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Siedzenia wyposażone w zagłówki i bezwładnościowe pasy bezpieczeństwa.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Fotel kierowcy z zawieszeniem pneumatycznym, z regulacją obciążenia, wysokości, pochylenia oparcia oraz odległości.</w:t>
            </w:r>
          </w:p>
          <w:p w:rsidR="00C36E3D" w:rsidRPr="00C36E3D" w:rsidRDefault="00C36E3D" w:rsidP="00C36E3D">
            <w:pPr>
              <w:tabs>
                <w:tab w:val="left" w:pos="-2618"/>
                <w:tab w:val="right" w:pos="-474"/>
                <w:tab w:val="left" w:pos="337"/>
              </w:tabs>
              <w:spacing w:after="0" w:line="240" w:lineRule="atLeast"/>
              <w:ind w:left="1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Wszystkie fotele wyposażone w bezwładnościowe pasy bezpieczeństwa i zagłówki.</w:t>
            </w:r>
          </w:p>
          <w:p w:rsidR="00C36E3D" w:rsidRPr="00C36E3D" w:rsidRDefault="00C36E3D" w:rsidP="00177FD2">
            <w:pPr>
              <w:tabs>
                <w:tab w:val="left" w:pos="-2618"/>
                <w:tab w:val="right" w:pos="-474"/>
                <w:tab w:val="left" w:pos="337"/>
              </w:tabs>
              <w:spacing w:after="0" w:line="240" w:lineRule="atLeast"/>
              <w:ind w:left="1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Siedzenia pokryte materiałem łatwym w utrzymaniu w czystości, nienasiąkliwym, odpornym na ścieranie i antypoślizgowym.</w:t>
            </w:r>
            <w:r w:rsidR="00CE27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Tylna ławka z podnoszonym siedziskiem i schowkiem na wyposażenie osobiste załogi.</w:t>
            </w:r>
          </w:p>
          <w:p w:rsidR="00C36E3D" w:rsidRPr="00C63B38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Boczne lusterka zewnętrzne sterowane elektrycznie i podgrzewane 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Dodatkowo zamontowane lusterko „krawężnikowe” z prawej strony kabiny oraz „dojazdowe” z przodu kabiny.</w:t>
            </w:r>
            <w:r w:rsidR="00CE27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Zewnętrzna osłona przeciwsłoneczna z przodu na dachu kabiny.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Pojazd wyposażony w elektrycznie podnoszone i opuszczane szyby boczne  przednich i tylnych drzwi.  </w:t>
            </w:r>
          </w:p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82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Drzwi kabiny zamykane kluczem (wszystkie zamki otwierane tym samym kluczem). Kabina powinna być wyposażona w centralny zamek.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2.14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right" w:pos="280"/>
                <w:tab w:val="left" w:pos="955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Kabina wyposażona co najmniej w następujące elementy:</w:t>
            </w:r>
          </w:p>
          <w:p w:rsidR="00C36E3D" w:rsidRPr="00C36E3D" w:rsidRDefault="00C36E3D" w:rsidP="00C36E3D">
            <w:pPr>
              <w:numPr>
                <w:ilvl w:val="0"/>
                <w:numId w:val="1"/>
              </w:numPr>
              <w:tabs>
                <w:tab w:val="clear" w:pos="360"/>
                <w:tab w:val="right" w:pos="-267"/>
                <w:tab w:val="left" w:pos="337"/>
              </w:tabs>
              <w:spacing w:after="0" w:line="240" w:lineRule="auto"/>
              <w:ind w:left="337" w:hanging="3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niezależny układ ogrzewania i wentylacji, działający niezależnie od silnika pojazdu,</w:t>
            </w:r>
          </w:p>
          <w:p w:rsidR="00C36E3D" w:rsidRPr="00C36E3D" w:rsidRDefault="00C36E3D" w:rsidP="00C36E3D">
            <w:pPr>
              <w:numPr>
                <w:ilvl w:val="0"/>
                <w:numId w:val="1"/>
              </w:numPr>
              <w:tabs>
                <w:tab w:val="clear" w:pos="360"/>
                <w:tab w:val="right" w:pos="-267"/>
                <w:tab w:val="left" w:pos="337"/>
              </w:tabs>
              <w:spacing w:after="0" w:line="240" w:lineRule="auto"/>
              <w:ind w:left="337" w:hanging="3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fabryczną klimatyzację,</w:t>
            </w:r>
          </w:p>
          <w:p w:rsidR="00C36E3D" w:rsidRPr="00C36E3D" w:rsidRDefault="00C36E3D" w:rsidP="00C36E3D">
            <w:pPr>
              <w:numPr>
                <w:ilvl w:val="0"/>
                <w:numId w:val="1"/>
              </w:numPr>
              <w:tabs>
                <w:tab w:val="clear" w:pos="360"/>
                <w:tab w:val="right" w:pos="-267"/>
                <w:tab w:val="left" w:pos="3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indywidualne oświetlenie nad siedzeniem dowódcy, oraz  punktowe indywidualne  oświetlenia  dla  4  ratowników  (uruchamiane  przez  poszczególnych  użytkowników indywidualnie),</w:t>
            </w:r>
          </w:p>
          <w:p w:rsidR="00C36E3D" w:rsidRPr="00C36E3D" w:rsidRDefault="00C36E3D" w:rsidP="00C36E3D">
            <w:pPr>
              <w:numPr>
                <w:ilvl w:val="0"/>
                <w:numId w:val="1"/>
              </w:numPr>
              <w:tabs>
                <w:tab w:val="clear" w:pos="360"/>
                <w:tab w:val="right" w:pos="-267"/>
                <w:tab w:val="left" w:pos="3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 kabinie wykonanie skrzynki na przewożenie dokumentacji operacyjnej rozwiązanie zaakceptowane przez zamawiającego na etapie realizacji zamówienia na wniosek Wykonawcy.</w:t>
            </w:r>
          </w:p>
          <w:p w:rsidR="00C36E3D" w:rsidRPr="00C36E3D" w:rsidRDefault="00C36E3D" w:rsidP="00C36E3D">
            <w:pPr>
              <w:numPr>
                <w:ilvl w:val="0"/>
                <w:numId w:val="1"/>
              </w:numPr>
              <w:tabs>
                <w:tab w:val="clear" w:pos="360"/>
                <w:tab w:val="left" w:pos="337"/>
              </w:tabs>
              <w:spacing w:after="0" w:line="240" w:lineRule="atLeast"/>
              <w:ind w:left="337" w:hanging="3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  części  kabiny  załogi  (czterech  ratowników) wyposażony w  poręcz  lub  inne  równoważne  rozwiązanie  zaakceptowane  przez  Zamawiającego  na  etapie  produkcyjnym.</w:t>
            </w:r>
          </w:p>
          <w:p w:rsidR="00C36E3D" w:rsidRPr="00C36E3D" w:rsidRDefault="00C36E3D" w:rsidP="00C36E3D">
            <w:pPr>
              <w:numPr>
                <w:ilvl w:val="0"/>
                <w:numId w:val="1"/>
              </w:numPr>
              <w:tabs>
                <w:tab w:val="clear" w:pos="360"/>
                <w:tab w:val="left" w:pos="337"/>
              </w:tabs>
              <w:spacing w:after="0" w:line="240" w:lineRule="atLeast"/>
              <w:ind w:left="337" w:hanging="3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radio CD/mp3 wraz z instalacją antenową i głośnikową (minimum 4 głośniki).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tabs>
                <w:tab w:val="left" w:pos="337"/>
              </w:tabs>
              <w:spacing w:after="0"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2.15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Kabina przystosowana do przewożenia 4 szt. aparatów oddechowych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jednobutlowych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, zamontowanych w oparciach siedzeń w przedziale załogi, z odblokowaniem każdego aparatu indywidualnie. Dwa dodatkowe aparaty z umiejscowieniem uzgodnionym w trakcie realizacji.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2.16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Moc alternatora i pojemność akumulatorów musi zapewniać pełne zapotrzebowanie na 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energię elektryczną, przy jej maksymalnym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obciążeniu.</w:t>
            </w:r>
          </w:p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Instalację elektryczną pojazdu należy wyposażyć w przetwornicę napięcia 24/12 V, o dopuszczalnym ciągłym prądzie obciążenia min 20 A, umożliwiającą zasilanie urządzeń o znamionowym napięciu 12 V. W kabinie oznakowane gniazda zapalniczki 24 V i 12 V.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2.17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Instalacja elektryczna wyposażona w główny wyłącznik prądu, niepowodujący odłączania urządzeń, które wymagają stałego zasilania (dot. ładowarek do latarek i radiotelefonów). Zabezpieczenie przed nadmiernym rozładowaniem akumulatorów. Dodatkowo zainstalowany wyłącznik ładowarek latarek oraz radiotelefonów zamontowanych w kabinie kierowcy. Wyłącznik zasilania latarek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 sygnalizacją świetlną wyłączenia.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5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2.18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before="60"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Pojazd wyposażony w integralny układ prostowniczy do ładowania akumulatorów 24 V o natężeniu min 12 A z zewnętrznego źródła o napięciu 230 V. Zintegrowane złącze prądu elektrycznego o napięciu 230 V oraz sprężonego powietrza do uzupełniania układu pneumatycznego samochodu z sieci stacjonarnej, automatycznie odłączające się w momencie uruchamiania silnika pojazdu. Umiejscowienie złącza: za kabiną, z lewej strony pojazdu. W kabinie kierowcy świetlna sygnalizacja podłączenia do zewnętrznego źródła. Wtyczka z przewodem elektrycznym i pneumatycznym o długości min 6 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2.19</w:t>
            </w:r>
          </w:p>
        </w:tc>
        <w:tc>
          <w:tcPr>
            <w:tcW w:w="9801" w:type="dxa"/>
          </w:tcPr>
          <w:p w:rsidR="00C36E3D" w:rsidRPr="00C36E3D" w:rsidRDefault="00177FD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FD2">
              <w:rPr>
                <w:rFonts w:ascii="Times New Roman" w:eastAsia="Times New Roman" w:hAnsi="Times New Roman" w:cs="Times New Roman"/>
                <w:lang w:eastAsia="pl-PL"/>
              </w:rPr>
              <w:t xml:space="preserve">- radiotelefon samochodowy o parametrach: częstotliwość VHF 136-174 </w:t>
            </w:r>
            <w:proofErr w:type="spellStart"/>
            <w:r w:rsidRPr="00177FD2">
              <w:rPr>
                <w:rFonts w:ascii="Times New Roman" w:eastAsia="Times New Roman" w:hAnsi="Times New Roman" w:cs="Times New Roman"/>
                <w:lang w:eastAsia="pl-PL"/>
              </w:rPr>
              <w:t>MHz</w:t>
            </w:r>
            <w:proofErr w:type="spellEnd"/>
            <w:r w:rsidRPr="00177FD2">
              <w:rPr>
                <w:rFonts w:ascii="Times New Roman" w:eastAsia="Times New Roman" w:hAnsi="Times New Roman" w:cs="Times New Roman"/>
                <w:lang w:eastAsia="pl-PL"/>
              </w:rPr>
              <w:t xml:space="preserve">, moc 1÷25 W, odstęp międzykanałowy 12,5 </w:t>
            </w:r>
            <w:proofErr w:type="spellStart"/>
            <w:r w:rsidRPr="00177FD2">
              <w:rPr>
                <w:rFonts w:ascii="Times New Roman" w:eastAsia="Times New Roman" w:hAnsi="Times New Roman" w:cs="Times New Roman"/>
                <w:lang w:eastAsia="pl-PL"/>
              </w:rPr>
              <w:t>kHz</w:t>
            </w:r>
            <w:proofErr w:type="spellEnd"/>
            <w:r w:rsidRPr="00177FD2">
              <w:rPr>
                <w:rFonts w:ascii="Times New Roman" w:eastAsia="Times New Roman" w:hAnsi="Times New Roman" w:cs="Times New Roman"/>
                <w:lang w:eastAsia="pl-PL"/>
              </w:rPr>
              <w:t xml:space="preserve"> dostosowany do użytkowania w sieci </w:t>
            </w:r>
            <w:proofErr w:type="spellStart"/>
            <w:r w:rsidRPr="00177FD2">
              <w:rPr>
                <w:rFonts w:ascii="Times New Roman" w:eastAsia="Times New Roman" w:hAnsi="Times New Roman" w:cs="Times New Roman"/>
                <w:lang w:eastAsia="pl-PL"/>
              </w:rPr>
              <w:t>MSWiA</w:t>
            </w:r>
            <w:proofErr w:type="spellEnd"/>
            <w:r w:rsidRPr="00177FD2">
              <w:rPr>
                <w:rFonts w:ascii="Times New Roman" w:eastAsia="Times New Roman" w:hAnsi="Times New Roman" w:cs="Times New Roman"/>
                <w:lang w:eastAsia="pl-PL"/>
              </w:rPr>
              <w:t xml:space="preserve"> min. 128 kanałów, wyświetlacz alfanumeryczny min 14 znaków. Radiotelefon podłączony do instalacji antenowej zakończonej anteną radiową przystosowana do pracy w sieci </w:t>
            </w:r>
            <w:proofErr w:type="spellStart"/>
            <w:r w:rsidRPr="00177FD2">
              <w:rPr>
                <w:rFonts w:ascii="Times New Roman" w:eastAsia="Times New Roman" w:hAnsi="Times New Roman" w:cs="Times New Roman"/>
                <w:lang w:eastAsia="pl-PL"/>
              </w:rPr>
              <w:t>MSWiA</w:t>
            </w:r>
            <w:proofErr w:type="spellEnd"/>
            <w:r w:rsidRPr="00177FD2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29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29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2.20</w:t>
            </w:r>
          </w:p>
        </w:tc>
        <w:tc>
          <w:tcPr>
            <w:tcW w:w="9801" w:type="dxa"/>
          </w:tcPr>
          <w:p w:rsidR="00C36E3D" w:rsidRPr="001944DA" w:rsidRDefault="00C36E3D" w:rsidP="00C36E3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4DA">
              <w:rPr>
                <w:rFonts w:ascii="Times New Roman" w:eastAsia="Times New Roman" w:hAnsi="Times New Roman" w:cs="Times New Roman"/>
                <w:lang w:eastAsia="pl-PL"/>
              </w:rPr>
              <w:t>Urządzenia sygnalizacyjno-ostrzegawcze świetlne i dźwiękowe pojazdu uprzywilejowanego:</w:t>
            </w:r>
          </w:p>
          <w:p w:rsidR="009E63FE" w:rsidRPr="001944DA" w:rsidRDefault="009E63FE" w:rsidP="009E63FE">
            <w:pPr>
              <w:tabs>
                <w:tab w:val="left" w:pos="322"/>
                <w:tab w:val="num" w:pos="720"/>
              </w:tabs>
              <w:spacing w:after="0" w:line="240" w:lineRule="auto"/>
              <w:ind w:left="322" w:hanging="252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944D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Pojazd  wyposażony w urządzenie sygnalizacyjno - ostrzegawcze (akustyczne i świetlne), pojazdu uprzywilejowanego. Urządzenie akustyczne powinno umożliwiać podawanie komunikatów słownych. Głośnik lub głośniki o mocy  min. </w:t>
            </w:r>
            <w:r w:rsidR="003F6BF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 w:rsidRPr="001944D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00 W</w:t>
            </w:r>
            <w:r w:rsidR="003F6BF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; </w:t>
            </w:r>
            <w:r w:rsidR="003F6BF2" w:rsidRPr="00C36E3D">
              <w:rPr>
                <w:rFonts w:ascii="Times New Roman" w:eastAsia="Times New Roman" w:hAnsi="Times New Roman" w:cs="Times New Roman"/>
                <w:lang w:eastAsia="pl-PL"/>
              </w:rPr>
              <w:t>Miejsce zamocowania sterownika i mikrofonu w kabinie zapewniające łatwy dostęp dla kierowcy oraz dowódcy, możliwość modulowania sygnału dźwiękowego za pomocą fabrycznego przycisku „klaksonu”,</w:t>
            </w:r>
            <w:bookmarkStart w:id="0" w:name="_GoBack"/>
            <w:bookmarkEnd w:id="0"/>
          </w:p>
          <w:p w:rsidR="009E63FE" w:rsidRPr="001944DA" w:rsidRDefault="009E63FE" w:rsidP="009E63FE">
            <w:pPr>
              <w:tabs>
                <w:tab w:val="left" w:pos="322"/>
                <w:tab w:val="num" w:pos="720"/>
              </w:tabs>
              <w:spacing w:after="0" w:line="240" w:lineRule="auto"/>
              <w:ind w:left="322" w:hanging="252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944D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Belka sygnalizacyjna typu LED zamontowana na dachu samochodu </w:t>
            </w:r>
          </w:p>
          <w:p w:rsidR="009E63FE" w:rsidRPr="001944DA" w:rsidRDefault="009E63FE" w:rsidP="009E63FE">
            <w:pPr>
              <w:tabs>
                <w:tab w:val="left" w:pos="322"/>
                <w:tab w:val="num" w:pos="720"/>
              </w:tabs>
              <w:spacing w:after="0" w:line="240" w:lineRule="auto"/>
              <w:ind w:left="322" w:hanging="252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944D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 na każdym boku nadwozia lampy sygnalizacyjne niebieskie typu LED min.2,</w:t>
            </w:r>
          </w:p>
          <w:p w:rsidR="009E63FE" w:rsidRPr="001944DA" w:rsidRDefault="009E63FE" w:rsidP="009E63FE">
            <w:pPr>
              <w:tabs>
                <w:tab w:val="left" w:pos="322"/>
                <w:tab w:val="num" w:pos="720"/>
              </w:tabs>
              <w:spacing w:after="0" w:line="240" w:lineRule="auto"/>
              <w:ind w:left="322" w:hanging="252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944D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 fala świetlna pomarańczowa” LED umieszczona na tylnej ścianie nadwozia nad żaluzją skrytki autopompy. Fala świetlna wyposażona dodatkowa w dwa niebieskie światła pulsujące typu LED połączone z sygnalizacja świetlna samochodu,</w:t>
            </w:r>
          </w:p>
          <w:p w:rsidR="009E63FE" w:rsidRPr="001944DA" w:rsidRDefault="009E63FE" w:rsidP="009E63F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1944D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- dodatkowe 2 lampy sygnalizacyjne niebieskie  LED  z przodu pojazdu. </w:t>
            </w:r>
          </w:p>
          <w:p w:rsidR="00C36E3D" w:rsidRPr="009E63FE" w:rsidRDefault="00C36E3D" w:rsidP="009E63F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1944DA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Wszystkie lampy będące integralną częścią pojazdu jak również zamontowane dodatkowo muszą być </w:t>
            </w:r>
            <w:r w:rsidRPr="001944DA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zabezpieczone przed uszkodzeniem.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widowControl w:val="0"/>
              <w:suppressLineNumbers/>
              <w:tabs>
                <w:tab w:val="left" w:pos="32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2.22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Pojazd wyposażony w sygnalizację świetlną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i dźwiękową włączonego biegu wstecznego. Dodatkowo pod lusterkami bocznymi zamontowane lampy biegu wstecznego, doświetlające teren z boków pojazdu podczas cofania.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2.23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Lampy przeciwmgielne z przodu i z tyłu pojazdu.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2.24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Kolor pojazdu: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- błotniki i zderzaki - kolor biały RAL 9010,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- kabina i zabudowa pożarnicza - kolor czerwony RAL 3000,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- podwozie czarne lub  ciemnoszare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tabs>
                <w:tab w:val="left" w:pos="197"/>
              </w:tabs>
              <w:spacing w:after="0" w:line="283" w:lineRule="exact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2.25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E63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Pr="00C36E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kabinie: </w:t>
            </w:r>
          </w:p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Zamontować gniazda/ładowarek (z zabezpieczeniem przeładowania) z zabezpieczeniem uniemożliwiającym samoczynne wypięcie.</w:t>
            </w:r>
          </w:p>
          <w:p w:rsidR="00C36E3D" w:rsidRPr="00691DA8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Wykonać dodatkowo min. 1 gniazdo 12V z instalacji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tabs>
                <w:tab w:val="left" w:pos="197"/>
              </w:tabs>
              <w:spacing w:after="0" w:line="283" w:lineRule="exact"/>
              <w:ind w:right="576"/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2.26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Wszelkie funkcje wszystkich układów i urządzeń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pojazdu muszą zachować swoje właściwości pracy w temperaturach od - 25°C do + 50°C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2.27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Pojazd dostarczony z wyposażeniem podwozia, w skład którego powinny wchodzić co najmniej: 2 kliny pod koła, zestaw narzędzi, klucz do kół, podnośnik hydrauliczny, przewód do pompowania kół z manometrem, trójkąt ostrzegawczy, apteczka, gaśnica proszkowa 2 kg zamontowana w kabinie kierowcy, lina stalowa o średnicy min 15 mm i długości min 10 m z szeklami.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2.28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Samochód wyposażony w zabezpieczoną przed uszkodzeniem mechanicznym kamerę cofania umożliwiającą obserwację widoku za samochodem zarówno w dzień jak i w nocy. Kamera powinna być załączana automatycznie przy wstecznym biegu oraz mieć możliwość włączenia ręcznego oddzielnym przełącznikiem znajdującym się w zasięgu pola pracy kierowcy. Obraz z kamery cofania musi być wyświetlany na wyświetlaczu minimum 7''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2.29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Kabina posiada podświetlenie stopni wejściowych zewnętrznych.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2.30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Urządzenia kontrolne w kabinie kierowcy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-sygnalizacja informująca o wysunięciu masztu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-sygnalizacja załączonego gniazda ładowania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włącznik/wyłącznik oświetlenia skrytek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włącznik/wyłącznik oświetlenie roboczego bocznego i tylnego pojazdu,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sygnalizacja informująca o otwartym podeście lub skrytce,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lastRenderedPageBreak/>
              <w:t>- przycisk załączania przystawki autopompy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sterowanie zraszaczami ,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-sterowanie niezależnym ogrzewaniem kabiny i przedziału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pracy autopompy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kontrolka włączenia przystawki odbioru mocy,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przycisk włączenia przystawki powinien być w innym kolorze niż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pozostałe (preferowany kolor czerwony).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wskaźnik poziomu wody w zbiorniku,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wskaźnik poziomu środka pianotwórczego w zbiorniku,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wskaźnik niskiego ciśnienia,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- panel sterowania falą świetlną.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2.31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Silnik pojazdu powinien być przystosowany do ciągłej pracy w czasie minimum 4 godzin w czasie postoju bez przekraczania dopuszczalnych parametrów pracy. Przystawka odbioru mocy przystosowana do długiej pracy, do pracy podczas jazdy, z sygnalizacją włączenia w kabinie kierowcy.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2.32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Podwozie pojazdu musi być przystosowane do ciągłego obciążenia zabudową i wyposażeniem.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2.33</w:t>
            </w:r>
          </w:p>
        </w:tc>
        <w:tc>
          <w:tcPr>
            <w:tcW w:w="9801" w:type="dxa"/>
          </w:tcPr>
          <w:p w:rsidR="009E63FE" w:rsidRPr="00691DA8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>Światłą mijania powinny mieć funkcje automatycznego wyłączenia po wyłączeniu silnika.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shd w:val="clear" w:color="auto" w:fill="B3B3B3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9801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Zabudowa pożarnicza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Zabudowa wykonana z materiałów odpornych na korozję typu: </w:t>
            </w:r>
            <w:r w:rsidRPr="00C36E3D">
              <w:rPr>
                <w:rFonts w:ascii="Times New Roman" w:eastAsia="Times New Roman" w:hAnsi="Times New Roman" w:cs="Times New Roman"/>
                <w:color w:val="000000"/>
                <w:spacing w:val="-2"/>
                <w:lang w:eastAsia="pl-PL"/>
              </w:rPr>
              <w:t>stal nierdzewna</w:t>
            </w: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, aluminium, materiały kompozytowe (wyklucza się inne stale bez względu na rodzaj zabezpieczenia antykorozyjnego). W przypadku zastosowania zabudowy kompozytowej, krawędzie podestów oraz krawędzie zabudowy, przy których istnieje ryzyko uszkodzenia podczas zdejmowania lub wkładania wyposażenia  powinny być zabezpieczone. Podesty robocze opuszczane i podnoszone siłownikami gazowymi.</w:t>
            </w:r>
          </w:p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Podesty  wyposażone z dwóch  stron  (każdego  podestu) w  światła  obrysowe  koloru pomarańczowego w technologii LED, uruchamianie automatycznie  po  otwarciu  podestu . Światło  pulsujące  zsynchronizowane ze  wszystkimi światłami obrysowymi  zamontowanymi na  podestach.  Światła obrysowe  powinny  być  umieszczone  na  bocznej  krawędzi  podestu  zabezpieczone przed  uszkodzeniem  mechanicznym, i odporne  na działanie warunków  atmosferycznych. Dopuszcza się zastosowanie obudów w odpowiednio wysokiej klasie. Dodatkowo na wszystkich krawędziach podestów oznakowanie taśmą ostrzegawczą odblaskową.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Dach zabudowy w formie podestu roboczego, w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wykonaniu antypoślizgowym, z oświetleniem w technologii LED, włączanym w przedziale autopompy lub kabinie kierowcy. Dopuszcza się automatyczne włączanie oświetlenia dachu po włączeniu oświetlenia pola pracy.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3.3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Drabina do wejścia na dach umieszczona z tyłu pojazdu.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3.4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Na dachu dwie zamykane skrzynie na sprzęt, wykonane z materiału odpornego na korozję. Skrzynie wyposażone w oświetlenie LED włączające się wraz z włączeniem oświetlenia dachu. Wymiary skrzyń zostaną ustalone z Zamawiającym na etapie realizacji zamówienia na wniosek Wykonawcy.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3.5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Skrytki na sprzęt - po trzy z każdego boku pojazdu - i przedział autopompy zamykane </w:t>
            </w:r>
            <w:r w:rsidRPr="00C36E3D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>żaluzjami wodno i pyłoszczelnymi wspomagany</w:t>
            </w:r>
            <w:r w:rsidRPr="00C36E3D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softHyphen/>
              <w:t>mi systemem sprężynowym, wykonanymi z materia</w:t>
            </w:r>
            <w:r w:rsidRPr="00C36E3D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softHyphen/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łów odpornych na korozję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.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Żaluzje z uchwytem rurowym, zamykane na zamki przy pomocy jednego klucza.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W kabinie kierowcy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sygnalizacja otwarcia skrytek.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3.6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Skrytki na sprzęt i przedział autopompy 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wyposażone w oświetlenie wewnętrzne wykonane w technologii LED, włączane au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softHyphen/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tomatycznie po otwarciu drzwi skrytki/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3.7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Oświetlenie pola pracy wokół zabudowy wykonane w technologii LED, włączane i wyłączane z kabiny kierowcy i  panelu  autopompy.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3.8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Półki sprzętowe wykonane z aluminium, z systemem umożliwiającym płynną  regulację położenia (wysokości) w zależności od potrzeb.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3.10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Pojazd wyposażony agregat prądotwórczy o maksymalnej mocy min. 3kVA. Wyposażony  w  min  2  gniazda 230 V 16A,  oraz  gniazdo  DC 12 V.  Czas pracy  na  jednym  zbiorniku  min 3 h. 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3.11</w:t>
            </w:r>
          </w:p>
        </w:tc>
        <w:tc>
          <w:tcPr>
            <w:tcW w:w="9801" w:type="dxa"/>
          </w:tcPr>
          <w:p w:rsidR="0025301A" w:rsidRDefault="0025301A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  <w:r w:rsidRPr="0025301A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 xml:space="preserve">Zbiornik wody o pojemności min. </w:t>
            </w:r>
            <w:r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>2</w:t>
            </w:r>
            <w:r w:rsidRPr="0025301A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>500 litrów -</w:t>
            </w:r>
            <w:r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 xml:space="preserve"> max 3000 litrów (+- 2 %),</w:t>
            </w:r>
            <w:r w:rsidRPr="0025301A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 xml:space="preserve"> wykonany z kompozytu. Zbiornik wyposażony w oprzyrządowanie umożliwiające jego bezpieczną eksploatacje, oraz układ zabezpieczającym przed wypływem wody podczas jazdy. Zbiornik posiada otwierany właz rewizyjny oraz falochrony.</w:t>
            </w:r>
          </w:p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>. Wloty do napełniania zbiornika z hydrantu powinny mieć zabezpieczenie przed swobodnym wypływem wody ze zbiornika tymi wlotami. Układ napełniania z automatycznym zaworem odcinającym z możliwością ręcznego przesterowania zaworu odcinającego w celu dopełnienia zbiornika. Zbiornik powinien być wyposażony w urządzenie przelewowe zabezpieczające zbiornik przed uszkodzeniem podczas napełniania. W najniżej położonym punkcie zbiornika powinien być zainstalowany zawór do grawitacyjnego opróżniania zbiornika. Sterowanie tym zaworem powinno być możliwe bez wchodzenia pod samochód.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3.12</w:t>
            </w:r>
          </w:p>
        </w:tc>
        <w:tc>
          <w:tcPr>
            <w:tcW w:w="9801" w:type="dxa"/>
          </w:tcPr>
          <w:p w:rsidR="00C36E3D" w:rsidRPr="0025301A" w:rsidRDefault="00C36E3D" w:rsidP="00253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Zbiornik środka pianotwórczego o pojemności min. 10% pojemności zbiornika wody wykonany z materiałów </w:t>
            </w:r>
            <w:r w:rsidRPr="009C54B3">
              <w:rPr>
                <w:rFonts w:ascii="Times New Roman" w:eastAsia="Times New Roman" w:hAnsi="Times New Roman" w:cs="Times New Roman"/>
                <w:bCs/>
                <w:lang w:eastAsia="pl-PL"/>
              </w:rPr>
              <w:t>kompozytowych</w:t>
            </w:r>
            <w:r w:rsidR="00CE27F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odpornych na działanie dopuszczonych do stosowania środków pianotwórczych i modyfikatorów.</w:t>
            </w:r>
            <w:r w:rsidR="00CE27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Zbiornik musi być wyposażony w oprzyrządowanie zapewniające jego bezpieczną eksploatację.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48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3.13</w:t>
            </w:r>
          </w:p>
        </w:tc>
        <w:tc>
          <w:tcPr>
            <w:tcW w:w="9801" w:type="dxa"/>
          </w:tcPr>
          <w:p w:rsidR="00C36E3D" w:rsidRPr="00B03091" w:rsidRDefault="0025301A" w:rsidP="002530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B03091">
              <w:rPr>
                <w:rFonts w:ascii="Times New Roman" w:eastAsia="TimesNewRomanPSMT" w:hAnsi="Times New Roman" w:cs="Times New Roman"/>
                <w:lang w:eastAsia="pl-PL"/>
              </w:rPr>
              <w:t xml:space="preserve">Autopompa dwuzakresowa o wydajności min. 3000l/min. przy ciśnieniu 0,8 </w:t>
            </w:r>
            <w:proofErr w:type="spellStart"/>
            <w:r w:rsidRPr="00B03091">
              <w:rPr>
                <w:rFonts w:ascii="Times New Roman" w:eastAsia="TimesNewRomanPSMT" w:hAnsi="Times New Roman" w:cs="Times New Roman"/>
                <w:lang w:eastAsia="pl-PL"/>
              </w:rPr>
              <w:t>MPa</w:t>
            </w:r>
            <w:proofErr w:type="spellEnd"/>
            <w:r w:rsidRPr="00B03091">
              <w:rPr>
                <w:rFonts w:ascii="Times New Roman" w:eastAsia="TimesNewRomanPSMT" w:hAnsi="Times New Roman" w:cs="Times New Roman"/>
                <w:lang w:eastAsia="pl-PL"/>
              </w:rPr>
              <w:t xml:space="preserve"> dla głębokości ssania 1,5 m. wydajność stopnia wysokiego ciśnienia min. 300 l/min. przy ciśnieniu 4 </w:t>
            </w:r>
            <w:proofErr w:type="spellStart"/>
            <w:r w:rsidRPr="00B03091">
              <w:rPr>
                <w:rFonts w:ascii="Times New Roman" w:eastAsia="TimesNewRomanPSMT" w:hAnsi="Times New Roman" w:cs="Times New Roman"/>
                <w:lang w:eastAsia="pl-PL"/>
              </w:rPr>
              <w:t>MPa</w:t>
            </w:r>
            <w:proofErr w:type="spellEnd"/>
            <w:r w:rsidRPr="00B03091">
              <w:rPr>
                <w:rFonts w:ascii="Times New Roman" w:eastAsia="TimesNewRomanPSMT" w:hAnsi="Times New Roman" w:cs="Times New Roman"/>
                <w:lang w:eastAsia="pl-PL"/>
              </w:rPr>
              <w:t xml:space="preserve">. Automatyka utrzymywania </w:t>
            </w:r>
            <w:r w:rsidRPr="00B03091">
              <w:rPr>
                <w:rFonts w:ascii="Times New Roman" w:eastAsia="TimesNewRomanPSMT" w:hAnsi="Times New Roman" w:cs="Times New Roman"/>
                <w:lang w:eastAsia="pl-PL"/>
              </w:rPr>
              <w:lastRenderedPageBreak/>
              <w:t>stałego ciśnienia tłoczenia.</w:t>
            </w:r>
            <w:r w:rsidR="00CE27F4">
              <w:rPr>
                <w:rFonts w:ascii="Times New Roman" w:eastAsia="TimesNewRomanPSMT" w:hAnsi="Times New Roman" w:cs="Times New Roman"/>
                <w:lang w:eastAsia="pl-PL"/>
              </w:rPr>
              <w:t xml:space="preserve"> </w:t>
            </w:r>
            <w:r w:rsidR="00C36E3D" w:rsidRPr="00B03091">
              <w:rPr>
                <w:rFonts w:ascii="Times New Roman" w:eastAsia="TimesNewRomanPSMT" w:hAnsi="Times New Roman" w:cs="Times New Roman"/>
                <w:lang w:eastAsia="pl-PL"/>
              </w:rPr>
              <w:t xml:space="preserve">Autopompa zapewniająca ręczne sterowanie zaworami. </w:t>
            </w:r>
            <w:r w:rsidR="00C36E3D" w:rsidRPr="00B03091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Autopompa musi być wyposażona w automatyczny układ utrzymywania stałego ciśnienia tłoczenia, przy czym konstrukcja urządzenia powinna zapewniać automatyczne przełączanie na sterowanie ręczne i sygnalizację w przypadku powstania awarii.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3.14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tabs>
                <w:tab w:val="left" w:pos="6571"/>
                <w:tab w:val="left" w:pos="8577"/>
                <w:tab w:val="left" w:pos="14745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Autopompa zlokalizowana z tyłu pojazdu w </w:t>
            </w:r>
            <w:r w:rsidRPr="00C36E3D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 xml:space="preserve">obudowanym przedziale zamykanym drzwiami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żaluzjowymi.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Arial" w:eastAsia="Times New Roman" w:hAnsi="Arial" w:cs="Times New Roman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3.15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Układ wodno-pianowy zabudowany w taki </w:t>
            </w:r>
            <w:r w:rsidRPr="00C36E3D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 xml:space="preserve">sposób, aby parametry autopompy przy zasilaniu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ze zbiornika samochodu były nie mniejsze niż przy zasilaniu ze zbiornika zewnętrznego dla głębokości ssania 1,5 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3.16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Autopompa musi umożliwiać podawanie wody i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wodnego roztworu środka pianotwórczego do min:</w:t>
            </w:r>
          </w:p>
          <w:p w:rsidR="00C36E3D" w:rsidRPr="00C36E3D" w:rsidRDefault="00C36E3D" w:rsidP="00C36E3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0"/>
              </w:tabs>
              <w:spacing w:after="0" w:line="240" w:lineRule="auto"/>
              <w:ind w:left="280" w:hanging="22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dwóch nasad tłocznych wielkości 75,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zlokalizowanych za osią tylną pojazdu (po jednej na stronę),</w:t>
            </w:r>
          </w:p>
          <w:p w:rsidR="00C36E3D" w:rsidRPr="00C36E3D" w:rsidRDefault="00C36E3D" w:rsidP="00C36E3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0"/>
              </w:tabs>
              <w:spacing w:after="0" w:line="240" w:lineRule="auto"/>
              <w:ind w:left="280" w:hanging="22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jednej linii wysokociśnieniowej szybkiego natarcia,</w:t>
            </w:r>
          </w:p>
          <w:p w:rsidR="009C54B3" w:rsidRPr="006061F4" w:rsidRDefault="00C36E3D" w:rsidP="009C54B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0"/>
              </w:tabs>
              <w:spacing w:after="0" w:line="240" w:lineRule="auto"/>
              <w:ind w:left="280" w:hanging="22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instalacji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zraszaczowej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3.17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Układ wodno-pianowy wyposażony co najmniej w :</w:t>
            </w:r>
          </w:p>
          <w:p w:rsidR="00C36E3D" w:rsidRPr="00C36E3D" w:rsidRDefault="00B03091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ręczny</w:t>
            </w:r>
            <w:r w:rsidR="00C36E3D"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 dozownik środka pianotwórczego, dostosowany do wydajności autopompy umożliwiający uzyskanie stężeń 3 i 6 % w całym zakresie pracy ( system, w którym zmiana przepływu spowodowana np. otwarciem kolejnej linii gaśniczej lub działka wodno– pianowego nie wymaga zmiany ustawienie dozownika), </w:t>
            </w:r>
          </w:p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tłoczenia, umożliwiający sterowanie z regulacją automatyczną i ręczną ciśnienia pracy, oraz automatyczny sterownik zabezpieczający przed sucho – biegiem pompy,</w:t>
            </w:r>
          </w:p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- układ wodno- pianowy wyposażony w system zabezpieczający przed uderzeniami hydraulicznymi,</w:t>
            </w:r>
          </w:p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-układ posiada możliwość jednoczesnego podania wody do linii tłocznych, działka, szybkiego natarcia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3.18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tabs>
                <w:tab w:val="left" w:pos="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Autopompa musi umożliwiać podanie wody do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zbiornika samochodu.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3.19</w:t>
            </w:r>
          </w:p>
        </w:tc>
        <w:tc>
          <w:tcPr>
            <w:tcW w:w="9801" w:type="dxa"/>
          </w:tcPr>
          <w:p w:rsidR="0009489C" w:rsidRPr="00B03091" w:rsidRDefault="0009489C" w:rsidP="0009489C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03091">
              <w:rPr>
                <w:rFonts w:ascii="Times New Roman" w:eastAsia="Times New Roman" w:hAnsi="Times New Roman" w:cs="Times New Roman"/>
                <w:lang w:eastAsia="pl-PL"/>
              </w:rPr>
              <w:t xml:space="preserve">Na podeście roboczym zamontowane działko wodno-pianowe typ DWP 16 o regulowanej wydajności </w:t>
            </w:r>
            <w:r w:rsidRPr="00B03091">
              <w:rPr>
                <w:rFonts w:ascii="Times New Roman" w:eastAsia="Times New Roman" w:hAnsi="Times New Roman" w:cs="Times New Roman"/>
                <w:lang w:eastAsia="pl-PL"/>
              </w:rPr>
              <w:br/>
              <w:t>i regulowanym kształcie strumienia. Działko wyposażone w zawór odcinający znajdujący się w</w:t>
            </w:r>
          </w:p>
          <w:p w:rsidR="00C36E3D" w:rsidRPr="00B03091" w:rsidRDefault="0009489C" w:rsidP="0009489C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03091">
              <w:rPr>
                <w:rFonts w:ascii="Times New Roman" w:eastAsia="Times New Roman" w:hAnsi="Times New Roman" w:cs="Times New Roman"/>
                <w:lang w:eastAsia="pl-PL"/>
              </w:rPr>
              <w:t>ogrzewanym przedziale autopompy, (nakładka do podawania piany zamontowana na dachu pojazdu obok działka lub w innym miejscu wskazanym przez zamawiającego).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3.20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Linia szybkiego natarcia wysokiego ciśnienia (długość min 60mb) na zwijadle zakończona prądownicą wodno-pianową typu turbo o regulowanej wydajności minimum w zakresie od 75 do 150 dm3/min z możliwością podawania prądu zwartego i rozproszonego oraz piany. Razem z prądownicą powinna być dostarczona zdejmowana nakładka do podawania piany. </w:t>
            </w:r>
            <w:r w:rsidR="0009489C" w:rsidRPr="0009489C">
              <w:rPr>
                <w:rFonts w:ascii="Times New Roman" w:eastAsia="Times New Roman" w:hAnsi="Times New Roman" w:cs="Times New Roman"/>
                <w:lang w:eastAsia="pl-PL"/>
              </w:rPr>
              <w:t>Zwijadło umieszczone w ostatniej skrytce z prawej strony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. Linia wyposażona w układ przedmuchiwania.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after="0" w:line="240" w:lineRule="atLeast"/>
              <w:rPr>
                <w:rFonts w:ascii="Arial" w:eastAsia="Times New Roman" w:hAnsi="Arial" w:cs="Times New Roman"/>
                <w:szCs w:val="24"/>
                <w:lang w:eastAsia="pl-PL"/>
              </w:rPr>
            </w:pPr>
          </w:p>
          <w:p w:rsidR="00C36E3D" w:rsidRPr="00C36E3D" w:rsidRDefault="00C36E3D" w:rsidP="00C36E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after="0" w:line="240" w:lineRule="atLeast"/>
              <w:rPr>
                <w:rFonts w:ascii="Arial" w:eastAsia="Times New Roman" w:hAnsi="Arial" w:cs="Times New Roman"/>
                <w:color w:val="FF0000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3.21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Linia szybkiego natarcia musi umożliwiać podawanie wody lub piany bez względu na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stopień rozwinięcia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węża. System rozwijania i zwijania węża wyposażony w dwa niezależne napędy: elektryczny i mechaniczny (ręczny). Układ napędu elektrycznego z zabezpieczeniem przeciw przeciążeniowym i wyłącznikiem krańcowym. Mechanizm  zabezpieczający  swobodne (niekontrolowane) rozwijanie szybkiego  natarcia.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3.22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3"/>
                <w:lang w:eastAsia="pl-PL"/>
              </w:rPr>
              <w:t xml:space="preserve">Autopompa musi być wyposażona w urządzenie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odpowietrzające umożliwiające zassanie wody z głębokości 1,5 m w czasie do 30 s, a z głębokości 7,5 m w czasie do 60 s.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8" w:lineRule="exac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3.24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tabs>
                <w:tab w:val="left" w:pos="294"/>
              </w:tabs>
              <w:spacing w:after="0" w:line="240" w:lineRule="auto"/>
              <w:ind w:left="42" w:right="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W przedziale autopompy muszą znajdować się 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co najmniej następujące urządzenia kontrolno-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sterownicze pracy pompy: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manowakuometr,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manometr niskiego ciśnienia,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manometr wysokiego ciśnienia,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dwa manometry niskiego ciśnienia na zasilaniu (lewa i prawa strona mierzące ciśnienie przed zaworem odcinającym),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wskaźnik poziomu wody w zbiorniku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samochodu (dodatkowy wskaźnik poziomu wody umieszczony w kabinie kierowcy),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wskaźnik poziomu środka pianotwórczego w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zbiorniku (dodatkowy wskaźnik poziomu środka pianotwórczego umieszczony w kabinie kierowcy),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miernik prędkości obrotowej wału pompy,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regulator prędkości obrotowej silnika pojazdu,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włącznik i wyłącznik silnika pojazdu,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licznik motogodzin pracy autopompy,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wskaźnik lub kontrolka temperatury cieczy c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hłodzącej silnika,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wskaźnik lub kontrolka ciśnienia oleju smarowania silnika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wskaźnik kawitacji, 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sterowanie automatycznym układem utrzymywania stałego ciśnienia tłoczenia z możliwością ręcznego sterowania regulacją automatyczną i ręczną ciśnienia pracy,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sterowanie układem dozowania środka pianotwórczego w całym zakresie jego pracy,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sterowanie automatycznym zaworem napełniania zbiornika z hydrantu z możliwością przełączenia na sterowanie ręczne,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schemat układu wodno-pianowego z oznaczeniem zaworów i opisem w języku polskim,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przycisk automatycznego zwolnienia obrotów silnika do obrotów jałowych,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włącznik i  wyłącznik przystawki  autopompy,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wyklucza się zastosowanie   panelu  dotykowego  do sterowania  autopompą,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sterowanie zaworami i  obsługa  autopompy  powinna  być w  zasięgu  operatora  bez  konieczności  stosowania  dodatkowych  podestów.</w:t>
            </w:r>
          </w:p>
          <w:p w:rsidR="00C36E3D" w:rsidRPr="00C36E3D" w:rsidRDefault="00C36E3D" w:rsidP="00C36E3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308" w:right="221" w:hanging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zainstalowany głośnik z mikrofonem, współpracujący z radiostacją samochodową, umożliwiający prowadzenie  ko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softHyphen/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respondencji z przedziału autopompy.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3.25</w:t>
            </w:r>
          </w:p>
        </w:tc>
        <w:tc>
          <w:tcPr>
            <w:tcW w:w="9801" w:type="dxa"/>
          </w:tcPr>
          <w:p w:rsidR="0009489C" w:rsidRPr="0009489C" w:rsidRDefault="0009489C" w:rsidP="0009489C">
            <w:p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221"/>
              <w:jc w:val="both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09489C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Zbiornik wody wyposażony w nasadę 75 z odcinającym zaworem do napełniania z hydrantu.</w:t>
            </w:r>
          </w:p>
          <w:p w:rsidR="00C36E3D" w:rsidRPr="0009489C" w:rsidRDefault="0009489C" w:rsidP="0009489C">
            <w:p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right="221"/>
              <w:jc w:val="both"/>
              <w:rPr>
                <w:rFonts w:ascii="Times New Roman" w:eastAsia="Times New Roman" w:hAnsi="Times New Roman" w:cs="Times New Roman"/>
                <w:spacing w:val="-1"/>
                <w:lang w:eastAsia="pl-PL"/>
              </w:rPr>
            </w:pPr>
            <w:r w:rsidRPr="0009489C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Instalacja napełniania posiada konstrukcję zabezpieczającą przed swobodnym wypływem wody ze zbiornika. Automatyczny</w:t>
            </w:r>
            <w:r w:rsidR="00CE27F4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 </w:t>
            </w:r>
            <w:r w:rsidRPr="0009489C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zawór zabezpieczający przed przepełnieniem zbiornika z możliwością przełączenia na prace ręczną.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3.26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Wszystkie elementy układu wodno-pianowego i układów eksploatacyjnych samochodu muszą być odporne na ko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softHyphen/>
              <w:t xml:space="preserve">rozję i działanie dopuszczonych do stosowania 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środków pianotwórczych i płynów eksploatacyjnych.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3.27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Konstrukcja układu wodno-pianowego powinna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umożliwić jego całkowite odwodnienie przy użyciu co najwyżej dwóch zaworów.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3.28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Przedział autopompy musi być wyposażony w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system ogrzewania niezależnego od pracy silnika, skutecznie za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softHyphen/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bezpieczający układ wodno-pianowy przed za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softHyphen/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marzaniem w temperaturze do – 25 °C, dzia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softHyphen/>
              <w:t>łający niezależnie od pracy silnika.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3.29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Na wlocie ssawnym pompy musi być zamontowany element zabezpieczający przed przedostaniem się do pompy zanieczyszczeń stałych zarówno przy ssaniu ze zbiornika ze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softHyphen/>
              <w:t>wnętrznego, jak i ze zbiornika własnego po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softHyphen/>
              <w:t>jazdu, gwarantujący bezpieczną eksploatację autopompy.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3.30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Wszystkie nasady układu wodno-pianowego powinny być wyposażone w pokrywy nasad zabezpieczone przed zgubieniem, np. poprzez mocowanie łańcuszkiem.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3.31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Dodatkowo samochód wyposażony w sterowany za pomocą pilota przewodowego (o długości min. 1,5 m) maszt oświetleniowy z dwoma reflektorami LED o łącznej wielkości strumienia świetlnego min 30 000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lm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. Lampy wyposażone w optykę do oświetlenia dalekosiężnego, szerokokątnego i pod masztem. Stopień ochrony masztu i reflektorów min. IP 55. Wysokość masztu po rozłożeniu od podłoża, na którym stoi pojazd, do oprawy czołowej reflektorów ustawionych poziomo  nie mniejsza niż 4,5 m. Maszt rozkładany za pomocą powietrza z układu pneumatycznego pojazdu. Działanie masztu powinno odbywać się bez nagłych skoków podczas ruchu do góry i do dołu. Złożenie masztu powinno nastąpić bez konieczności ręcznego wspomagania. Przewody elektryczne zasilające reflektory nie powinny kolidować z ruchami teleskopów. Mostek z 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lastRenderedPageBreak/>
              <w:t>reflektorami powinien obracać się wokół osi pionowej o kąt, co najmniej 135</w:t>
            </w:r>
            <w:r w:rsidRPr="00C36E3D">
              <w:rPr>
                <w:rFonts w:ascii="Times New Roman" w:eastAsia="Times New Roman" w:hAnsi="Times New Roman" w:cs="Times New Roman"/>
                <w:spacing w:val="-1"/>
                <w:vertAlign w:val="superscript"/>
                <w:lang w:eastAsia="pl-PL"/>
              </w:rPr>
              <w:t>0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 w obie strony. Każdy reflektor powinien mieć możliwość obrotu wokół osi poziomej o kąt, co najmniej 135</w:t>
            </w:r>
            <w:r w:rsidRPr="00C36E3D">
              <w:rPr>
                <w:rFonts w:ascii="Times New Roman" w:eastAsia="Times New Roman" w:hAnsi="Times New Roman" w:cs="Times New Roman"/>
                <w:spacing w:val="-1"/>
                <w:vertAlign w:val="superscript"/>
                <w:lang w:eastAsia="pl-PL"/>
              </w:rPr>
              <w:t xml:space="preserve">0 </w:t>
            </w:r>
            <w:r w:rsidRPr="00C36E3D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>w obie strony (za ustawienie zerowe należy przyjąć takie, przy którym oprawa czołowa reflektora ustawiona jest poziomo i skierowana w stronę podłoża). Sterowanie obrotem reflektorów wokół osi pionowej oraz zmianą ich kąta pochylenia powinno być możliwe ze stanowiska obsługi masztu. W kabinie kierowcy powinna znajdować się lampka ostrzegawcza, informująca o wysunięciu masztu. Maszt po wciśnięciu przycisku składania, powinien automatycznie ustawiać się do pozycji wyjściowej (pozycji zero), a następnie samoczynnie opuszczać się do pozycji transportowej. Składanie masztu możliwe także w przypadku braku powietrza. Maszt zabezpieczony w położeniu transportowym przed uszkodzeniem (np. przez gałęzie). Zasilania masztu z instalacji pojazdu.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3.32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Samochód wyposażony w instalację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zraszaczową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do ograniczenia stref skażeń lub do celów gaśniczych (powinna być zapewniona możliwość pracy pompy pożarniczej podczas jazdy). Instalacja powinna być wyposażona w min 4 zraszacze o wydajności 50</w:t>
            </w:r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sym w:font="Symbol" w:char="F0B8"/>
            </w:r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>100 dm</w:t>
            </w:r>
            <w:r w:rsidRPr="00C36E3D">
              <w:rPr>
                <w:rFonts w:ascii="Times New Roman" w:eastAsia="Times New Roman" w:hAnsi="Times New Roman" w:cs="Times New Roman"/>
                <w:bCs/>
                <w:vertAlign w:val="superscript"/>
                <w:lang w:eastAsia="pl-PL"/>
              </w:rPr>
              <w:t>3</w:t>
            </w:r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>/min przy ciśnieniu 8 bar. Dwa zraszacze powinny być umieszczone przed przednią osią, dwa zraszacze po bokach pojazdu. Zraszacze powinny być ustawione w taki sposób, aby pole zraszania obejmowało pas przed kabiną o szerokości min 6 m oraz pasy po bokach pojazdu, na całej jego długości.</w:t>
            </w:r>
          </w:p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>Instalacja powinna być wyposażona w zawory odcinające (jeden dla zraszaczy przed przednią osią, drugi dla zraszaczy bocznych), uruchamiane z kabiny kierowcy. Instalacja powinna być skonstruowana w taki sposób, aby jej odwodnienie było możliwe po otwarciu zaworów odcinających. Instalacja powinna być skonstruowana w taki sposób, aby jej uruchomienie i wyłączenie było możliwe z kabiny kierowcy bez konieczności wychodzenia z kabiny.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3.33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Samochód wyposażony w wyciągarkę o minimalnej sile uciągu min. 80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>kN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długość liny min </w:t>
            </w:r>
            <w:r w:rsidR="00160B10" w:rsidRPr="00691DA8">
              <w:rPr>
                <w:rFonts w:ascii="Times New Roman" w:eastAsia="Times New Roman" w:hAnsi="Times New Roman" w:cs="Times New Roman"/>
                <w:bCs/>
                <w:lang w:eastAsia="pl-PL"/>
              </w:rPr>
              <w:t>27</w:t>
            </w:r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m. Wyciągarka powinna być zamontowana z przodu pojazdu, lub z tyłu pojazdu na jego ramie nośnej nie wystając znacząco poza obrys pojazdu, zgodnie z warunkami technicznymi producenta wyciągarki i wytycznymi producenta podwozia. Sterowanie pracą wyciągarki powinno być realizowane z pulpitu przewodowego. Gniazdo przyłączeniowe do sterowania z pulpitu przewodowego umieszczone z przodu pojazdu lub z tyłu, w miejscu umożliwiającym dogodną obserwację pracy wciągarki. Ruchy robocze wciągarki powinny być płynne i bez gwałtownych szarpnięć w całym zakresie odwinięcia liny. Urządzenia sterownicze powinny zapewniać możliwość płynnego rozpoczęcia oraz zakończenia odwijania lub zwijania liny. Końcowy odcinek liny powinien być malowany na kolor czerwony, informujący operatora o konieczności zakończenia odwijania. W momencie wyjścia poza kontur pojazdu odcinka liny pomalowanego na czerwono na bębnie powinno pozostać minimum pięć pełnych zwojów zapasu.  Wyciągarka powinna </w:t>
            </w:r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zapewniać możliwość ręcznego rozwinięcia liny. Wyciągarka zabezpieczona przed warunkami atmosferycznymi w czasie jazdy samochodu.</w:t>
            </w:r>
            <w:r w:rsidR="006061F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</w:t>
            </w:r>
            <w:r w:rsidRPr="00C36E3D">
              <w:rPr>
                <w:rFonts w:ascii="Times New Roman" w:eastAsia="Times New Roman" w:hAnsi="Times New Roman" w:cs="Times New Roman"/>
                <w:bCs/>
                <w:lang w:eastAsia="pl-PL"/>
              </w:rPr>
              <w:t>yciągarka wyposażona w prowadnice rolkowe liny. Wyciągarka powinna  być  wyposażona w  linę  i  hak dobrane  do mocy  uciągu.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3.34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Wykonawca wykona mocowania oraz dokona montażu sprzętu i wyposażenia pojazdu wymienionego w załączniku nr 1 do „Wytycznych standaryzacji pojazdów pożarniczych i innych środków transportu Państwowej Straży Pożarnej</w:t>
            </w:r>
            <w:r w:rsidRPr="00C36E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” z dnia 14.04.2011 r.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oraz dostarczonego przez Zamawiającego na wniosek Wykonawcy. Szczegóły dotyczące sposobu oraz montażu zostaną ustalone na etapie realizacji zamówienia pomiędzy stronami (Zamawiającym, a Wykonawcą) na wniosek Wykonawcy (koncepcja musi być zaakceptowana przez Zamawiającego).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3.37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>Uchwyty, klamki wszystkich urządzeń samochodu, drzwi żaluzjowych, szuflad, tac muszą być tak skonstruowane, aby umożliwiały ich obsługę w rękawicach strażackich.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3.38</w:t>
            </w:r>
          </w:p>
        </w:tc>
        <w:tc>
          <w:tcPr>
            <w:tcW w:w="9801" w:type="dxa"/>
          </w:tcPr>
          <w:p w:rsidR="00691DA8" w:rsidRPr="00691DA8" w:rsidRDefault="00691DA8" w:rsidP="00691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691DA8">
              <w:rPr>
                <w:rFonts w:ascii="Times New Roman" w:eastAsia="TimesNewRomanPSMT" w:hAnsi="Times New Roman" w:cs="Times New Roman"/>
                <w:lang w:eastAsia="pl-PL"/>
              </w:rPr>
              <w:t>Zbiornik środka pianotwórczego o pojemności min. 10% pojemności zbiornika wody, wykonany z materiału odpornego na działanie dopuszczonych do stosowania środków pianotwórczych i modyfikatorów.</w:t>
            </w:r>
          </w:p>
          <w:p w:rsidR="00691DA8" w:rsidRPr="00691DA8" w:rsidRDefault="00691DA8" w:rsidP="00691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pl-PL"/>
              </w:rPr>
            </w:pPr>
            <w:r w:rsidRPr="00691DA8">
              <w:rPr>
                <w:rFonts w:ascii="Times New Roman" w:eastAsia="TimesNewRomanPSMT" w:hAnsi="Times New Roman" w:cs="Times New Roman"/>
                <w:lang w:eastAsia="pl-PL"/>
              </w:rPr>
              <w:t>Zbiornik wyposażony w oprzyrządowanie zapewniające jego bezpieczną eksploatacje.</w:t>
            </w:r>
          </w:p>
          <w:p w:rsidR="00C36E3D" w:rsidRPr="00C36E3D" w:rsidRDefault="00691DA8" w:rsidP="00691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91DA8">
              <w:rPr>
                <w:rFonts w:ascii="Times New Roman" w:eastAsia="TimesNewRomanPSMT" w:hAnsi="Times New Roman" w:cs="Times New Roman"/>
                <w:lang w:eastAsia="pl-PL"/>
              </w:rPr>
              <w:t xml:space="preserve">Napełnianie zbiornika środkiem pianotwórczym możliwe z poziomu terenu i dachu pojazdu. 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3.39</w:t>
            </w:r>
          </w:p>
        </w:tc>
        <w:tc>
          <w:tcPr>
            <w:tcW w:w="9801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 xml:space="preserve">W jednej ze skrytek zainstalowane zasobniki metalowe na mydło, wodę i ręczniki papierowe, kranik umożliwiający podanie wody do </w:t>
            </w:r>
            <w:r w:rsidRPr="006061F4">
              <w:rPr>
                <w:rFonts w:ascii="Times New Roman" w:eastAsia="TimesNewRomanPSMT" w:hAnsi="Times New Roman" w:cs="Times New Roman"/>
                <w:lang w:eastAsia="pl-PL"/>
              </w:rPr>
              <w:t xml:space="preserve">celów sanitarnych oraz przewód pneumatyczny spiralny o długości </w:t>
            </w:r>
            <w:r w:rsidR="00B03091" w:rsidRPr="006061F4">
              <w:rPr>
                <w:rFonts w:ascii="Times New Roman" w:eastAsia="TimesNewRomanPSMT" w:hAnsi="Times New Roman" w:cs="Times New Roman"/>
                <w:lang w:eastAsia="pl-PL"/>
              </w:rPr>
              <w:t xml:space="preserve">5 </w:t>
            </w:r>
            <w:r w:rsidRPr="006061F4">
              <w:rPr>
                <w:rFonts w:ascii="Times New Roman" w:eastAsia="TimesNewRomanPSMT" w:hAnsi="Times New Roman" w:cs="Times New Roman"/>
                <w:lang w:eastAsia="pl-PL"/>
              </w:rPr>
              <w:t>m</w:t>
            </w:r>
            <w:r w:rsidRPr="00C36E3D">
              <w:rPr>
                <w:rFonts w:ascii="Times New Roman" w:eastAsia="TimesNewRomanPSMT" w:hAnsi="Times New Roman" w:cs="Times New Roman"/>
                <w:lang w:eastAsia="pl-PL"/>
              </w:rPr>
              <w:t xml:space="preserve"> z zakończeniem pozwalającym na podłączenie pistoletu pneumatycznego.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Pozostałe wymagania Zamawiającego</w:t>
            </w: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4.1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Wykonać obudowę (skrzynkę) na torbę medyczną PSPR-1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4.2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Dokumentację niezbędną do zarejestrowania pojazdu jako specjalnego pożarniczego, wynikającą z ustawy „Prawo o ruchu drogowym”. Samochód musi spełniać wymagania dla pojazdu specjalnego pożarniczego potwierdzone odpowiednim dokumentem dostarczonym wraz z pojazdem - dokumenty wydane przez OKRĘGOWĄ STACJĘ KONTROLI POJAZDÓW. W sytuacji, gdy dostarczenie wymaganego dokumentu możliwe będzie po zarejestrowaniu pojazdu, dopuszcza się dostarczenie po dokonaniu odbioru, jednak wszelkie koszty z tym związane pokrywa Wykonawca.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4.3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Wszystkie prace zwiane z przeglądami okresowymi a w  szczególności wyminą płynów eksploatacyjnych muszą odbywać się bez konieczności demontowania stałych elementów zabudowy nie przeznaczonych do demontażu (nie dopuszcza się  demontażu ww. elementów które są sklejone, zespawane czy też nitowane).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1B" w:rsidRDefault="00651A1B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51A1B" w:rsidRDefault="00651A1B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51A1B" w:rsidRDefault="00651A1B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Gwarancja i serwis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Gwarancja :</w:t>
            </w:r>
          </w:p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- podwozie min. 24 miesiące</w:t>
            </w:r>
          </w:p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- zabudowa min. 36 miesięcy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5.1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Komplet dokumentacji , instrukcji  itp. na sprzęt  i wyposażenie dostarczone wraz z pojazdem w języku polskim.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5.2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Wykonawca udostępni każdemu Użytkownikowi oraz Zamawiającemu wszelkie dane niezbędne do serwisowania pojazdu po okresie gwarancji w szczególności np. kody dostępu do systemów elektronicznych sterowania pojazdów, schematy elektryczne zamontowanych urządzeń.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5.3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Przeglądy wyposażenia, zabudowy, podwozia wraz z wymianą płynów oraz części eksploatacyjnych w czasie gwarancji - na koszt dostawcy. Przeglądy z wymianami zgodnie z zaleceniami producenta, jednak nie rzadziej niż raz w roku.</w:t>
            </w:r>
          </w:p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Wykonawca przekaże Zamawiającemu samochód  z pełnym zbiornikiem paliwa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</w:tbl>
    <w:p w:rsidR="00C36E3D" w:rsidRPr="00C36E3D" w:rsidRDefault="00C36E3D" w:rsidP="00C36E3D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ahoma" w:eastAsia="Times New Roman" w:hAnsi="Tahoma" w:cs="Tahoma"/>
          <w:color w:val="FF0000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6E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! :</w:t>
      </w:r>
    </w:p>
    <w:p w:rsidR="00F37906" w:rsidRPr="00F37906" w:rsidRDefault="00C36E3D" w:rsidP="00F37906">
      <w:pPr>
        <w:ind w:left="360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C36E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*-Prawą stronę tabeli, należy wypełnić stosując słowa „spełnia” lub „nie spełnia”, zaś w przypadku żądania  wykazania wpisu  określonych  parametrów, należy wpisać oferowane konkretne ,rzeczowe  wartości techniczno-użytkowe. W przypadku, gdy Wykonawca w którejkolwiek  z pozycji    wpisze   słowa „nie spełnia” lub zaoferuje niższe wartości lub poświadczy nieprawdę, oferta zostanie odrzucona, gdyż jej treść nie   odpowiada treści </w:t>
      </w:r>
      <w:r w:rsidR="00F37906" w:rsidRPr="00F37906">
        <w:rPr>
          <w:rFonts w:ascii="Garamond" w:eastAsia="Times New Roman" w:hAnsi="Garamond" w:cs="Times New Roman"/>
          <w:b/>
          <w:color w:val="000000"/>
          <w:sz w:val="24"/>
          <w:szCs w:val="24"/>
          <w:lang w:eastAsia="ar-SA"/>
        </w:rPr>
        <w:t xml:space="preserve">SWZ (art. 226 ust 1 </w:t>
      </w:r>
      <w:proofErr w:type="spellStart"/>
      <w:r w:rsidR="00F37906" w:rsidRPr="00F37906">
        <w:rPr>
          <w:rFonts w:ascii="Garamond" w:eastAsia="Times New Roman" w:hAnsi="Garamond" w:cs="Times New Roman"/>
          <w:b/>
          <w:color w:val="000000"/>
          <w:sz w:val="24"/>
          <w:szCs w:val="24"/>
          <w:lang w:eastAsia="ar-SA"/>
        </w:rPr>
        <w:t>pkt</w:t>
      </w:r>
      <w:proofErr w:type="spellEnd"/>
      <w:r w:rsidR="00F37906" w:rsidRPr="00F37906">
        <w:rPr>
          <w:rFonts w:ascii="Garamond" w:eastAsia="Times New Roman" w:hAnsi="Garamond" w:cs="Times New Roman"/>
          <w:b/>
          <w:color w:val="000000"/>
          <w:sz w:val="24"/>
          <w:szCs w:val="24"/>
          <w:lang w:eastAsia="ar-SA"/>
        </w:rPr>
        <w:t xml:space="preserve"> 5 ustawy PZP )</w:t>
      </w:r>
    </w:p>
    <w:p w:rsidR="00F37906" w:rsidRPr="00F37906" w:rsidRDefault="00F37906" w:rsidP="00F37906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ar-SA"/>
        </w:rPr>
      </w:pPr>
    </w:p>
    <w:p w:rsidR="00C36E3D" w:rsidRPr="00C36E3D" w:rsidRDefault="00C36E3D" w:rsidP="00C36E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:rsidR="00C36E3D" w:rsidRPr="00C36E3D" w:rsidRDefault="00C36E3D" w:rsidP="00C36E3D">
      <w:pPr>
        <w:spacing w:after="0" w:line="240" w:lineRule="auto"/>
        <w:rPr>
          <w:rFonts w:ascii="Tahoma" w:eastAsia="Times New Roman" w:hAnsi="Tahoma" w:cs="Tahoma"/>
          <w:color w:val="FF0000"/>
          <w:lang w:eastAsia="pl-PL"/>
        </w:rPr>
      </w:pPr>
    </w:p>
    <w:p w:rsidR="00EA1A53" w:rsidRDefault="00EA1A53"/>
    <w:sectPr w:rsidR="00EA1A53" w:rsidSect="00EE1CBD">
      <w:headerReference w:type="default" r:id="rId8"/>
      <w:footerReference w:type="default" r:id="rId9"/>
      <w:pgSz w:w="16838" w:h="11906" w:orient="landscape"/>
      <w:pgMar w:top="1417" w:right="1417" w:bottom="1417" w:left="1417" w:header="708" w:footer="9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E0D" w:rsidRDefault="00A77E0D">
      <w:pPr>
        <w:spacing w:after="0" w:line="240" w:lineRule="auto"/>
      </w:pPr>
      <w:r>
        <w:separator/>
      </w:r>
    </w:p>
  </w:endnote>
  <w:endnote w:type="continuationSeparator" w:id="1">
    <w:p w:rsidR="00A77E0D" w:rsidRDefault="00A7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ndale Sans UI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12" w:rsidRDefault="00853E55">
    <w:pPr>
      <w:pStyle w:val="Stopka"/>
      <w:jc w:val="right"/>
    </w:pPr>
    <w:r>
      <w:fldChar w:fldCharType="begin"/>
    </w:r>
    <w:r w:rsidR="00C36E3D">
      <w:instrText>PAGE   \* MERGEFORMAT</w:instrText>
    </w:r>
    <w:r>
      <w:fldChar w:fldCharType="separate"/>
    </w:r>
    <w:r w:rsidR="00ED26D6">
      <w:rPr>
        <w:noProof/>
      </w:rPr>
      <w:t>4</w:t>
    </w:r>
    <w:r>
      <w:rPr>
        <w:noProof/>
      </w:rPr>
      <w:fldChar w:fldCharType="end"/>
    </w:r>
  </w:p>
  <w:p w:rsidR="00C12F12" w:rsidRDefault="00ED26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E0D" w:rsidRDefault="00A77E0D">
      <w:pPr>
        <w:spacing w:after="0" w:line="240" w:lineRule="auto"/>
      </w:pPr>
      <w:r>
        <w:separator/>
      </w:r>
    </w:p>
  </w:footnote>
  <w:footnote w:type="continuationSeparator" w:id="1">
    <w:p w:rsidR="00A77E0D" w:rsidRDefault="00A7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12" w:rsidRDefault="00C36E3D" w:rsidP="00394F4C">
    <w:pPr>
      <w:pStyle w:val="Nagwek"/>
      <w:jc w:val="right"/>
    </w:pPr>
    <w:r w:rsidRPr="0067608C">
      <w:rPr>
        <w:i/>
        <w:sz w:val="18"/>
        <w:szCs w:val="18"/>
      </w:rPr>
      <w:t>Specyfikacja istotnych warunków zamówi</w:t>
    </w:r>
    <w:r>
      <w:rPr>
        <w:i/>
        <w:sz w:val="18"/>
        <w:szCs w:val="18"/>
      </w:rPr>
      <w:t>enia – średni  samochód ratowniczo-gaśniczy</w:t>
    </w:r>
    <w:r>
      <w:rPr>
        <w:i/>
        <w:sz w:val="18"/>
        <w:szCs w:val="18"/>
      </w:rPr>
      <w:tab/>
    </w:r>
    <w:r w:rsidR="00853E55" w:rsidRPr="00394F4C">
      <w:rPr>
        <w:i/>
        <w:sz w:val="18"/>
        <w:szCs w:val="18"/>
      </w:rPr>
      <w:fldChar w:fldCharType="begin"/>
    </w:r>
    <w:r w:rsidRPr="00394F4C">
      <w:rPr>
        <w:i/>
        <w:sz w:val="18"/>
        <w:szCs w:val="18"/>
      </w:rPr>
      <w:instrText xml:space="preserve"> PAGE   \* MERGEFORMAT </w:instrText>
    </w:r>
    <w:r w:rsidR="00853E55" w:rsidRPr="00394F4C">
      <w:rPr>
        <w:i/>
        <w:sz w:val="18"/>
        <w:szCs w:val="18"/>
      </w:rPr>
      <w:fldChar w:fldCharType="separate"/>
    </w:r>
    <w:r w:rsidR="00ED26D6">
      <w:rPr>
        <w:i/>
        <w:noProof/>
        <w:sz w:val="18"/>
        <w:szCs w:val="18"/>
      </w:rPr>
      <w:t>4</w:t>
    </w:r>
    <w:r w:rsidR="00853E55" w:rsidRPr="00394F4C">
      <w:rPr>
        <w:i/>
        <w:sz w:val="18"/>
        <w:szCs w:val="18"/>
      </w:rPr>
      <w:fldChar w:fldCharType="end"/>
    </w:r>
  </w:p>
  <w:p w:rsidR="00C12F12" w:rsidRPr="00394F4C" w:rsidRDefault="00ED26D6" w:rsidP="00394F4C">
    <w:pPr>
      <w:pStyle w:val="Nagwek"/>
      <w:pBdr>
        <w:bottom w:val="single" w:sz="6" w:space="1" w:color="auto"/>
      </w:pBdr>
      <w:rPr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174"/>
    <w:multiLevelType w:val="hybridMultilevel"/>
    <w:tmpl w:val="E1CA8DE4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0D587E"/>
    <w:multiLevelType w:val="hybridMultilevel"/>
    <w:tmpl w:val="3672417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A564E5"/>
    <w:multiLevelType w:val="hybridMultilevel"/>
    <w:tmpl w:val="4150FFD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E17"/>
    <w:rsid w:val="0000078F"/>
    <w:rsid w:val="0009489C"/>
    <w:rsid w:val="000A6BBF"/>
    <w:rsid w:val="00160B10"/>
    <w:rsid w:val="001646CC"/>
    <w:rsid w:val="00177FD2"/>
    <w:rsid w:val="001944DA"/>
    <w:rsid w:val="00213552"/>
    <w:rsid w:val="002271D8"/>
    <w:rsid w:val="0025301A"/>
    <w:rsid w:val="002D169A"/>
    <w:rsid w:val="0035766D"/>
    <w:rsid w:val="003C2D0E"/>
    <w:rsid w:val="003F6BF2"/>
    <w:rsid w:val="004A7E6F"/>
    <w:rsid w:val="004B2ADA"/>
    <w:rsid w:val="00522027"/>
    <w:rsid w:val="005662F6"/>
    <w:rsid w:val="006061F4"/>
    <w:rsid w:val="00651A1B"/>
    <w:rsid w:val="00691DA8"/>
    <w:rsid w:val="006A1258"/>
    <w:rsid w:val="006C4E3C"/>
    <w:rsid w:val="007C41D5"/>
    <w:rsid w:val="00853E55"/>
    <w:rsid w:val="008D1B75"/>
    <w:rsid w:val="009A636E"/>
    <w:rsid w:val="009C54B3"/>
    <w:rsid w:val="009E63FE"/>
    <w:rsid w:val="00A537C7"/>
    <w:rsid w:val="00A57F4A"/>
    <w:rsid w:val="00A75E63"/>
    <w:rsid w:val="00A77E0D"/>
    <w:rsid w:val="00A949CD"/>
    <w:rsid w:val="00AC2501"/>
    <w:rsid w:val="00AF7200"/>
    <w:rsid w:val="00B03091"/>
    <w:rsid w:val="00BE7496"/>
    <w:rsid w:val="00C36E3D"/>
    <w:rsid w:val="00C437D3"/>
    <w:rsid w:val="00C63B38"/>
    <w:rsid w:val="00CB2ED4"/>
    <w:rsid w:val="00CE27F4"/>
    <w:rsid w:val="00D12296"/>
    <w:rsid w:val="00D5786F"/>
    <w:rsid w:val="00D75957"/>
    <w:rsid w:val="00D85E17"/>
    <w:rsid w:val="00E00137"/>
    <w:rsid w:val="00E31B41"/>
    <w:rsid w:val="00EA1A53"/>
    <w:rsid w:val="00ED26D6"/>
    <w:rsid w:val="00EE038B"/>
    <w:rsid w:val="00F37906"/>
    <w:rsid w:val="00F42F09"/>
    <w:rsid w:val="00F806A8"/>
    <w:rsid w:val="00FB0203"/>
    <w:rsid w:val="00FB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B8C6-F46C-436C-AFFE-1DCBE4E4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4334</Words>
  <Characters>26005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Admin</cp:lastModifiedBy>
  <cp:revision>4</cp:revision>
  <cp:lastPrinted>2022-03-31T06:27:00Z</cp:lastPrinted>
  <dcterms:created xsi:type="dcterms:W3CDTF">2022-06-29T08:21:00Z</dcterms:created>
  <dcterms:modified xsi:type="dcterms:W3CDTF">2022-07-05T07:03:00Z</dcterms:modified>
</cp:coreProperties>
</file>